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20A8" w14:textId="3DDE4E8D" w:rsidR="00802261" w:rsidRPr="00BB1E44" w:rsidRDefault="00714A3D">
      <w:pPr>
        <w:rPr>
          <w:rFonts w:ascii="Arial" w:hAnsi="Arial" w:cs="Arial"/>
          <w:b/>
          <w:bCs/>
          <w:sz w:val="36"/>
          <w:szCs w:val="36"/>
        </w:rPr>
      </w:pPr>
      <w:r w:rsidRPr="00BB1E44">
        <w:rPr>
          <w:rFonts w:ascii="Arial" w:hAnsi="Arial" w:cs="Arial"/>
          <w:b/>
          <w:bCs/>
          <w:sz w:val="36"/>
          <w:szCs w:val="36"/>
        </w:rPr>
        <w:t xml:space="preserve">Muhammad </w:t>
      </w:r>
      <w:proofErr w:type="spellStart"/>
      <w:r w:rsidRPr="00BB1E44">
        <w:rPr>
          <w:rFonts w:ascii="Arial" w:hAnsi="Arial" w:cs="Arial"/>
          <w:b/>
          <w:bCs/>
          <w:sz w:val="36"/>
          <w:szCs w:val="36"/>
        </w:rPr>
        <w:t>Rizki</w:t>
      </w:r>
      <w:proofErr w:type="spellEnd"/>
    </w:p>
    <w:p w14:paraId="14784454" w14:textId="13E11A96" w:rsidR="00714A3D" w:rsidRPr="00BB1E44" w:rsidRDefault="00714A3D">
      <w:pPr>
        <w:rPr>
          <w:rFonts w:ascii="Arial" w:hAnsi="Arial" w:cs="Arial"/>
          <w:b/>
          <w:bCs/>
          <w:sz w:val="36"/>
          <w:szCs w:val="36"/>
        </w:rPr>
      </w:pPr>
      <w:r w:rsidRPr="00BB1E44">
        <w:rPr>
          <w:rFonts w:ascii="Arial" w:hAnsi="Arial" w:cs="Arial"/>
          <w:b/>
          <w:bCs/>
          <w:sz w:val="36"/>
          <w:szCs w:val="36"/>
        </w:rPr>
        <w:t>X PPLG 2</w:t>
      </w:r>
    </w:p>
    <w:p w14:paraId="3DC5A211" w14:textId="61E73B25" w:rsidR="00714A3D" w:rsidRDefault="00714A3D">
      <w:pPr>
        <w:rPr>
          <w:rFonts w:ascii="Arial" w:hAnsi="Arial" w:cs="Arial"/>
        </w:rPr>
      </w:pPr>
    </w:p>
    <w:p w14:paraId="6FBB99CB" w14:textId="3F9EF44B" w:rsidR="00714A3D" w:rsidRDefault="00714A3D" w:rsidP="00BB1E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Gender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laki</w:t>
      </w:r>
      <w:proofErr w:type="spellEnd"/>
      <w:r>
        <w:rPr>
          <w:rFonts w:ascii="Arial" w:hAnsi="Arial" w:cs="Arial"/>
        </w:rPr>
        <w:t xml:space="preserve"> Dasar</w:t>
      </w:r>
      <w:r w:rsidR="00BB1E44">
        <w:rPr>
          <w:rFonts w:ascii="Arial" w:hAnsi="Arial" w:cs="Arial"/>
        </w:rPr>
        <w:tab/>
      </w:r>
      <w:r w:rsidR="00BB1E44">
        <w:rPr>
          <w:rFonts w:ascii="Arial" w:hAnsi="Arial" w:cs="Arial"/>
        </w:rPr>
        <w:tab/>
      </w:r>
      <w:r w:rsidR="00BB1E44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Motivasi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 xml:space="preserve"> : -</w:t>
      </w:r>
    </w:p>
    <w:p w14:paraId="31EB8BEE" w14:textId="432CD7F1" w:rsidR="00714A3D" w:rsidRDefault="00714A3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Tinggal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r w:rsidR="00BB1E44">
        <w:rPr>
          <w:rFonts w:ascii="Arial" w:hAnsi="Arial" w:cs="Arial"/>
        </w:rPr>
        <w:tab/>
      </w:r>
      <w:r w:rsidR="00BB1E44">
        <w:rPr>
          <w:rFonts w:ascii="Arial" w:hAnsi="Arial" w:cs="Arial"/>
        </w:rPr>
        <w:tab/>
      </w:r>
      <w:r w:rsidR="00BB1E44">
        <w:rPr>
          <w:rFonts w:ascii="Arial" w:hAnsi="Arial" w:cs="Arial"/>
        </w:rPr>
        <w:tab/>
      </w:r>
      <w:r w:rsidR="00BB1E4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Kata </w:t>
      </w:r>
      <w:proofErr w:type="spellStart"/>
      <w:r>
        <w:rPr>
          <w:rFonts w:ascii="Arial" w:hAnsi="Arial" w:cs="Arial"/>
        </w:rPr>
        <w:t>Petuah</w:t>
      </w:r>
      <w:proofErr w:type="spellEnd"/>
      <w:r>
        <w:rPr>
          <w:rFonts w:ascii="Arial" w:hAnsi="Arial" w:cs="Arial"/>
        </w:rPr>
        <w:t xml:space="preserve"> yang di </w:t>
      </w:r>
      <w:proofErr w:type="spellStart"/>
      <w:r>
        <w:rPr>
          <w:rFonts w:ascii="Arial" w:hAnsi="Arial" w:cs="Arial"/>
        </w:rPr>
        <w:t>pegan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Teguh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 xml:space="preserve"> : -</w:t>
      </w:r>
    </w:p>
    <w:p w14:paraId="6D3B6616" w14:textId="5F4AEF57" w:rsidR="00714A3D" w:rsidRDefault="00714A3D" w:rsidP="00BB1E44">
      <w:pPr>
        <w:pBdr>
          <w:bar w:val="single" w:sz="4" w:color="auto"/>
        </w:pBd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Agama :</w:t>
      </w:r>
      <w:proofErr w:type="gramEnd"/>
      <w:r>
        <w:rPr>
          <w:rFonts w:ascii="Arial" w:hAnsi="Arial" w:cs="Arial"/>
        </w:rPr>
        <w:t xml:space="preserve"> Islam  </w:t>
      </w:r>
      <w:r w:rsidR="00BB1E44">
        <w:rPr>
          <w:rFonts w:ascii="Arial" w:hAnsi="Arial" w:cs="Arial"/>
        </w:rPr>
        <w:tab/>
      </w:r>
      <w:r w:rsidR="00BB1E44">
        <w:rPr>
          <w:rFonts w:ascii="Arial" w:hAnsi="Arial" w:cs="Arial"/>
        </w:rPr>
        <w:tab/>
      </w:r>
      <w:r w:rsidR="00BB1E44">
        <w:rPr>
          <w:rFonts w:ascii="Arial" w:hAnsi="Arial" w:cs="Arial"/>
        </w:rPr>
        <w:tab/>
      </w:r>
      <w:r w:rsidR="00BB1E44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Cita-cita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Orang yang </w:t>
      </w:r>
      <w:proofErr w:type="spellStart"/>
      <w:r>
        <w:rPr>
          <w:rFonts w:ascii="Arial" w:hAnsi="Arial" w:cs="Arial"/>
        </w:rPr>
        <w:t>Sukses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>)</w:t>
      </w:r>
    </w:p>
    <w:p w14:paraId="03B937E8" w14:textId="16032BC0" w:rsidR="00714A3D" w:rsidRDefault="00714A3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Suku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Bugis</w:t>
      </w:r>
    </w:p>
    <w:p w14:paraId="12B2142F" w14:textId="54BD01BA" w:rsidR="00714A3D" w:rsidRDefault="00714A3D">
      <w:pPr>
        <w:rPr>
          <w:rFonts w:ascii="Arial" w:hAnsi="Arial" w:cs="Arial"/>
        </w:rPr>
      </w:pPr>
    </w:p>
    <w:p w14:paraId="71F80E50" w14:textId="0CF02488" w:rsidR="00714A3D" w:rsidRDefault="00714A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BAGAN </w:t>
      </w:r>
      <w:proofErr w:type="gramStart"/>
      <w:r>
        <w:rPr>
          <w:rFonts w:ascii="Arial" w:hAnsi="Arial" w:cs="Arial"/>
        </w:rPr>
        <w:t>SILSILAH :</w:t>
      </w:r>
      <w:proofErr w:type="gramEnd"/>
      <w:r>
        <w:rPr>
          <w:rFonts w:ascii="Arial" w:hAnsi="Arial" w:cs="Arial"/>
        </w:rPr>
        <w:t xml:space="preserve"> Bugis</w:t>
      </w:r>
    </w:p>
    <w:tbl>
      <w:tblPr>
        <w:tblW w:w="9744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4"/>
      </w:tblGrid>
      <w:tr w:rsidR="00714A3D" w14:paraId="1A795193" w14:textId="77777777" w:rsidTr="00714A3D">
        <w:trPr>
          <w:trHeight w:val="1296"/>
        </w:trPr>
        <w:tc>
          <w:tcPr>
            <w:tcW w:w="9744" w:type="dxa"/>
          </w:tcPr>
          <w:p w14:paraId="3DFFD41E" w14:textId="5FEDB9AE" w:rsidR="00714A3D" w:rsidRPr="00714A3D" w:rsidRDefault="008D4797" w:rsidP="00714A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F93B00" wp14:editId="3616620B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856615</wp:posOffset>
                      </wp:positionV>
                      <wp:extent cx="0" cy="288000"/>
                      <wp:effectExtent l="0" t="0" r="38100" b="361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624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67.45pt" to="226.8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Kata "Bugis"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berasal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kata To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Ugi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yang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berarti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orang Bugis.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Penamaan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ugi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merujuk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pada raja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pertama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kerajaan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Cina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terdapat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Pammana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Kabupaten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Wajo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yaitu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La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Sattumpugi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 Ketika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rakyat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La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Sattumpugi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menamakan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dirinya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maka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mereka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merujuk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pada raja </w:t>
            </w:r>
            <w:proofErr w:type="spellStart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mereka</w:t>
            </w:r>
            <w:proofErr w:type="spellEnd"/>
            <w:r w:rsidR="00714A3D" w:rsidRPr="00714A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73B61C71" w14:textId="2A565F75" w:rsidR="00714A3D" w:rsidRDefault="00714A3D">
      <w:pPr>
        <w:rPr>
          <w:rFonts w:ascii="Arial" w:hAnsi="Arial" w:cs="Arial"/>
        </w:rPr>
      </w:pPr>
    </w:p>
    <w:tbl>
      <w:tblPr>
        <w:tblW w:w="0" w:type="auto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2"/>
      </w:tblGrid>
      <w:tr w:rsidR="00BB1E44" w14:paraId="552AD358" w14:textId="77777777" w:rsidTr="00BB1E44">
        <w:trPr>
          <w:trHeight w:val="1308"/>
        </w:trPr>
        <w:tc>
          <w:tcPr>
            <w:tcW w:w="8172" w:type="dxa"/>
          </w:tcPr>
          <w:p w14:paraId="7FE37C77" w14:textId="56CEFEBD" w:rsidR="00BB1E44" w:rsidRPr="00BB1E44" w:rsidRDefault="008D4797" w:rsidP="00BB1E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11111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0F8A40" wp14:editId="616AD193">
                      <wp:simplePos x="0" y="0"/>
                      <wp:positionH relativeFrom="column">
                        <wp:posOffset>2316480</wp:posOffset>
                      </wp:positionH>
                      <wp:positionV relativeFrom="paragraph">
                        <wp:posOffset>1235075</wp:posOffset>
                      </wp:positionV>
                      <wp:extent cx="0" cy="281940"/>
                      <wp:effectExtent l="0" t="0" r="38100" b="228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1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5661E1"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pt,97.25pt" to="182.4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BB1E44" w:rsidRPr="00BB1E44">
              <w:rPr>
                <w:rStyle w:val="Strong"/>
                <w:rFonts w:ascii="Arial" w:hAnsi="Arial" w:cs="Arial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  <w:t>Sejarah</w:t>
            </w:r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awal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masuknya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suku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Bugis di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kolaka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Sulawesi Tenggara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dimulai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sejak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abad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ke-17 pada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tahun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1667-1669, yang pada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itu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terjadi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kekacauan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di Makassar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dikenal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Perang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Makassar”, Belanda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memaksa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pemerintah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Goa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mengaku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kalah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menandatangani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Perjanjian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Bungaya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perjuangan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, Goa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dibantu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oleh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Arung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Matoa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E44" w:rsidRPr="00BB1E4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Waj</w:t>
            </w:r>
            <w:proofErr w:type="spellEnd"/>
          </w:p>
        </w:tc>
      </w:tr>
    </w:tbl>
    <w:p w14:paraId="3E0C9C74" w14:textId="7A212B95" w:rsidR="00BB1E44" w:rsidRDefault="00BB1E44" w:rsidP="00BB1E44">
      <w:pPr>
        <w:pBdr>
          <w:bar w:val="single" w:sz="4" w:color="auto"/>
        </w:pBdr>
        <w:rPr>
          <w:rFonts w:ascii="Arial" w:hAnsi="Arial" w:cs="Arial"/>
        </w:rPr>
      </w:pPr>
    </w:p>
    <w:tbl>
      <w:tblPr>
        <w:tblW w:w="9816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6"/>
      </w:tblGrid>
      <w:tr w:rsidR="00BB1E44" w14:paraId="7795E1B9" w14:textId="77777777" w:rsidTr="00BB1E44">
        <w:trPr>
          <w:trHeight w:val="1644"/>
        </w:trPr>
        <w:tc>
          <w:tcPr>
            <w:tcW w:w="9816" w:type="dxa"/>
          </w:tcPr>
          <w:p w14:paraId="5B982A26" w14:textId="1D678ECD" w:rsidR="00BB1E44" w:rsidRPr="00BB1E44" w:rsidRDefault="00BB1E44" w:rsidP="00BB1E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perkembangannya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komunitas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berkembang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membentuk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beberapa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kerajaan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. Masyarakat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mengembangkan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kebudayaan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bahasa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aksara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 dan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mereka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sendiri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Beberapa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kerajaan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Bugis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klasik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lain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Luwu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r w:rsidRPr="00BB1E44">
              <w:rPr>
                <w:rFonts w:ascii="Arial" w:hAnsi="Arial" w:cs="Arial"/>
                <w:sz w:val="24"/>
                <w:szCs w:val="24"/>
              </w:rPr>
              <w:t>Bone</w:t>
            </w:r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wajo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Soppeng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Suppa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Sawitto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Sidenreng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Rappang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Meski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tersebar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membentuk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suku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Bugis,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tetapi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proses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pernikahan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menyebabkan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adanya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pertalian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darah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</w:t>
            </w:r>
            <w:r w:rsidRPr="00BB1E44">
              <w:rPr>
                <w:rFonts w:ascii="Arial" w:hAnsi="Arial" w:cs="Arial"/>
                <w:sz w:val="24"/>
                <w:szCs w:val="24"/>
              </w:rPr>
              <w:t>Makassar</w:t>
            </w:r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dan </w:t>
            </w:r>
            <w:r w:rsidRPr="00BB1E44">
              <w:rPr>
                <w:rFonts w:ascii="Arial" w:hAnsi="Arial" w:cs="Arial"/>
                <w:sz w:val="24"/>
                <w:szCs w:val="24"/>
              </w:rPr>
              <w:t>Mandar</w:t>
            </w:r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orang Bugis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tersebar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beberapa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Kabupaten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yaitu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Luwu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r w:rsidRPr="00BB1E44">
              <w:rPr>
                <w:rFonts w:ascii="Arial" w:hAnsi="Arial" w:cs="Arial"/>
                <w:sz w:val="24"/>
                <w:szCs w:val="24"/>
              </w:rPr>
              <w:t>Bone</w:t>
            </w:r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Wajo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Soppeng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Sidrap</w:t>
            </w:r>
            <w:proofErr w:type="spellEnd"/>
            <w:r w:rsidRPr="00BB1E44">
              <w:rPr>
                <w:rFonts w:ascii="Arial" w:hAnsi="Arial" w:cs="Arial"/>
                <w:sz w:val="24"/>
                <w:szCs w:val="24"/>
              </w:rPr>
              <w:t>,</w:t>
            </w:r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Pinrang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Barru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. Daerah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peralihan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Bugis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Makassar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Bulukumba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Sinjai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Maros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Pangkajene</w:t>
            </w:r>
            <w:proofErr w:type="spellEnd"/>
            <w:r w:rsidRPr="00BB1E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Kepulauan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. Daerah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peralihan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Bugis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Mandar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Kabupaten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Polmas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dan </w:t>
            </w:r>
            <w:proofErr w:type="spellStart"/>
            <w:r w:rsidRPr="00BB1E44">
              <w:rPr>
                <w:rFonts w:ascii="Arial" w:hAnsi="Arial" w:cs="Arial"/>
                <w:sz w:val="24"/>
                <w:szCs w:val="24"/>
              </w:rPr>
              <w:t>Pinrang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. Kerajaan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Luwu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kerajaan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dianggap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tertua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bersama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kerajaan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Cina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(yang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kelak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Pammana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), Mario (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kelak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bagian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Soppeng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) dan Siang (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daerah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Pangkajene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Kepulauan</w:t>
            </w:r>
            <w:proofErr w:type="spellEnd"/>
            <w:r w:rsidRPr="00BB1E4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14FED679" w14:textId="66FAC962" w:rsidR="00714A3D" w:rsidRPr="00714A3D" w:rsidRDefault="00714A3D" w:rsidP="00BB1E44">
      <w:pPr>
        <w:pBdr>
          <w:bar w:val="single" w:sz="4" w:color="auto"/>
        </w:pBdr>
        <w:rPr>
          <w:rFonts w:ascii="Arial" w:hAnsi="Arial" w:cs="Arial"/>
        </w:rPr>
      </w:pPr>
    </w:p>
    <w:sectPr w:rsidR="00714A3D" w:rsidRPr="0071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D"/>
    <w:rsid w:val="00714A3D"/>
    <w:rsid w:val="00802261"/>
    <w:rsid w:val="008D4797"/>
    <w:rsid w:val="00B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A6AD"/>
  <w15:chartTrackingRefBased/>
  <w15:docId w15:val="{938C2468-AE0E-406E-B92F-226AA46F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E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1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AB86-3225-4198-ADBF-2986A847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2</cp:revision>
  <dcterms:created xsi:type="dcterms:W3CDTF">2022-03-15T12:45:00Z</dcterms:created>
  <dcterms:modified xsi:type="dcterms:W3CDTF">2022-03-15T13:09:00Z</dcterms:modified>
</cp:coreProperties>
</file>