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1.0.0 -->
  <w:body>
    <w:p w:rsidR="00531BB8">
      <w:pPr>
        <w:spacing w:line="360" w:lineRule="auto"/>
        <w:jc w:val="center"/>
        <w:rPr>
          <w:b/>
          <w:bCs/>
          <w:sz w:val="40"/>
          <w:szCs w:val="48"/>
        </w:rPr>
      </w:pPr>
    </w:p>
    <w:p w:rsidR="00531BB8">
      <w:pPr>
        <w:spacing w:line="360" w:lineRule="auto"/>
        <w:jc w:val="center"/>
        <w:rPr>
          <w:sz w:val="32"/>
          <w:szCs w:val="40"/>
        </w:rPr>
      </w:pPr>
      <w:r>
        <w:rPr>
          <w:rFonts w:hint="eastAsia"/>
          <w:b/>
          <w:bCs/>
          <w:sz w:val="40"/>
          <w:szCs w:val="48"/>
        </w:rPr>
        <w:t>参考文献与关键词分析报告</w:t>
      </w:r>
    </w:p>
    <w:p w:rsidR="00531BB8">
      <w:pPr>
        <w:spacing w:line="360" w:lineRule="auto"/>
      </w:pPr>
    </w:p>
    <w:p w:rsidR="00531BB8" w:rsidRPr="00E80132">
      <w:pPr>
        <w:spacing w:line="360" w:lineRule="auto"/>
        <w:rPr>
          <w:b/>
          <w:bCs/>
        </w:rPr>
      </w:pPr>
      <w:r>
        <w:rPr>
          <w:rFonts w:hint="eastAsia"/>
        </w:rPr>
        <w:t>检测文本：</w:t>
      </w:r>
      <w:r w:rsidR="00DB789C">
        <w:rPr>
          <w:noProof/>
        </w:rPr>
        <w:t>基于Intel Edison和Node.js的智能台灯设计与实现</w:t>
      </w:r>
      <w:r w:rsidR="00DB789C">
        <w:rPr>
          <w:noProof/>
        </w:rPr>
        <w:t>_袁鹏飞</w:t>
      </w:r>
    </w:p>
    <w:p w:rsidR="00531BB8" w:rsidRPr="00E80132">
      <w:pPr>
        <w:spacing w:line="360" w:lineRule="auto"/>
      </w:pPr>
      <w:r>
        <w:rPr>
          <w:rFonts w:hint="eastAsia"/>
        </w:rPr>
        <w:t>报告编号：</w:t>
      </w:r>
      <w:r w:rsidR="00DB789C">
        <w:rPr>
          <w:noProof/>
        </w:rPr>
        <w:t>12d228aef8c5ff4</w:t>
      </w:r>
    </w:p>
    <w:p w:rsidR="00531BB8">
      <w:pPr>
        <w:spacing w:line="360" w:lineRule="auto"/>
      </w:pPr>
      <w:r>
        <w:rPr>
          <w:rFonts w:hint="eastAsia"/>
        </w:rPr>
        <w:t>检测时间：</w:t>
      </w:r>
      <w:r w:rsidR="00DB789C">
        <w:rPr>
          <w:noProof/>
        </w:rPr>
        <w:t>2017-06-05 23</w:t>
      </w:r>
      <w:r w:rsidR="00DB789C">
        <w:rPr>
          <w:noProof/>
        </w:rPr>
        <w:t>:30:48</w:t>
      </w:r>
    </w:p>
    <w:p w:rsidR="00531BB8">
      <w:pPr>
        <w:spacing w:line="360" w:lineRule="auto"/>
      </w:pPr>
      <w:r>
        <w:rPr>
          <w:rFonts w:hint="eastAsia"/>
        </w:rPr>
        <w:t>检测字数：</w:t>
      </w:r>
      <w:r w:rsidR="00DB789C">
        <w:rPr>
          <w:noProof/>
        </w:rPr>
        <w:t>48536</w:t>
      </w:r>
      <w:r>
        <w:rPr>
          <w:rFonts w:hint="eastAsia"/>
        </w:rPr>
        <w:t>字</w:t>
      </w:r>
    </w:p>
    <w:p w:rsidR="00531BB8">
      <w:pPr>
        <w:spacing w:line="360" w:lineRule="auto"/>
      </w:pPr>
      <w:r>
        <w:rPr>
          <w:rFonts w:hint="eastAsia"/>
        </w:rPr>
        <w:t>作者名称：</w:t>
      </w:r>
      <w:r w:rsidR="00DB789C">
        <w:rPr>
          <w:noProof/>
        </w:rPr>
        <w:t>基于Intel Edison和..</w:t>
      </w:r>
      <w:r w:rsidR="00DB789C">
        <w:rPr>
          <w:noProof/>
        </w:rPr>
        <w:t>.</w:t>
      </w:r>
    </w:p>
    <w:p w:rsidR="00531BB8">
      <w:pPr>
        <w:spacing w:line="360" w:lineRule="auto"/>
      </w:pPr>
      <w:r>
        <w:rPr>
          <w:rFonts w:hint="eastAsia"/>
        </w:rPr>
        <w:t>所属单位：</w:t>
      </w:r>
      <w:r w:rsidR="00DB789C">
        <w:rPr>
          <w:noProof/>
        </w:rPr>
        <w:t>南京邮电大学通达学院</w:t>
      </w:r>
    </w:p>
    <w:p w:rsidR="00531BB8">
      <w:pPr>
        <w:spacing w:line="360" w:lineRule="auto"/>
      </w:pPr>
    </w:p>
    <w:p w:rsidR="00531BB8">
      <w:pPr>
        <w:spacing w:line="360" w:lineRule="auto"/>
        <w:rPr>
          <w:b/>
          <w:bCs/>
          <w:sz w:val="32"/>
          <w:szCs w:val="40"/>
        </w:rPr>
      </w:pPr>
      <w:r>
        <w:rPr>
          <w:rFonts w:hint="eastAsia"/>
          <w:b/>
          <w:bCs/>
          <w:sz w:val="32"/>
          <w:szCs w:val="40"/>
        </w:rPr>
        <w:t>【参考文献规范】</w:t>
      </w:r>
    </w:p>
    <w:p w:rsidR="00531BB8">
      <w:pPr>
        <w:spacing w:line="360" w:lineRule="auto"/>
      </w:pPr>
      <w:r>
        <w:rPr>
          <w:rFonts w:hint="eastAsia"/>
        </w:rPr>
        <w:t>维普论文检测系统通过对检测结果的分析，为您推荐本文相关的参考文献，并将格式进行自动规范，以供参考，</w:t>
      </w:r>
      <w:r>
        <w:rPr>
          <w:rFonts w:hint="eastAsia"/>
          <w:color w:val="C00000"/>
        </w:rPr>
        <w:t>请作者自行筛选，复制粘贴到文档中参考文献对应处使用！</w:t>
      </w:r>
    </w:p>
    <w:p w:rsidR="00531BB8">
      <w:pPr>
        <w:spacing w:line="360" w:lineRule="auto"/>
      </w:pPr>
      <w:r>
        <w:rPr>
          <w:rFonts w:hint="eastAsia"/>
        </w:rPr>
        <w:t>---------------------------------------------------------------------------------------------------------------------------------</w:t>
      </w:r>
    </w:p>
    <w:p w:rsidR="00531BB8">
      <w:pPr>
        <w:spacing w:line="360" w:lineRule="auto"/>
      </w:pPr>
      <w:r>
        <w:rPr>
          <w:noProof/>
        </w:rPr>
        <w:t>[1]</w:t>
      </w:r>
      <w:r>
        <w:rPr>
          <w:noProof/>
        </w:rPr>
        <w:t>李涛.  省级气象自动站质量控制系统开发研究[D]. 北京邮电大学, 2013.</w:t>
      </w:r>
    </w:p>
    <w:p>
      <w:pPr>
        <w:spacing w:line="360" w:lineRule="auto"/>
        <w:rPr>
          <w:noProof/>
        </w:rPr>
      </w:pPr>
      <w:r>
        <w:rPr>
          <w:noProof/>
        </w:rPr>
        <w:t>[2]郑文顺赵景芳. 基于物联网与三维可视化的弹药库实时监测系统[J]. 金融与经济, 1990(5):58-59.</w:t>
      </w:r>
    </w:p>
    <w:p>
      <w:pPr>
        <w:spacing w:line="360" w:lineRule="auto"/>
        <w:rPr>
          <w:noProof/>
        </w:rPr>
      </w:pPr>
      <w:r>
        <w:rPr>
          <w:noProof/>
        </w:rPr>
        <w:t>[3]邹向阳邹和辉刘戎.  基于物联网与三维可视化的弹药库实时监测系统[J]. 火力与指挥控制, 2015(1):34-37.</w:t>
      </w:r>
    </w:p>
    <w:p>
      <w:pPr>
        <w:spacing w:line="360" w:lineRule="auto"/>
        <w:rPr>
          <w:noProof/>
        </w:rPr>
      </w:pPr>
      <w:r>
        <w:rPr>
          <w:noProof/>
        </w:rPr>
        <w:t>[4]娄启林.  基于Webkit内核的桌面应用程序通用框架的构建与应用[D]. 北京交通大学, 2014.</w:t>
      </w:r>
    </w:p>
    <w:p>
      <w:pPr>
        <w:spacing w:line="360" w:lineRule="auto"/>
        <w:rPr>
          <w:noProof/>
        </w:rPr>
      </w:pPr>
      <w:r>
        <w:rPr>
          <w:noProof/>
        </w:rPr>
        <w:t>[5]刘国云.  汽轮机轴系振动远程监测[J]. 电力科学与工程, 2012(12):25-28.</w:t>
      </w:r>
    </w:p>
    <w:p>
      <w:pPr>
        <w:spacing w:line="360" w:lineRule="auto"/>
        <w:rPr>
          <w:noProof/>
        </w:rPr>
      </w:pPr>
      <w:r>
        <w:rPr>
          <w:noProof/>
        </w:rPr>
        <w:t>[6]张永瑞.  基于WebSocket的HTML5实时通信技术在导学平台中的应用与效率分析[J]. 凯里学院学报, 2013(6):117-119.</w:t>
      </w:r>
    </w:p>
    <w:p>
      <w:pPr>
        <w:spacing w:line="360" w:lineRule="auto"/>
        <w:rPr>
          <w:noProof/>
        </w:rPr>
      </w:pPr>
      <w:r>
        <w:rPr>
          <w:noProof/>
        </w:rPr>
        <w:t>[7]吕艳.  产品“再设计”的设计理论与方法研究[D]. 昆明理工大学, 2015.</w:t>
      </w:r>
    </w:p>
    <w:p>
      <w:pPr>
        <w:spacing w:line="360" w:lineRule="auto"/>
        <w:rPr>
          <w:noProof/>
        </w:rPr>
      </w:pPr>
      <w:r>
        <w:rPr>
          <w:noProof/>
        </w:rPr>
        <w:t>[8]田旭.  基于WebRTC技术的远程面试系统的设计与实现[D]. 华中师范大学, 2014.</w:t>
      </w:r>
    </w:p>
    <w:p>
      <w:pPr>
        <w:spacing w:line="360" w:lineRule="auto"/>
        <w:rPr>
          <w:noProof/>
        </w:rPr>
      </w:pPr>
      <w:r>
        <w:rPr>
          <w:noProof/>
        </w:rPr>
        <w:t>[9]韩安.  HTML5 WebSocket技术研究[J]. 电子世界, 2013(20):7-8.</w:t>
      </w:r>
    </w:p>
    <w:p>
      <w:pPr>
        <w:spacing w:line="360" w:lineRule="auto"/>
        <w:rPr>
          <w:noProof/>
        </w:rPr>
      </w:pPr>
      <w:r>
        <w:rPr>
          <w:noProof/>
        </w:rPr>
        <w:t>[10]张润花杨明.  基于Html5 WebSocket的IM系统分析[J]. 电子世界, 2014(10):99-100.</w:t>
      </w:r>
    </w:p>
    <w:p>
      <w:pPr>
        <w:spacing w:line="360" w:lineRule="auto"/>
        <w:rPr>
          <w:noProof/>
        </w:rPr>
      </w:pPr>
      <w:r>
        <w:rPr>
          <w:noProof/>
        </w:rPr>
        <w:t>[11]黄仿元.  利用Arduino实现的停车距离控制系统[J]. 电子制作, 2013(9):66-67.</w:t>
      </w:r>
    </w:p>
    <w:p>
      <w:pPr>
        <w:spacing w:line="360" w:lineRule="auto"/>
        <w:rPr>
          <w:noProof/>
        </w:rPr>
      </w:pPr>
      <w:r>
        <w:rPr>
          <w:noProof/>
        </w:rPr>
        <w:t>[12]王亮.  基于Htm15的移动终端实时视频通信系统的研究与实践[D]. 北京邮电大学, 2015.</w:t>
      </w:r>
    </w:p>
    <w:p>
      <w:pPr>
        <w:spacing w:line="360" w:lineRule="auto"/>
        <w:rPr>
          <w:noProof/>
        </w:rPr>
      </w:pPr>
      <w:r>
        <w:rPr>
          <w:noProof/>
        </w:rPr>
        <w:t>[13]王金相.  基于信息技术的针织服装企业协同价值链优化研究[D]. 中国海洋大学, 2013.</w:t>
      </w:r>
    </w:p>
    <w:p>
      <w:pPr>
        <w:spacing w:line="360" w:lineRule="auto"/>
        <w:rPr>
          <w:noProof/>
        </w:rPr>
      </w:pPr>
      <w:r>
        <w:rPr>
          <w:noProof/>
        </w:rPr>
        <w:t>[14]扈世忠.  高速公路广告控制区投诉与反馈系统的开发[D]. 长安大学, 2009.</w:t>
      </w:r>
    </w:p>
    <w:p>
      <w:pPr>
        <w:spacing w:line="360" w:lineRule="auto"/>
        <w:rPr>
          <w:noProof/>
        </w:rPr>
      </w:pPr>
      <w:r>
        <w:rPr>
          <w:noProof/>
        </w:rPr>
        <w:t>[15]肖玲.  独立学院新生学业意识教育研究[J]. 湘潮(下半月), 2013(5):58-58.</w:t>
      </w:r>
    </w:p>
    <w:p>
      <w:pPr>
        <w:spacing w:line="360" w:lineRule="auto"/>
        <w:rPr>
          <w:noProof/>
        </w:rPr>
      </w:pPr>
      <w:r>
        <w:rPr>
          <w:noProof/>
        </w:rPr>
        <w:t>[16]吴勇毅.  智能家居产业的机遇与挑战[J]. 上海信息化, 2014(5):56-59.</w:t>
      </w:r>
    </w:p>
    <w:p>
      <w:pPr>
        <w:spacing w:line="360" w:lineRule="auto"/>
        <w:rPr>
          <w:noProof/>
        </w:rPr>
      </w:pPr>
      <w:r>
        <w:rPr>
          <w:noProof/>
        </w:rPr>
        <w:t>[17]罗勇军.  基于光生物学的LED动态照明评价及关键技术研究[D]. 浙江大学, 2014.</w:t>
      </w:r>
    </w:p>
    <w:p>
      <w:pPr>
        <w:spacing w:line="360" w:lineRule="auto"/>
        <w:rPr>
          <w:noProof/>
        </w:rPr>
      </w:pPr>
      <w:r>
        <w:rPr>
          <w:noProof/>
        </w:rPr>
        <w:t>[18]邸铮詹龙.  基于WebSocket的B/S双向通信的Web聊天应用[J]. 电子制作, 2013(4):131-131.</w:t>
      </w:r>
    </w:p>
    <w:p>
      <w:pPr>
        <w:spacing w:line="360" w:lineRule="auto"/>
        <w:rPr>
          <w:noProof/>
        </w:rPr>
      </w:pPr>
      <w:r>
        <w:rPr>
          <w:noProof/>
        </w:rPr>
        <w:t>[19]王飞.  基于DALI协议的LED智能照明系统关键技术研究[D]. 广东工业大学, 2013.</w:t>
      </w:r>
    </w:p>
    <w:p>
      <w:pPr>
        <w:spacing w:line="360" w:lineRule="auto"/>
        <w:rPr>
          <w:noProof/>
        </w:rPr>
      </w:pPr>
      <w:r>
        <w:rPr>
          <w:noProof/>
        </w:rPr>
        <w:t>[20]王超峰.  一种支持协同写作的系统模型[J]. 小型微型计算机系统, 1999(3):30-34.</w:t>
      </w:r>
    </w:p>
    <w:p>
      <w:pPr>
        <w:spacing w:line="360" w:lineRule="auto"/>
        <w:rPr>
          <w:noProof/>
        </w:rPr>
      </w:pPr>
      <w:r>
        <w:rPr>
          <w:noProof/>
        </w:rPr>
        <w:t>[21]亢晶. UI设计语言遇上简约主义[J]. 艺术科技, 2015(2):223-223.</w:t>
      </w:r>
    </w:p>
    <w:p w:rsidR="00531BB8">
      <w:pPr>
        <w:spacing w:line="360" w:lineRule="auto"/>
      </w:pPr>
    </w:p>
    <w:p w:rsidR="00531BB8">
      <w:pPr>
        <w:spacing w:line="360" w:lineRule="auto"/>
      </w:pPr>
      <w:r>
        <w:rPr>
          <w:rFonts w:hint="eastAsia"/>
        </w:rPr>
        <w:t>---------------------------------------------------------------------------------------------------------------------------------</w:t>
      </w:r>
    </w:p>
    <w:p w:rsidR="00531BB8">
      <w:pPr>
        <w:spacing w:line="360" w:lineRule="auto"/>
        <w:sectPr>
          <w:headerReference w:type="default" r:id="rId6"/>
          <w:footerReference w:type="default" r:id="rId7"/>
          <w:pgSz w:w="11906" w:h="16838"/>
          <w:pgMar w:top="1134" w:right="1134" w:bottom="1134" w:left="1134" w:header="851" w:footer="992" w:gutter="0"/>
          <w:cols w:space="425"/>
          <w:docGrid w:type="lines" w:linePitch="312"/>
        </w:sectPr>
      </w:pPr>
    </w:p>
    <w:p w:rsidR="00531BB8">
      <w:pPr>
        <w:spacing w:line="360" w:lineRule="auto"/>
        <w:rPr>
          <w:b/>
          <w:bCs/>
          <w:sz w:val="22"/>
          <w:szCs w:val="28"/>
        </w:rPr>
      </w:pPr>
    </w:p>
    <w:p w:rsidR="00531BB8">
      <w:pPr>
        <w:spacing w:line="360" w:lineRule="auto"/>
        <w:rPr>
          <w:b/>
          <w:bCs/>
          <w:sz w:val="22"/>
          <w:szCs w:val="28"/>
        </w:rPr>
      </w:pPr>
      <w:r>
        <w:rPr>
          <w:rFonts w:hint="eastAsia"/>
          <w:b/>
          <w:bCs/>
          <w:sz w:val="22"/>
          <w:szCs w:val="28"/>
        </w:rPr>
        <w:t>附：</w:t>
      </w:r>
      <w:r>
        <w:rPr>
          <w:rFonts w:hint="eastAsia"/>
          <w:b/>
          <w:bCs/>
          <w:sz w:val="22"/>
          <w:szCs w:val="28"/>
        </w:rPr>
        <w:t xml:space="preserve"> </w:t>
      </w:r>
      <w:r>
        <w:rPr>
          <w:rFonts w:hint="eastAsia"/>
          <w:b/>
          <w:bCs/>
          <w:sz w:val="22"/>
          <w:szCs w:val="28"/>
        </w:rPr>
        <w:t>《标准参考文献写作规范说明》</w:t>
      </w:r>
    </w:p>
    <w:p w:rsidR="00531BB8">
      <w:pPr>
        <w:spacing w:line="360" w:lineRule="auto"/>
        <w:rPr>
          <w:sz w:val="18"/>
          <w:szCs w:val="18"/>
        </w:rPr>
      </w:pPr>
      <w:r>
        <w:rPr>
          <w:rFonts w:hint="eastAsia"/>
          <w:sz w:val="18"/>
          <w:szCs w:val="18"/>
        </w:rPr>
        <w:t>根据国家标准</w:t>
      </w:r>
      <w:r>
        <w:rPr>
          <w:rFonts w:hint="eastAsia"/>
          <w:sz w:val="18"/>
          <w:szCs w:val="18"/>
        </w:rPr>
        <w:t xml:space="preserve"> GB 3469</w:t>
      </w:r>
      <w:r>
        <w:rPr>
          <w:rFonts w:hint="eastAsia"/>
          <w:sz w:val="18"/>
          <w:szCs w:val="18"/>
        </w:rPr>
        <w:t>规定，以单字母方式标识以下各种参考文献类型：</w:t>
      </w:r>
    </w:p>
    <w:tbl>
      <w:tblPr>
        <w:tblStyle w:val="TableGrid"/>
        <w:tblW w:w="9740" w:type="dxa"/>
        <w:tblLayout w:type="fixed"/>
        <w:tblLook w:val="04A0"/>
      </w:tblPr>
      <w:tblGrid>
        <w:gridCol w:w="974"/>
        <w:gridCol w:w="974"/>
        <w:gridCol w:w="973"/>
        <w:gridCol w:w="974"/>
        <w:gridCol w:w="974"/>
        <w:gridCol w:w="974"/>
        <w:gridCol w:w="973"/>
        <w:gridCol w:w="974"/>
        <w:gridCol w:w="975"/>
        <w:gridCol w:w="975"/>
      </w:tblGrid>
      <w:tr>
        <w:tblPrEx>
          <w:tblW w:w="9740" w:type="dxa"/>
          <w:tblLayout w:type="fixed"/>
          <w:tblLook w:val="04A0"/>
        </w:tblPrEx>
        <w:tc>
          <w:tcPr>
            <w:tcW w:w="974" w:type="dxa"/>
          </w:tcPr>
          <w:p w:rsidR="00531BB8">
            <w:pPr>
              <w:spacing w:line="360" w:lineRule="auto"/>
              <w:jc w:val="center"/>
              <w:rPr>
                <w:sz w:val="18"/>
                <w:szCs w:val="18"/>
              </w:rPr>
            </w:pPr>
            <w:r>
              <w:rPr>
                <w:rFonts w:hint="eastAsia"/>
                <w:sz w:val="18"/>
                <w:szCs w:val="18"/>
              </w:rPr>
              <w:t>著作</w:t>
            </w:r>
          </w:p>
        </w:tc>
        <w:tc>
          <w:tcPr>
            <w:tcW w:w="974" w:type="dxa"/>
          </w:tcPr>
          <w:p w:rsidR="00531BB8">
            <w:pPr>
              <w:spacing w:line="360" w:lineRule="auto"/>
              <w:jc w:val="center"/>
              <w:rPr>
                <w:sz w:val="18"/>
                <w:szCs w:val="18"/>
              </w:rPr>
            </w:pPr>
            <w:r>
              <w:rPr>
                <w:rFonts w:hint="eastAsia"/>
                <w:sz w:val="18"/>
                <w:szCs w:val="18"/>
              </w:rPr>
              <w:t>论文集</w:t>
            </w:r>
          </w:p>
        </w:tc>
        <w:tc>
          <w:tcPr>
            <w:tcW w:w="973" w:type="dxa"/>
          </w:tcPr>
          <w:p w:rsidR="00531BB8">
            <w:pPr>
              <w:spacing w:line="360" w:lineRule="auto"/>
              <w:jc w:val="center"/>
              <w:rPr>
                <w:sz w:val="18"/>
                <w:szCs w:val="18"/>
              </w:rPr>
            </w:pPr>
            <w:r>
              <w:rPr>
                <w:rFonts w:hint="eastAsia"/>
                <w:sz w:val="18"/>
                <w:szCs w:val="18"/>
              </w:rPr>
              <w:t>报纸文章</w:t>
            </w:r>
          </w:p>
        </w:tc>
        <w:tc>
          <w:tcPr>
            <w:tcW w:w="974" w:type="dxa"/>
          </w:tcPr>
          <w:p w:rsidR="00531BB8">
            <w:pPr>
              <w:spacing w:line="360" w:lineRule="auto"/>
              <w:jc w:val="center"/>
              <w:rPr>
                <w:sz w:val="18"/>
                <w:szCs w:val="18"/>
              </w:rPr>
            </w:pPr>
            <w:r>
              <w:rPr>
                <w:rFonts w:hint="eastAsia"/>
                <w:sz w:val="18"/>
                <w:szCs w:val="18"/>
              </w:rPr>
              <w:t>期刊文章</w:t>
            </w:r>
          </w:p>
        </w:tc>
        <w:tc>
          <w:tcPr>
            <w:tcW w:w="974" w:type="dxa"/>
          </w:tcPr>
          <w:p w:rsidR="00531BB8">
            <w:pPr>
              <w:spacing w:line="360" w:lineRule="auto"/>
              <w:jc w:val="center"/>
              <w:rPr>
                <w:sz w:val="18"/>
                <w:szCs w:val="18"/>
              </w:rPr>
            </w:pPr>
            <w:r>
              <w:rPr>
                <w:rFonts w:hint="eastAsia"/>
                <w:sz w:val="18"/>
                <w:szCs w:val="18"/>
              </w:rPr>
              <w:t>学位论文</w:t>
            </w:r>
          </w:p>
        </w:tc>
        <w:tc>
          <w:tcPr>
            <w:tcW w:w="974" w:type="dxa"/>
          </w:tcPr>
          <w:p w:rsidR="00531BB8">
            <w:pPr>
              <w:spacing w:line="360" w:lineRule="auto"/>
              <w:jc w:val="center"/>
              <w:rPr>
                <w:sz w:val="18"/>
                <w:szCs w:val="18"/>
              </w:rPr>
            </w:pPr>
            <w:r>
              <w:rPr>
                <w:rFonts w:hint="eastAsia"/>
                <w:sz w:val="18"/>
                <w:szCs w:val="18"/>
              </w:rPr>
              <w:t>报告</w:t>
            </w:r>
          </w:p>
        </w:tc>
        <w:tc>
          <w:tcPr>
            <w:tcW w:w="973" w:type="dxa"/>
          </w:tcPr>
          <w:p w:rsidR="00531BB8">
            <w:pPr>
              <w:spacing w:line="360" w:lineRule="auto"/>
              <w:jc w:val="center"/>
              <w:rPr>
                <w:sz w:val="18"/>
                <w:szCs w:val="18"/>
              </w:rPr>
            </w:pPr>
            <w:r>
              <w:rPr>
                <w:rFonts w:hint="eastAsia"/>
                <w:sz w:val="18"/>
                <w:szCs w:val="18"/>
              </w:rPr>
              <w:t>标准</w:t>
            </w:r>
          </w:p>
        </w:tc>
        <w:tc>
          <w:tcPr>
            <w:tcW w:w="974" w:type="dxa"/>
          </w:tcPr>
          <w:p w:rsidR="00531BB8">
            <w:pPr>
              <w:spacing w:line="360" w:lineRule="auto"/>
              <w:jc w:val="center"/>
              <w:rPr>
                <w:sz w:val="18"/>
                <w:szCs w:val="18"/>
              </w:rPr>
            </w:pPr>
            <w:r>
              <w:rPr>
                <w:rFonts w:hint="eastAsia"/>
                <w:sz w:val="18"/>
                <w:szCs w:val="18"/>
              </w:rPr>
              <w:t>专利</w:t>
            </w:r>
          </w:p>
        </w:tc>
        <w:tc>
          <w:tcPr>
            <w:tcW w:w="975" w:type="dxa"/>
          </w:tcPr>
          <w:p w:rsidR="00531BB8">
            <w:pPr>
              <w:spacing w:line="360" w:lineRule="auto"/>
              <w:jc w:val="center"/>
              <w:rPr>
                <w:sz w:val="18"/>
                <w:szCs w:val="18"/>
              </w:rPr>
            </w:pPr>
            <w:r>
              <w:rPr>
                <w:rFonts w:hint="eastAsia"/>
                <w:sz w:val="18"/>
                <w:szCs w:val="18"/>
              </w:rPr>
              <w:t>汇编</w:t>
            </w:r>
          </w:p>
        </w:tc>
        <w:tc>
          <w:tcPr>
            <w:tcW w:w="975" w:type="dxa"/>
          </w:tcPr>
          <w:p w:rsidR="00531BB8">
            <w:pPr>
              <w:spacing w:line="360" w:lineRule="auto"/>
              <w:jc w:val="center"/>
              <w:rPr>
                <w:sz w:val="18"/>
                <w:szCs w:val="18"/>
              </w:rPr>
            </w:pPr>
            <w:r>
              <w:rPr>
                <w:rFonts w:hint="eastAsia"/>
                <w:sz w:val="18"/>
                <w:szCs w:val="18"/>
              </w:rPr>
              <w:t>参考工具</w:t>
            </w:r>
          </w:p>
        </w:tc>
      </w:tr>
      <w:tr>
        <w:tblPrEx>
          <w:tblW w:w="9740" w:type="dxa"/>
          <w:tblLayout w:type="fixed"/>
          <w:tblLook w:val="04A0"/>
        </w:tblPrEx>
        <w:tc>
          <w:tcPr>
            <w:tcW w:w="974" w:type="dxa"/>
          </w:tcPr>
          <w:p w:rsidR="00531BB8">
            <w:pPr>
              <w:spacing w:line="360" w:lineRule="auto"/>
              <w:jc w:val="center"/>
              <w:rPr>
                <w:b/>
                <w:bCs/>
                <w:sz w:val="18"/>
                <w:szCs w:val="18"/>
              </w:rPr>
            </w:pPr>
            <w:r>
              <w:rPr>
                <w:rFonts w:hint="eastAsia"/>
                <w:b/>
                <w:bCs/>
                <w:sz w:val="18"/>
                <w:szCs w:val="18"/>
              </w:rPr>
              <w:t>M</w:t>
            </w:r>
          </w:p>
        </w:tc>
        <w:tc>
          <w:tcPr>
            <w:tcW w:w="974" w:type="dxa"/>
          </w:tcPr>
          <w:p w:rsidR="00531BB8">
            <w:pPr>
              <w:spacing w:line="360" w:lineRule="auto"/>
              <w:jc w:val="center"/>
              <w:rPr>
                <w:b/>
                <w:bCs/>
                <w:sz w:val="18"/>
                <w:szCs w:val="18"/>
              </w:rPr>
            </w:pPr>
            <w:r>
              <w:rPr>
                <w:rFonts w:hint="eastAsia"/>
                <w:b/>
                <w:bCs/>
                <w:sz w:val="18"/>
                <w:szCs w:val="18"/>
              </w:rPr>
              <w:t>C</w:t>
            </w:r>
          </w:p>
        </w:tc>
        <w:tc>
          <w:tcPr>
            <w:tcW w:w="973" w:type="dxa"/>
          </w:tcPr>
          <w:p w:rsidR="00531BB8">
            <w:pPr>
              <w:spacing w:line="360" w:lineRule="auto"/>
              <w:jc w:val="center"/>
              <w:rPr>
                <w:b/>
                <w:bCs/>
                <w:sz w:val="18"/>
                <w:szCs w:val="18"/>
              </w:rPr>
            </w:pPr>
            <w:r>
              <w:rPr>
                <w:rFonts w:hint="eastAsia"/>
                <w:b/>
                <w:bCs/>
                <w:sz w:val="18"/>
                <w:szCs w:val="18"/>
              </w:rPr>
              <w:t>N</w:t>
            </w:r>
          </w:p>
        </w:tc>
        <w:tc>
          <w:tcPr>
            <w:tcW w:w="974" w:type="dxa"/>
          </w:tcPr>
          <w:p w:rsidR="00531BB8">
            <w:pPr>
              <w:spacing w:line="360" w:lineRule="auto"/>
              <w:jc w:val="center"/>
              <w:rPr>
                <w:b/>
                <w:bCs/>
                <w:sz w:val="18"/>
                <w:szCs w:val="18"/>
              </w:rPr>
            </w:pPr>
            <w:r>
              <w:rPr>
                <w:rFonts w:hint="eastAsia"/>
                <w:b/>
                <w:bCs/>
                <w:sz w:val="18"/>
                <w:szCs w:val="18"/>
              </w:rPr>
              <w:t>J</w:t>
            </w:r>
          </w:p>
        </w:tc>
        <w:tc>
          <w:tcPr>
            <w:tcW w:w="974" w:type="dxa"/>
          </w:tcPr>
          <w:p w:rsidR="00531BB8">
            <w:pPr>
              <w:spacing w:line="360" w:lineRule="auto"/>
              <w:jc w:val="center"/>
              <w:rPr>
                <w:b/>
                <w:bCs/>
                <w:sz w:val="18"/>
                <w:szCs w:val="18"/>
              </w:rPr>
            </w:pPr>
            <w:r>
              <w:rPr>
                <w:rFonts w:hint="eastAsia"/>
                <w:b/>
                <w:bCs/>
                <w:sz w:val="18"/>
                <w:szCs w:val="18"/>
              </w:rPr>
              <w:t>D</w:t>
            </w:r>
          </w:p>
        </w:tc>
        <w:tc>
          <w:tcPr>
            <w:tcW w:w="974" w:type="dxa"/>
          </w:tcPr>
          <w:p w:rsidR="00531BB8">
            <w:pPr>
              <w:spacing w:line="360" w:lineRule="auto"/>
              <w:jc w:val="center"/>
              <w:rPr>
                <w:b/>
                <w:bCs/>
                <w:sz w:val="18"/>
                <w:szCs w:val="18"/>
              </w:rPr>
            </w:pPr>
            <w:r>
              <w:rPr>
                <w:rFonts w:hint="eastAsia"/>
                <w:b/>
                <w:bCs/>
                <w:sz w:val="18"/>
                <w:szCs w:val="18"/>
              </w:rPr>
              <w:t>R</w:t>
            </w:r>
          </w:p>
        </w:tc>
        <w:tc>
          <w:tcPr>
            <w:tcW w:w="973" w:type="dxa"/>
          </w:tcPr>
          <w:p w:rsidR="00531BB8">
            <w:pPr>
              <w:spacing w:line="360" w:lineRule="auto"/>
              <w:jc w:val="center"/>
              <w:rPr>
                <w:b/>
                <w:bCs/>
                <w:sz w:val="18"/>
                <w:szCs w:val="18"/>
              </w:rPr>
            </w:pPr>
            <w:r>
              <w:rPr>
                <w:rFonts w:hint="eastAsia"/>
                <w:b/>
                <w:bCs/>
                <w:sz w:val="18"/>
                <w:szCs w:val="18"/>
              </w:rPr>
              <w:t>S</w:t>
            </w:r>
          </w:p>
        </w:tc>
        <w:tc>
          <w:tcPr>
            <w:tcW w:w="974" w:type="dxa"/>
          </w:tcPr>
          <w:p w:rsidR="00531BB8">
            <w:pPr>
              <w:spacing w:line="360" w:lineRule="auto"/>
              <w:jc w:val="center"/>
              <w:rPr>
                <w:b/>
                <w:bCs/>
                <w:sz w:val="18"/>
                <w:szCs w:val="18"/>
              </w:rPr>
            </w:pPr>
            <w:r>
              <w:rPr>
                <w:rFonts w:hint="eastAsia"/>
                <w:b/>
                <w:bCs/>
                <w:sz w:val="18"/>
                <w:szCs w:val="18"/>
              </w:rPr>
              <w:t>P</w:t>
            </w:r>
          </w:p>
        </w:tc>
        <w:tc>
          <w:tcPr>
            <w:tcW w:w="975" w:type="dxa"/>
          </w:tcPr>
          <w:p w:rsidR="00531BB8">
            <w:pPr>
              <w:spacing w:line="360" w:lineRule="auto"/>
              <w:jc w:val="center"/>
              <w:rPr>
                <w:b/>
                <w:bCs/>
                <w:sz w:val="18"/>
                <w:szCs w:val="18"/>
              </w:rPr>
            </w:pPr>
            <w:r>
              <w:rPr>
                <w:rFonts w:hint="eastAsia"/>
                <w:b/>
                <w:bCs/>
                <w:sz w:val="18"/>
                <w:szCs w:val="18"/>
              </w:rPr>
              <w:t>G</w:t>
            </w:r>
          </w:p>
        </w:tc>
        <w:tc>
          <w:tcPr>
            <w:tcW w:w="975" w:type="dxa"/>
          </w:tcPr>
          <w:p w:rsidR="00531BB8">
            <w:pPr>
              <w:spacing w:line="360" w:lineRule="auto"/>
              <w:jc w:val="center"/>
              <w:rPr>
                <w:b/>
                <w:bCs/>
                <w:sz w:val="18"/>
                <w:szCs w:val="18"/>
              </w:rPr>
            </w:pPr>
            <w:r>
              <w:rPr>
                <w:rFonts w:hint="eastAsia"/>
                <w:b/>
                <w:bCs/>
                <w:sz w:val="18"/>
                <w:szCs w:val="18"/>
              </w:rPr>
              <w:t>K</w:t>
            </w:r>
          </w:p>
        </w:tc>
      </w:tr>
    </w:tbl>
    <w:p w:rsidR="00531BB8">
      <w:pPr>
        <w:numPr>
          <w:ilvl w:val="0"/>
          <w:numId w:val="1"/>
        </w:numPr>
        <w:spacing w:line="360" w:lineRule="auto"/>
        <w:rPr>
          <w:sz w:val="18"/>
          <w:szCs w:val="18"/>
        </w:rPr>
      </w:pPr>
      <w:r>
        <w:rPr>
          <w:rFonts w:hint="eastAsia"/>
          <w:sz w:val="18"/>
          <w:szCs w:val="18"/>
        </w:rPr>
        <w:t>对于其他未说明的文献类型，建议采用单字母“</w:t>
      </w:r>
      <w:r>
        <w:rPr>
          <w:rFonts w:hint="eastAsia"/>
          <w:sz w:val="18"/>
          <w:szCs w:val="18"/>
        </w:rPr>
        <w:t>Z</w:t>
      </w:r>
      <w:r>
        <w:rPr>
          <w:rFonts w:hint="eastAsia"/>
          <w:sz w:val="18"/>
          <w:szCs w:val="18"/>
        </w:rPr>
        <w:t>”</w:t>
      </w:r>
    </w:p>
    <w:p w:rsidR="00531BB8">
      <w:pPr>
        <w:numPr>
          <w:ilvl w:val="0"/>
          <w:numId w:val="1"/>
        </w:numPr>
        <w:spacing w:line="360" w:lineRule="auto"/>
        <w:rPr>
          <w:sz w:val="18"/>
          <w:szCs w:val="18"/>
        </w:rPr>
      </w:pPr>
      <w:r>
        <w:rPr>
          <w:rFonts w:hint="eastAsia"/>
          <w:sz w:val="18"/>
          <w:szCs w:val="18"/>
        </w:rPr>
        <w:t>对于数据库</w:t>
      </w:r>
      <w:r>
        <w:rPr>
          <w:rFonts w:hint="eastAsia"/>
          <w:sz w:val="18"/>
          <w:szCs w:val="18"/>
        </w:rPr>
        <w:t>(database)</w:t>
      </w:r>
      <w:r>
        <w:rPr>
          <w:rFonts w:hint="eastAsia"/>
          <w:sz w:val="18"/>
          <w:szCs w:val="18"/>
        </w:rPr>
        <w:t>、计算机程序</w:t>
      </w:r>
      <w:r>
        <w:rPr>
          <w:rFonts w:hint="eastAsia"/>
          <w:sz w:val="18"/>
          <w:szCs w:val="18"/>
        </w:rPr>
        <w:t>(computer program)</w:t>
      </w:r>
      <w:r>
        <w:rPr>
          <w:rFonts w:hint="eastAsia"/>
          <w:sz w:val="18"/>
          <w:szCs w:val="18"/>
        </w:rPr>
        <w:t>及电子公告</w:t>
      </w:r>
      <w:r>
        <w:rPr>
          <w:rFonts w:hint="eastAsia"/>
          <w:sz w:val="18"/>
          <w:szCs w:val="18"/>
        </w:rPr>
        <w:t>(electronic bulletin board)</w:t>
      </w:r>
      <w:r>
        <w:rPr>
          <w:rFonts w:hint="eastAsia"/>
          <w:sz w:val="18"/>
          <w:szCs w:val="18"/>
        </w:rPr>
        <w:t>等电子文献类型的参考文献，建议以下列双字母作为标志：</w:t>
      </w:r>
    </w:p>
    <w:tbl>
      <w:tblPr>
        <w:tblStyle w:val="TableGrid"/>
        <w:tblW w:w="4520" w:type="dxa"/>
        <w:tblLayout w:type="fixed"/>
        <w:tblLook w:val="04A0"/>
      </w:tblPr>
      <w:tblGrid>
        <w:gridCol w:w="1506"/>
        <w:gridCol w:w="1507"/>
        <w:gridCol w:w="1507"/>
      </w:tblGrid>
      <w:tr>
        <w:tblPrEx>
          <w:tblW w:w="4520" w:type="dxa"/>
          <w:tblLayout w:type="fixed"/>
          <w:tblLook w:val="04A0"/>
        </w:tblPrEx>
        <w:tc>
          <w:tcPr>
            <w:tcW w:w="1506" w:type="dxa"/>
          </w:tcPr>
          <w:p w:rsidR="00531BB8">
            <w:pPr>
              <w:spacing w:line="360" w:lineRule="auto"/>
              <w:jc w:val="center"/>
              <w:rPr>
                <w:sz w:val="18"/>
                <w:szCs w:val="18"/>
              </w:rPr>
            </w:pPr>
            <w:r>
              <w:rPr>
                <w:rFonts w:hint="eastAsia"/>
                <w:sz w:val="18"/>
                <w:szCs w:val="18"/>
              </w:rPr>
              <w:t>数据库</w:t>
            </w:r>
          </w:p>
        </w:tc>
        <w:tc>
          <w:tcPr>
            <w:tcW w:w="1507" w:type="dxa"/>
          </w:tcPr>
          <w:p w:rsidR="00531BB8">
            <w:pPr>
              <w:spacing w:line="360" w:lineRule="auto"/>
              <w:jc w:val="center"/>
              <w:rPr>
                <w:sz w:val="18"/>
                <w:szCs w:val="18"/>
              </w:rPr>
            </w:pPr>
            <w:r>
              <w:rPr>
                <w:rFonts w:hint="eastAsia"/>
                <w:sz w:val="18"/>
                <w:szCs w:val="18"/>
              </w:rPr>
              <w:t>计算机程序</w:t>
            </w:r>
          </w:p>
        </w:tc>
        <w:tc>
          <w:tcPr>
            <w:tcW w:w="1507" w:type="dxa"/>
          </w:tcPr>
          <w:p w:rsidR="00531BB8">
            <w:pPr>
              <w:spacing w:line="360" w:lineRule="auto"/>
              <w:jc w:val="center"/>
              <w:rPr>
                <w:sz w:val="18"/>
                <w:szCs w:val="18"/>
              </w:rPr>
            </w:pPr>
            <w:r>
              <w:rPr>
                <w:rFonts w:hint="eastAsia"/>
                <w:sz w:val="18"/>
                <w:szCs w:val="18"/>
              </w:rPr>
              <w:t>电子公告</w:t>
            </w:r>
          </w:p>
        </w:tc>
      </w:tr>
      <w:tr>
        <w:tblPrEx>
          <w:tblW w:w="4520" w:type="dxa"/>
          <w:tblLayout w:type="fixed"/>
          <w:tblLook w:val="04A0"/>
        </w:tblPrEx>
        <w:tc>
          <w:tcPr>
            <w:tcW w:w="1506" w:type="dxa"/>
          </w:tcPr>
          <w:p w:rsidR="00531BB8">
            <w:pPr>
              <w:spacing w:line="360" w:lineRule="auto"/>
              <w:jc w:val="center"/>
              <w:rPr>
                <w:b/>
                <w:bCs/>
                <w:sz w:val="18"/>
                <w:szCs w:val="18"/>
              </w:rPr>
            </w:pPr>
            <w:r>
              <w:rPr>
                <w:rFonts w:hint="eastAsia"/>
                <w:b/>
                <w:bCs/>
                <w:sz w:val="18"/>
                <w:szCs w:val="18"/>
              </w:rPr>
              <w:t>DB</w:t>
            </w:r>
          </w:p>
        </w:tc>
        <w:tc>
          <w:tcPr>
            <w:tcW w:w="1507" w:type="dxa"/>
          </w:tcPr>
          <w:p w:rsidR="00531BB8">
            <w:pPr>
              <w:spacing w:line="360" w:lineRule="auto"/>
              <w:jc w:val="center"/>
              <w:rPr>
                <w:b/>
                <w:bCs/>
                <w:sz w:val="18"/>
                <w:szCs w:val="18"/>
              </w:rPr>
            </w:pPr>
            <w:r>
              <w:rPr>
                <w:rFonts w:hint="eastAsia"/>
                <w:b/>
                <w:bCs/>
                <w:sz w:val="18"/>
                <w:szCs w:val="18"/>
              </w:rPr>
              <w:t>CP</w:t>
            </w:r>
          </w:p>
        </w:tc>
        <w:tc>
          <w:tcPr>
            <w:tcW w:w="1507" w:type="dxa"/>
          </w:tcPr>
          <w:p w:rsidR="00531BB8">
            <w:pPr>
              <w:spacing w:line="360" w:lineRule="auto"/>
              <w:jc w:val="center"/>
              <w:rPr>
                <w:b/>
                <w:bCs/>
                <w:sz w:val="18"/>
                <w:szCs w:val="18"/>
              </w:rPr>
            </w:pPr>
            <w:r>
              <w:rPr>
                <w:rFonts w:hint="eastAsia"/>
                <w:b/>
                <w:bCs/>
                <w:sz w:val="18"/>
                <w:szCs w:val="18"/>
              </w:rPr>
              <w:t>EB</w:t>
            </w:r>
          </w:p>
        </w:tc>
      </w:tr>
    </w:tbl>
    <w:p w:rsidR="00531BB8">
      <w:pPr>
        <w:numPr>
          <w:ilvl w:val="0"/>
          <w:numId w:val="1"/>
        </w:numPr>
        <w:spacing w:line="360" w:lineRule="auto"/>
        <w:rPr>
          <w:sz w:val="18"/>
          <w:szCs w:val="18"/>
        </w:rPr>
      </w:pPr>
      <w:r>
        <w:rPr>
          <w:rFonts w:hint="eastAsia"/>
          <w:sz w:val="18"/>
          <w:szCs w:val="18"/>
        </w:rPr>
        <w:t>对于非纸张型载体的电子文献，当被引用为参考文献时需在参考文献类型标志中同时标明其载体类型。本规范建议采用双字母表示电子文献载体类型：磁带</w:t>
      </w:r>
      <w:r>
        <w:rPr>
          <w:rFonts w:hint="eastAsia"/>
          <w:sz w:val="18"/>
          <w:szCs w:val="18"/>
        </w:rPr>
        <w:t>(magnetic tape)</w:t>
      </w:r>
      <w:r>
        <w:rPr>
          <w:rFonts w:hint="eastAsia"/>
          <w:sz w:val="18"/>
          <w:szCs w:val="18"/>
        </w:rPr>
        <w:t>——</w:t>
      </w:r>
      <w:r>
        <w:rPr>
          <w:rFonts w:hint="eastAsia"/>
          <w:sz w:val="18"/>
          <w:szCs w:val="18"/>
        </w:rPr>
        <w:t>MT</w:t>
      </w:r>
      <w:r>
        <w:rPr>
          <w:rFonts w:hint="eastAsia"/>
          <w:sz w:val="18"/>
          <w:szCs w:val="18"/>
        </w:rPr>
        <w:t>，磁盘</w:t>
      </w:r>
      <w:r>
        <w:rPr>
          <w:rFonts w:hint="eastAsia"/>
          <w:sz w:val="18"/>
          <w:szCs w:val="18"/>
        </w:rPr>
        <w:t>(disk)</w:t>
      </w:r>
      <w:r>
        <w:rPr>
          <w:rFonts w:hint="eastAsia"/>
          <w:sz w:val="18"/>
          <w:szCs w:val="18"/>
        </w:rPr>
        <w:t>——</w:t>
      </w:r>
      <w:r>
        <w:rPr>
          <w:rFonts w:hint="eastAsia"/>
          <w:sz w:val="18"/>
          <w:szCs w:val="18"/>
        </w:rPr>
        <w:t>DK</w:t>
      </w:r>
      <w:r>
        <w:rPr>
          <w:rFonts w:hint="eastAsia"/>
          <w:sz w:val="18"/>
          <w:szCs w:val="18"/>
        </w:rPr>
        <w:t>，光盘</w:t>
      </w:r>
      <w:r>
        <w:rPr>
          <w:rFonts w:hint="eastAsia"/>
          <w:sz w:val="18"/>
          <w:szCs w:val="18"/>
        </w:rPr>
        <w:t>(CD-ROM)</w:t>
      </w:r>
      <w:r>
        <w:rPr>
          <w:rFonts w:hint="eastAsia"/>
          <w:sz w:val="18"/>
          <w:szCs w:val="18"/>
        </w:rPr>
        <w:t>——</w:t>
      </w:r>
      <w:r>
        <w:rPr>
          <w:rFonts w:hint="eastAsia"/>
          <w:sz w:val="18"/>
          <w:szCs w:val="18"/>
        </w:rPr>
        <w:t>CD</w:t>
      </w:r>
      <w:r>
        <w:rPr>
          <w:rFonts w:hint="eastAsia"/>
          <w:sz w:val="18"/>
          <w:szCs w:val="18"/>
        </w:rPr>
        <w:t>，联机网络</w:t>
      </w:r>
      <w:r>
        <w:rPr>
          <w:rFonts w:hint="eastAsia"/>
          <w:sz w:val="18"/>
          <w:szCs w:val="18"/>
        </w:rPr>
        <w:t>(online)</w:t>
      </w:r>
      <w:r>
        <w:rPr>
          <w:rFonts w:hint="eastAsia"/>
          <w:sz w:val="18"/>
          <w:szCs w:val="18"/>
        </w:rPr>
        <w:t>——</w:t>
      </w:r>
      <w:r>
        <w:rPr>
          <w:rFonts w:hint="eastAsia"/>
          <w:sz w:val="18"/>
          <w:szCs w:val="18"/>
        </w:rPr>
        <w:t>OL</w:t>
      </w:r>
      <w:r>
        <w:rPr>
          <w:rFonts w:hint="eastAsia"/>
          <w:sz w:val="18"/>
          <w:szCs w:val="18"/>
        </w:rPr>
        <w:t>，并以</w:t>
      </w:r>
      <w:r>
        <w:rPr>
          <w:rFonts w:hint="eastAsia"/>
          <w:sz w:val="18"/>
          <w:szCs w:val="18"/>
        </w:rPr>
        <w:t>[</w:t>
      </w:r>
      <w:r>
        <w:rPr>
          <w:rFonts w:hint="eastAsia"/>
          <w:sz w:val="18"/>
          <w:szCs w:val="18"/>
        </w:rPr>
        <w:t>文献类型标志</w:t>
      </w:r>
      <w:r>
        <w:rPr>
          <w:rFonts w:hint="eastAsia"/>
          <w:sz w:val="18"/>
          <w:szCs w:val="18"/>
        </w:rPr>
        <w:t>/</w:t>
      </w:r>
      <w:r>
        <w:rPr>
          <w:rFonts w:hint="eastAsia"/>
          <w:sz w:val="18"/>
          <w:szCs w:val="18"/>
        </w:rPr>
        <w:t>载体类型标志</w:t>
      </w:r>
      <w:r>
        <w:rPr>
          <w:rFonts w:hint="eastAsia"/>
          <w:sz w:val="18"/>
          <w:szCs w:val="18"/>
        </w:rPr>
        <w:t>]</w:t>
      </w:r>
      <w:r>
        <w:rPr>
          <w:rFonts w:hint="eastAsia"/>
          <w:sz w:val="18"/>
          <w:szCs w:val="18"/>
        </w:rPr>
        <w:t>表示包括了文献载体类型的参考文献类型标志。</w:t>
      </w:r>
    </w:p>
    <w:p w:rsidR="00531BB8">
      <w:pPr>
        <w:numPr>
          <w:ilvl w:val="0"/>
          <w:numId w:val="1"/>
        </w:numPr>
        <w:spacing w:line="360" w:lineRule="auto"/>
        <w:rPr>
          <w:sz w:val="18"/>
          <w:szCs w:val="18"/>
        </w:rPr>
      </w:pPr>
      <w:r>
        <w:rPr>
          <w:rFonts w:hint="eastAsia"/>
          <w:sz w:val="18"/>
          <w:szCs w:val="18"/>
        </w:rPr>
        <w:t>以纸张为载体的传统文献</w:t>
      </w:r>
      <w:r>
        <w:rPr>
          <w:rFonts w:hint="eastAsia"/>
          <w:sz w:val="18"/>
          <w:szCs w:val="18"/>
        </w:rPr>
        <w:t>在引做参考</w:t>
      </w:r>
      <w:r>
        <w:rPr>
          <w:rFonts w:hint="eastAsia"/>
          <w:sz w:val="18"/>
          <w:szCs w:val="18"/>
        </w:rPr>
        <w:t>文献时不必注明其载体类型。</w:t>
      </w:r>
    </w:p>
    <w:p w:rsidR="00531BB8">
      <w:pPr>
        <w:spacing w:line="360" w:lineRule="auto"/>
        <w:rPr>
          <w:b/>
          <w:bCs/>
          <w:sz w:val="18"/>
          <w:szCs w:val="18"/>
        </w:rPr>
      </w:pPr>
      <w:r>
        <w:rPr>
          <w:rFonts w:hint="eastAsia"/>
          <w:b/>
          <w:bCs/>
          <w:sz w:val="18"/>
          <w:szCs w:val="18"/>
        </w:rPr>
        <w:t>顺序编码制文后参考文献表编排格式</w:t>
      </w:r>
    </w:p>
    <w:p w:rsidR="00531BB8">
      <w:pPr>
        <w:spacing w:line="360" w:lineRule="auto"/>
        <w:rPr>
          <w:sz w:val="18"/>
          <w:szCs w:val="18"/>
        </w:rPr>
      </w:pPr>
      <w:r>
        <w:rPr>
          <w:rFonts w:hint="eastAsia"/>
          <w:sz w:val="18"/>
          <w:szCs w:val="18"/>
        </w:rPr>
        <w:t>参考文献按在正文中出现的先后次序列于文后</w:t>
      </w:r>
      <w:r>
        <w:rPr>
          <w:rFonts w:hint="eastAsia"/>
          <w:sz w:val="18"/>
          <w:szCs w:val="18"/>
        </w:rPr>
        <w:t>,</w:t>
      </w:r>
      <w:r>
        <w:rPr>
          <w:rFonts w:hint="eastAsia"/>
          <w:sz w:val="18"/>
          <w:szCs w:val="18"/>
        </w:rPr>
        <w:t>表上以“参考文献：”</w:t>
      </w:r>
      <w:r>
        <w:rPr>
          <w:rFonts w:hint="eastAsia"/>
          <w:sz w:val="18"/>
          <w:szCs w:val="18"/>
        </w:rPr>
        <w:t>(</w:t>
      </w:r>
      <w:r>
        <w:rPr>
          <w:rFonts w:hint="eastAsia"/>
          <w:sz w:val="18"/>
          <w:szCs w:val="18"/>
        </w:rPr>
        <w:t>左顶格</w:t>
      </w:r>
      <w:r>
        <w:rPr>
          <w:rFonts w:hint="eastAsia"/>
          <w:sz w:val="18"/>
          <w:szCs w:val="18"/>
        </w:rPr>
        <w:t>)</w:t>
      </w:r>
      <w:r>
        <w:rPr>
          <w:rFonts w:hint="eastAsia"/>
          <w:sz w:val="18"/>
          <w:szCs w:val="18"/>
        </w:rPr>
        <w:t>作为标志；英文文章后的参考文献表上以“</w:t>
      </w:r>
      <w:r>
        <w:rPr>
          <w:rFonts w:hint="eastAsia"/>
          <w:sz w:val="18"/>
          <w:szCs w:val="18"/>
        </w:rPr>
        <w:t>References:</w:t>
      </w:r>
      <w:r>
        <w:rPr>
          <w:rFonts w:hint="eastAsia"/>
          <w:sz w:val="18"/>
          <w:szCs w:val="18"/>
        </w:rPr>
        <w:t>”</w:t>
      </w:r>
      <w:r>
        <w:rPr>
          <w:rFonts w:hint="eastAsia"/>
          <w:sz w:val="18"/>
          <w:szCs w:val="18"/>
        </w:rPr>
        <w:t>(</w:t>
      </w:r>
      <w:r>
        <w:rPr>
          <w:rFonts w:hint="eastAsia"/>
          <w:sz w:val="18"/>
          <w:szCs w:val="18"/>
        </w:rPr>
        <w:t>左顶格</w:t>
      </w:r>
      <w:r>
        <w:rPr>
          <w:rFonts w:hint="eastAsia"/>
          <w:sz w:val="18"/>
          <w:szCs w:val="18"/>
        </w:rPr>
        <w:t>)</w:t>
      </w:r>
      <w:r>
        <w:rPr>
          <w:rFonts w:hint="eastAsia"/>
          <w:sz w:val="18"/>
          <w:szCs w:val="18"/>
        </w:rPr>
        <w:t>作为标志；参考文献的序号左顶格，并用数字加方括号表示，如</w:t>
      </w:r>
      <w:r>
        <w:rPr>
          <w:rFonts w:hint="eastAsia"/>
          <w:sz w:val="18"/>
          <w:szCs w:val="18"/>
        </w:rPr>
        <w:t>[1]</w:t>
      </w:r>
      <w:r>
        <w:rPr>
          <w:rFonts w:hint="eastAsia"/>
          <w:sz w:val="18"/>
          <w:szCs w:val="18"/>
        </w:rPr>
        <w:t>、</w:t>
      </w:r>
      <w:r>
        <w:rPr>
          <w:rFonts w:hint="eastAsia"/>
          <w:sz w:val="18"/>
          <w:szCs w:val="18"/>
        </w:rPr>
        <w:t>[2]</w:t>
      </w:r>
      <w:r>
        <w:rPr>
          <w:rFonts w:hint="eastAsia"/>
          <w:sz w:val="18"/>
          <w:szCs w:val="18"/>
        </w:rPr>
        <w:t>、…，以与正文中的指示序号格式一致。每条文献只与一个序号相对应；当文献题名等内容相同而仅页码不同时</w:t>
      </w:r>
      <w:r>
        <w:rPr>
          <w:rFonts w:hint="eastAsia"/>
          <w:sz w:val="18"/>
          <w:szCs w:val="18"/>
        </w:rPr>
        <w:t>,</w:t>
      </w:r>
      <w:r>
        <w:rPr>
          <w:rFonts w:hint="eastAsia"/>
          <w:sz w:val="18"/>
          <w:szCs w:val="18"/>
        </w:rPr>
        <w:t>可将页码注在正文中的指示序号后。参照</w:t>
      </w:r>
      <w:r>
        <w:rPr>
          <w:rFonts w:hint="eastAsia"/>
          <w:sz w:val="18"/>
          <w:szCs w:val="18"/>
        </w:rPr>
        <w:t>ISO 690</w:t>
      </w:r>
      <w:r>
        <w:rPr>
          <w:rFonts w:hint="eastAsia"/>
          <w:sz w:val="18"/>
          <w:szCs w:val="18"/>
        </w:rPr>
        <w:t>及</w:t>
      </w:r>
      <w:r>
        <w:rPr>
          <w:rFonts w:hint="eastAsia"/>
          <w:sz w:val="18"/>
          <w:szCs w:val="18"/>
        </w:rPr>
        <w:t>ISO 690-2</w:t>
      </w:r>
      <w:r>
        <w:rPr>
          <w:rFonts w:hint="eastAsia"/>
          <w:sz w:val="18"/>
          <w:szCs w:val="18"/>
        </w:rPr>
        <w:t>，每一参考文献条目的末尾均以“</w:t>
      </w:r>
      <w:r>
        <w:rPr>
          <w:rFonts w:hint="eastAsia"/>
          <w:sz w:val="18"/>
          <w:szCs w:val="18"/>
        </w:rPr>
        <w:t>.</w:t>
      </w:r>
      <w:r>
        <w:rPr>
          <w:rFonts w:hint="eastAsia"/>
          <w:sz w:val="18"/>
          <w:szCs w:val="18"/>
        </w:rPr>
        <w:t>”结束。</w:t>
      </w:r>
    </w:p>
    <w:p w:rsidR="00531BB8">
      <w:pPr>
        <w:numPr>
          <w:ilvl w:val="0"/>
          <w:numId w:val="1"/>
        </w:numPr>
        <w:spacing w:line="360" w:lineRule="auto"/>
        <w:rPr>
          <w:sz w:val="18"/>
          <w:szCs w:val="18"/>
          <w:shd w:val="clear" w:color="FFFFFF" w:fill="D9D9D9"/>
        </w:rPr>
      </w:pPr>
      <w:r>
        <w:rPr>
          <w:rFonts w:hint="eastAsia"/>
          <w:sz w:val="18"/>
          <w:szCs w:val="18"/>
        </w:rPr>
        <w:t>学位论文、会议论文集、资料汇编、报告</w:t>
      </w:r>
      <w:r>
        <w:rPr>
          <w:rFonts w:hint="eastAsia"/>
          <w:sz w:val="18"/>
          <w:szCs w:val="18"/>
        </w:rPr>
        <w:t>(</w:t>
      </w:r>
      <w:r>
        <w:rPr>
          <w:rFonts w:hint="eastAsia"/>
          <w:sz w:val="18"/>
          <w:szCs w:val="18"/>
        </w:rPr>
        <w:t>包括科研报告、技术报告、调查报告、考察报告等</w:t>
      </w:r>
      <w:r>
        <w:rPr>
          <w:rFonts w:hint="eastAsia"/>
          <w:sz w:val="18"/>
          <w:szCs w:val="18"/>
        </w:rPr>
        <w:t>)</w:t>
      </w:r>
      <w:r>
        <w:rPr>
          <w:rFonts w:hint="eastAsia"/>
          <w:sz w:val="18"/>
          <w:szCs w:val="18"/>
        </w:rPr>
        <w:t>、普通图书</w:t>
      </w:r>
      <w:r>
        <w:rPr>
          <w:rFonts w:hint="eastAsia"/>
          <w:sz w:val="18"/>
          <w:szCs w:val="18"/>
        </w:rPr>
        <w:t>(</w:t>
      </w:r>
      <w:r>
        <w:rPr>
          <w:rFonts w:hint="eastAsia"/>
          <w:sz w:val="18"/>
          <w:szCs w:val="18"/>
        </w:rPr>
        <w:t>包括教材等</w:t>
      </w:r>
      <w:r>
        <w:rPr>
          <w:rFonts w:hint="eastAsia"/>
          <w:sz w:val="18"/>
          <w:szCs w:val="18"/>
        </w:rPr>
        <w:t>)</w:t>
      </w:r>
      <w:r>
        <w:rPr>
          <w:rFonts w:hint="eastAsia"/>
          <w:sz w:val="18"/>
          <w:szCs w:val="18"/>
        </w:rPr>
        <w:t>、参考工具书</w:t>
      </w:r>
      <w:r>
        <w:rPr>
          <w:rFonts w:hint="eastAsia"/>
          <w:sz w:val="18"/>
          <w:szCs w:val="18"/>
        </w:rPr>
        <w:t>(</w:t>
      </w:r>
      <w:r>
        <w:rPr>
          <w:rFonts w:hint="eastAsia"/>
          <w:sz w:val="18"/>
          <w:szCs w:val="18"/>
        </w:rPr>
        <w:t>包括手册、百科全书、字典、图集等</w:t>
      </w:r>
      <w:r>
        <w:rPr>
          <w:rFonts w:hint="eastAsia"/>
          <w:sz w:val="18"/>
          <w:szCs w:val="18"/>
        </w:rPr>
        <w:t>)</w:t>
      </w:r>
      <w:r>
        <w:rPr>
          <w:rFonts w:hint="eastAsia"/>
          <w:sz w:val="18"/>
          <w:szCs w:val="18"/>
        </w:rPr>
        <w:br/>
      </w:r>
      <w:r>
        <w:rPr>
          <w:rFonts w:hint="eastAsia"/>
          <w:sz w:val="18"/>
          <w:szCs w:val="18"/>
          <w:shd w:val="clear" w:color="FFFFFF" w:fill="D9D9D9"/>
        </w:rPr>
        <w:t>[</w:t>
      </w:r>
      <w:r>
        <w:rPr>
          <w:rFonts w:hint="eastAsia"/>
          <w:sz w:val="18"/>
          <w:szCs w:val="18"/>
          <w:shd w:val="clear" w:color="FFFFFF" w:fill="D9D9D9"/>
        </w:rPr>
        <w:t>序号</w:t>
      </w:r>
      <w:r>
        <w:rPr>
          <w:rFonts w:hint="eastAsia"/>
          <w:sz w:val="18"/>
          <w:szCs w:val="18"/>
          <w:shd w:val="clear" w:color="FFFFFF" w:fill="D9D9D9"/>
        </w:rPr>
        <w:t xml:space="preserve">] </w:t>
      </w:r>
      <w:r>
        <w:rPr>
          <w:rFonts w:hint="eastAsia"/>
          <w:sz w:val="18"/>
          <w:szCs w:val="18"/>
          <w:shd w:val="clear" w:color="FFFFFF" w:fill="D9D9D9"/>
        </w:rPr>
        <w:t>主要责任者</w:t>
      </w:r>
      <w:r>
        <w:rPr>
          <w:rFonts w:hint="eastAsia"/>
          <w:sz w:val="18"/>
          <w:szCs w:val="18"/>
          <w:shd w:val="clear" w:color="FFFFFF" w:fill="D9D9D9"/>
        </w:rPr>
        <w:t xml:space="preserve">. </w:t>
      </w:r>
      <w:r>
        <w:rPr>
          <w:rFonts w:hint="eastAsia"/>
          <w:sz w:val="18"/>
          <w:szCs w:val="18"/>
          <w:shd w:val="clear" w:color="FFFFFF" w:fill="D9D9D9"/>
        </w:rPr>
        <w:t>文献题名：其他题名信息</w:t>
      </w:r>
      <w:r>
        <w:rPr>
          <w:rFonts w:hint="eastAsia"/>
          <w:sz w:val="18"/>
          <w:szCs w:val="18"/>
          <w:shd w:val="clear" w:color="FFFFFF" w:fill="D9D9D9"/>
        </w:rPr>
        <w:t>(</w:t>
      </w:r>
      <w:r>
        <w:rPr>
          <w:rFonts w:hint="eastAsia"/>
          <w:sz w:val="18"/>
          <w:szCs w:val="18"/>
          <w:shd w:val="clear" w:color="FFFFFF" w:fill="D9D9D9"/>
        </w:rPr>
        <w:t>任选</w:t>
      </w:r>
      <w:r>
        <w:rPr>
          <w:rFonts w:hint="eastAsia"/>
          <w:sz w:val="18"/>
          <w:szCs w:val="18"/>
          <w:shd w:val="clear" w:color="FFFFFF" w:fill="D9D9D9"/>
        </w:rPr>
        <w:t>) [</w:t>
      </w:r>
      <w:r>
        <w:rPr>
          <w:rFonts w:hint="eastAsia"/>
          <w:sz w:val="18"/>
          <w:szCs w:val="18"/>
          <w:shd w:val="clear" w:color="FFFFFF" w:fill="D9D9D9"/>
        </w:rPr>
        <w:t>文献类型标志</w:t>
      </w:r>
      <w:r>
        <w:rPr>
          <w:rFonts w:hint="eastAsia"/>
          <w:sz w:val="18"/>
          <w:szCs w:val="18"/>
          <w:shd w:val="clear" w:color="FFFFFF" w:fill="D9D9D9"/>
        </w:rPr>
        <w:t xml:space="preserve">]. </w:t>
      </w:r>
      <w:r>
        <w:rPr>
          <w:rFonts w:hint="eastAsia"/>
          <w:sz w:val="18"/>
          <w:szCs w:val="18"/>
          <w:shd w:val="clear" w:color="FFFFFF" w:fill="D9D9D9"/>
        </w:rPr>
        <w:t>其他责任者</w:t>
      </w:r>
      <w:r>
        <w:rPr>
          <w:rFonts w:hint="eastAsia"/>
          <w:sz w:val="18"/>
          <w:szCs w:val="18"/>
          <w:shd w:val="clear" w:color="FFFFFF" w:fill="D9D9D9"/>
        </w:rPr>
        <w:t>(</w:t>
      </w:r>
      <w:r>
        <w:rPr>
          <w:rFonts w:hint="eastAsia"/>
          <w:sz w:val="18"/>
          <w:szCs w:val="18"/>
          <w:shd w:val="clear" w:color="FFFFFF" w:fill="D9D9D9"/>
        </w:rPr>
        <w:t>任选</w:t>
      </w:r>
      <w:r>
        <w:rPr>
          <w:rFonts w:hint="eastAsia"/>
          <w:sz w:val="18"/>
          <w:szCs w:val="18"/>
          <w:shd w:val="clear" w:color="FFFFFF" w:fill="D9D9D9"/>
        </w:rPr>
        <w:t>).</w:t>
      </w:r>
      <w:r>
        <w:rPr>
          <w:rFonts w:hint="eastAsia"/>
          <w:sz w:val="18"/>
          <w:szCs w:val="18"/>
          <w:shd w:val="clear" w:color="FFFFFF" w:fill="D9D9D9"/>
        </w:rPr>
        <w:t>版本项</w:t>
      </w:r>
      <w:r>
        <w:rPr>
          <w:rFonts w:hint="eastAsia"/>
          <w:sz w:val="18"/>
          <w:szCs w:val="18"/>
          <w:shd w:val="clear" w:color="FFFFFF" w:fill="D9D9D9"/>
        </w:rPr>
        <w:t>(</w:t>
      </w:r>
      <w:r>
        <w:rPr>
          <w:rFonts w:hint="eastAsia"/>
          <w:sz w:val="18"/>
          <w:szCs w:val="18"/>
          <w:shd w:val="clear" w:color="FFFFFF" w:fill="D9D9D9"/>
        </w:rPr>
        <w:t>任选</w:t>
      </w:r>
      <w:r>
        <w:rPr>
          <w:rFonts w:hint="eastAsia"/>
          <w:sz w:val="18"/>
          <w:szCs w:val="18"/>
          <w:shd w:val="clear" w:color="FFFFFF" w:fill="D9D9D9"/>
        </w:rPr>
        <w:t>).</w:t>
      </w:r>
      <w:r>
        <w:rPr>
          <w:rFonts w:hint="eastAsia"/>
          <w:sz w:val="18"/>
          <w:szCs w:val="18"/>
          <w:shd w:val="clear" w:color="FFFFFF" w:fill="D9D9D9"/>
        </w:rPr>
        <w:t>出版地</w:t>
      </w:r>
      <w:r>
        <w:rPr>
          <w:rFonts w:hint="eastAsia"/>
          <w:sz w:val="18"/>
          <w:szCs w:val="18"/>
          <w:shd w:val="clear" w:color="FFFFFF" w:fill="D9D9D9"/>
        </w:rPr>
        <w:t>:</w:t>
      </w:r>
      <w:r>
        <w:rPr>
          <w:rFonts w:hint="eastAsia"/>
          <w:sz w:val="18"/>
          <w:szCs w:val="18"/>
          <w:shd w:val="clear" w:color="FFFFFF" w:fill="D9D9D9"/>
        </w:rPr>
        <w:t>出版者（有编号的知名系列报告可不</w:t>
      </w:r>
      <w:r>
        <w:rPr>
          <w:rFonts w:hint="eastAsia"/>
          <w:sz w:val="18"/>
          <w:szCs w:val="18"/>
          <w:shd w:val="clear" w:color="FFFFFF" w:fill="D9D9D9"/>
        </w:rPr>
        <w:t>注出版地</w:t>
      </w:r>
      <w:r>
        <w:rPr>
          <w:rFonts w:hint="eastAsia"/>
          <w:sz w:val="18"/>
          <w:szCs w:val="18"/>
          <w:shd w:val="clear" w:color="FFFFFF" w:fill="D9D9D9"/>
        </w:rPr>
        <w:t>和出版者）</w:t>
      </w:r>
      <w:r>
        <w:rPr>
          <w:rFonts w:hint="eastAsia"/>
          <w:sz w:val="18"/>
          <w:szCs w:val="18"/>
          <w:shd w:val="clear" w:color="FFFFFF" w:fill="D9D9D9"/>
        </w:rPr>
        <w:t>,</w:t>
      </w:r>
      <w:r>
        <w:rPr>
          <w:rFonts w:hint="eastAsia"/>
          <w:sz w:val="18"/>
          <w:szCs w:val="18"/>
          <w:shd w:val="clear" w:color="FFFFFF" w:fill="D9D9D9"/>
        </w:rPr>
        <w:t>出版年</w:t>
      </w:r>
      <w:r>
        <w:rPr>
          <w:rFonts w:hint="eastAsia"/>
          <w:sz w:val="18"/>
          <w:szCs w:val="18"/>
          <w:shd w:val="clear" w:color="FFFFFF" w:fill="D9D9D9"/>
        </w:rPr>
        <w:t>:</w:t>
      </w:r>
      <w:r>
        <w:rPr>
          <w:rFonts w:hint="eastAsia"/>
          <w:sz w:val="18"/>
          <w:szCs w:val="18"/>
          <w:shd w:val="clear" w:color="FFFFFF" w:fill="D9D9D9"/>
        </w:rPr>
        <w:t>起止页码</w:t>
      </w:r>
      <w:r>
        <w:rPr>
          <w:rFonts w:hint="eastAsia"/>
          <w:sz w:val="18"/>
          <w:szCs w:val="18"/>
          <w:shd w:val="clear" w:color="FFFFFF" w:fill="D9D9D9"/>
        </w:rPr>
        <w:t>(</w:t>
      </w:r>
      <w:r>
        <w:rPr>
          <w:rFonts w:hint="eastAsia"/>
          <w:sz w:val="18"/>
          <w:szCs w:val="18"/>
          <w:shd w:val="clear" w:color="FFFFFF" w:fill="D9D9D9"/>
        </w:rPr>
        <w:t>当整体引用时不注</w:t>
      </w:r>
      <w:r>
        <w:rPr>
          <w:rFonts w:hint="eastAsia"/>
          <w:sz w:val="18"/>
          <w:szCs w:val="18"/>
          <w:shd w:val="clear" w:color="FFFFFF" w:fill="D9D9D9"/>
        </w:rPr>
        <w:t>).</w:t>
      </w:r>
    </w:p>
    <w:p w:rsidR="00531BB8">
      <w:pPr>
        <w:numPr>
          <w:ilvl w:val="0"/>
          <w:numId w:val="1"/>
        </w:numPr>
        <w:spacing w:line="360" w:lineRule="auto"/>
        <w:rPr>
          <w:sz w:val="18"/>
          <w:szCs w:val="18"/>
          <w:shd w:val="clear" w:color="FFFFFF" w:fill="D9D9D9"/>
        </w:rPr>
      </w:pPr>
      <w:r>
        <w:rPr>
          <w:rFonts w:hint="eastAsia"/>
          <w:sz w:val="18"/>
          <w:szCs w:val="18"/>
        </w:rPr>
        <w:t>期刊文章</w:t>
      </w:r>
      <w:r>
        <w:rPr>
          <w:rFonts w:hint="eastAsia"/>
          <w:sz w:val="18"/>
          <w:szCs w:val="18"/>
        </w:rPr>
        <w:br/>
      </w:r>
      <w:r>
        <w:rPr>
          <w:rFonts w:hint="eastAsia"/>
          <w:sz w:val="18"/>
          <w:szCs w:val="18"/>
          <w:shd w:val="clear" w:color="FFFFFF" w:fill="D9D9D9"/>
        </w:rPr>
        <w:t>[</w:t>
      </w:r>
      <w:r>
        <w:rPr>
          <w:rFonts w:hint="eastAsia"/>
          <w:sz w:val="18"/>
          <w:szCs w:val="18"/>
          <w:shd w:val="clear" w:color="FFFFFF" w:fill="D9D9D9"/>
        </w:rPr>
        <w:t>序号</w:t>
      </w:r>
      <w:r>
        <w:rPr>
          <w:rFonts w:hint="eastAsia"/>
          <w:sz w:val="18"/>
          <w:szCs w:val="18"/>
          <w:shd w:val="clear" w:color="FFFFFF" w:fill="D9D9D9"/>
        </w:rPr>
        <w:t xml:space="preserve">] </w:t>
      </w:r>
      <w:r>
        <w:rPr>
          <w:rFonts w:hint="eastAsia"/>
          <w:sz w:val="18"/>
          <w:szCs w:val="18"/>
          <w:shd w:val="clear" w:color="FFFFFF" w:fill="D9D9D9"/>
        </w:rPr>
        <w:t>主要责任者</w:t>
      </w:r>
      <w:r>
        <w:rPr>
          <w:rFonts w:hint="eastAsia"/>
          <w:sz w:val="18"/>
          <w:szCs w:val="18"/>
          <w:shd w:val="clear" w:color="FFFFFF" w:fill="D9D9D9"/>
        </w:rPr>
        <w:t>.</w:t>
      </w:r>
      <w:r>
        <w:rPr>
          <w:rFonts w:hint="eastAsia"/>
          <w:sz w:val="18"/>
          <w:szCs w:val="18"/>
          <w:shd w:val="clear" w:color="FFFFFF" w:fill="D9D9D9"/>
        </w:rPr>
        <w:t>文献题名</w:t>
      </w:r>
      <w:r>
        <w:rPr>
          <w:rFonts w:hint="eastAsia"/>
          <w:sz w:val="18"/>
          <w:szCs w:val="18"/>
          <w:shd w:val="clear" w:color="FFFFFF" w:fill="D9D9D9"/>
        </w:rPr>
        <w:t>[J].</w:t>
      </w:r>
      <w:r>
        <w:rPr>
          <w:rFonts w:hint="eastAsia"/>
          <w:sz w:val="18"/>
          <w:szCs w:val="18"/>
          <w:shd w:val="clear" w:color="FFFFFF" w:fill="D9D9D9"/>
        </w:rPr>
        <w:t>刊名</w:t>
      </w:r>
      <w:r>
        <w:rPr>
          <w:rFonts w:hint="eastAsia"/>
          <w:sz w:val="18"/>
          <w:szCs w:val="18"/>
          <w:shd w:val="clear" w:color="FFFFFF" w:fill="D9D9D9"/>
        </w:rPr>
        <w:t>(</w:t>
      </w:r>
      <w:r>
        <w:rPr>
          <w:rFonts w:hint="eastAsia"/>
          <w:sz w:val="18"/>
          <w:szCs w:val="18"/>
          <w:shd w:val="clear" w:color="FFFFFF" w:fill="D9D9D9"/>
        </w:rPr>
        <w:t>建议外文刊名后加</w:t>
      </w:r>
      <w:r>
        <w:rPr>
          <w:rFonts w:hint="eastAsia"/>
          <w:sz w:val="18"/>
          <w:szCs w:val="18"/>
          <w:shd w:val="clear" w:color="FFFFFF" w:fill="D9D9D9"/>
        </w:rPr>
        <w:t>ISSN</w:t>
      </w:r>
      <w:r>
        <w:rPr>
          <w:rFonts w:hint="eastAsia"/>
          <w:sz w:val="18"/>
          <w:szCs w:val="18"/>
          <w:shd w:val="clear" w:color="FFFFFF" w:fill="D9D9D9"/>
        </w:rPr>
        <w:t>号</w:t>
      </w:r>
      <w:r>
        <w:rPr>
          <w:rFonts w:hint="eastAsia"/>
          <w:sz w:val="18"/>
          <w:szCs w:val="18"/>
          <w:shd w:val="clear" w:color="FFFFFF" w:fill="D9D9D9"/>
        </w:rPr>
        <w:t>),</w:t>
      </w:r>
      <w:r>
        <w:rPr>
          <w:rFonts w:hint="eastAsia"/>
          <w:sz w:val="18"/>
          <w:szCs w:val="18"/>
          <w:shd w:val="clear" w:color="FFFFFF" w:fill="D9D9D9"/>
        </w:rPr>
        <w:t>年</w:t>
      </w:r>
      <w:r>
        <w:rPr>
          <w:rFonts w:hint="eastAsia"/>
          <w:sz w:val="18"/>
          <w:szCs w:val="18"/>
          <w:shd w:val="clear" w:color="FFFFFF" w:fill="D9D9D9"/>
        </w:rPr>
        <w:t>,</w:t>
      </w:r>
      <w:r>
        <w:rPr>
          <w:rFonts w:hint="eastAsia"/>
          <w:sz w:val="18"/>
          <w:szCs w:val="18"/>
          <w:shd w:val="clear" w:color="FFFFFF" w:fill="D9D9D9"/>
        </w:rPr>
        <w:t>卷</w:t>
      </w:r>
      <w:r>
        <w:rPr>
          <w:rFonts w:hint="eastAsia"/>
          <w:sz w:val="18"/>
          <w:szCs w:val="18"/>
          <w:shd w:val="clear" w:color="FFFFFF" w:fill="D9D9D9"/>
        </w:rPr>
        <w:t>(</w:t>
      </w:r>
      <w:r>
        <w:rPr>
          <w:rFonts w:hint="eastAsia"/>
          <w:sz w:val="18"/>
          <w:szCs w:val="18"/>
          <w:shd w:val="clear" w:color="FFFFFF" w:fill="D9D9D9"/>
        </w:rPr>
        <w:t>期</w:t>
      </w:r>
      <w:r>
        <w:rPr>
          <w:rFonts w:hint="eastAsia"/>
          <w:sz w:val="18"/>
          <w:szCs w:val="18"/>
          <w:shd w:val="clear" w:color="FFFFFF" w:fill="D9D9D9"/>
        </w:rPr>
        <w:t>):</w:t>
      </w:r>
      <w:r>
        <w:rPr>
          <w:rFonts w:hint="eastAsia"/>
          <w:sz w:val="18"/>
          <w:szCs w:val="18"/>
          <w:shd w:val="clear" w:color="FFFFFF" w:fill="D9D9D9"/>
        </w:rPr>
        <w:t>起止页码</w:t>
      </w:r>
      <w:r>
        <w:rPr>
          <w:rFonts w:hint="eastAsia"/>
          <w:sz w:val="18"/>
          <w:szCs w:val="18"/>
          <w:shd w:val="clear" w:color="FFFFFF" w:fill="D9D9D9"/>
        </w:rPr>
        <w:t>.</w:t>
      </w:r>
    </w:p>
    <w:p w:rsidR="00531BB8">
      <w:pPr>
        <w:numPr>
          <w:ilvl w:val="0"/>
          <w:numId w:val="1"/>
        </w:numPr>
        <w:spacing w:line="360" w:lineRule="auto"/>
        <w:rPr>
          <w:sz w:val="18"/>
          <w:szCs w:val="18"/>
          <w:shd w:val="clear" w:color="FFFFFF" w:fill="D9D9D9"/>
        </w:rPr>
      </w:pPr>
      <w:r>
        <w:rPr>
          <w:rFonts w:hint="eastAsia"/>
          <w:sz w:val="18"/>
          <w:szCs w:val="18"/>
        </w:rPr>
        <w:t>报纸文章</w:t>
      </w:r>
      <w:r>
        <w:rPr>
          <w:rFonts w:hint="eastAsia"/>
          <w:sz w:val="18"/>
          <w:szCs w:val="18"/>
        </w:rPr>
        <w:br/>
      </w:r>
      <w:r>
        <w:rPr>
          <w:rFonts w:hint="eastAsia"/>
          <w:sz w:val="18"/>
          <w:szCs w:val="18"/>
          <w:shd w:val="clear" w:color="FFFFFF" w:fill="D9D9D9"/>
        </w:rPr>
        <w:t>[</w:t>
      </w:r>
      <w:r>
        <w:rPr>
          <w:rFonts w:hint="eastAsia"/>
          <w:sz w:val="18"/>
          <w:szCs w:val="18"/>
          <w:shd w:val="clear" w:color="FFFFFF" w:fill="D9D9D9"/>
        </w:rPr>
        <w:t>序号</w:t>
      </w:r>
      <w:r>
        <w:rPr>
          <w:rFonts w:hint="eastAsia"/>
          <w:sz w:val="18"/>
          <w:szCs w:val="18"/>
          <w:shd w:val="clear" w:color="FFFFFF" w:fill="D9D9D9"/>
        </w:rPr>
        <w:t xml:space="preserve">] </w:t>
      </w:r>
      <w:r>
        <w:rPr>
          <w:rFonts w:hint="eastAsia"/>
          <w:sz w:val="18"/>
          <w:szCs w:val="18"/>
          <w:shd w:val="clear" w:color="FFFFFF" w:fill="D9D9D9"/>
        </w:rPr>
        <w:t>主要责任者</w:t>
      </w:r>
      <w:r>
        <w:rPr>
          <w:rFonts w:hint="eastAsia"/>
          <w:sz w:val="18"/>
          <w:szCs w:val="18"/>
          <w:shd w:val="clear" w:color="FFFFFF" w:fill="D9D9D9"/>
        </w:rPr>
        <w:t xml:space="preserve">. </w:t>
      </w:r>
      <w:r>
        <w:rPr>
          <w:rFonts w:hint="eastAsia"/>
          <w:sz w:val="18"/>
          <w:szCs w:val="18"/>
          <w:shd w:val="clear" w:color="FFFFFF" w:fill="D9D9D9"/>
        </w:rPr>
        <w:t>文献题名</w:t>
      </w:r>
      <w:r>
        <w:rPr>
          <w:rFonts w:hint="eastAsia"/>
          <w:sz w:val="18"/>
          <w:szCs w:val="18"/>
          <w:shd w:val="clear" w:color="FFFFFF" w:fill="D9D9D9"/>
        </w:rPr>
        <w:t xml:space="preserve"> [N]. </w:t>
      </w:r>
      <w:r>
        <w:rPr>
          <w:rFonts w:hint="eastAsia"/>
          <w:sz w:val="18"/>
          <w:szCs w:val="18"/>
          <w:shd w:val="clear" w:color="FFFFFF" w:fill="D9D9D9"/>
        </w:rPr>
        <w:t>报纸名，出版日期</w:t>
      </w:r>
      <w:r>
        <w:rPr>
          <w:rFonts w:hint="eastAsia"/>
          <w:sz w:val="18"/>
          <w:szCs w:val="18"/>
          <w:shd w:val="clear" w:color="FFFFFF" w:fill="D9D9D9"/>
        </w:rPr>
        <w:t xml:space="preserve"> (</w:t>
      </w:r>
      <w:r>
        <w:rPr>
          <w:rFonts w:hint="eastAsia"/>
          <w:sz w:val="18"/>
          <w:szCs w:val="18"/>
          <w:shd w:val="clear" w:color="FFFFFF" w:fill="D9D9D9"/>
        </w:rPr>
        <w:t>版次</w:t>
      </w:r>
      <w:r>
        <w:rPr>
          <w:rFonts w:hint="eastAsia"/>
          <w:sz w:val="18"/>
          <w:szCs w:val="18"/>
          <w:shd w:val="clear" w:color="FFFFFF" w:fill="D9D9D9"/>
        </w:rPr>
        <w:t>).</w:t>
      </w:r>
    </w:p>
    <w:p w:rsidR="00531BB8">
      <w:pPr>
        <w:numPr>
          <w:ilvl w:val="0"/>
          <w:numId w:val="1"/>
        </w:numPr>
        <w:spacing w:line="360" w:lineRule="auto"/>
        <w:rPr>
          <w:sz w:val="18"/>
          <w:szCs w:val="18"/>
          <w:shd w:val="clear" w:color="FFFFFF" w:fill="D9D9D9"/>
        </w:rPr>
        <w:sectPr>
          <w:pgSz w:w="11906" w:h="16838"/>
          <w:pgMar w:top="1134" w:right="1134" w:bottom="1134" w:left="1134" w:header="851" w:footer="992" w:gutter="0"/>
          <w:cols w:space="425"/>
          <w:docGrid w:type="lines" w:linePitch="312"/>
        </w:sectPr>
      </w:pPr>
      <w:r>
        <w:rPr>
          <w:rFonts w:hint="eastAsia"/>
          <w:sz w:val="18"/>
          <w:szCs w:val="18"/>
        </w:rPr>
        <w:t>标准</w:t>
      </w:r>
      <w:r>
        <w:rPr>
          <w:rFonts w:hint="eastAsia"/>
          <w:sz w:val="18"/>
          <w:szCs w:val="18"/>
        </w:rPr>
        <w:t>(</w:t>
      </w:r>
      <w:r>
        <w:rPr>
          <w:rFonts w:hint="eastAsia"/>
          <w:sz w:val="18"/>
          <w:szCs w:val="18"/>
        </w:rPr>
        <w:t>包括国际标准、国家标准、规范、法规等</w:t>
      </w:r>
      <w:r>
        <w:rPr>
          <w:rFonts w:hint="eastAsia"/>
          <w:sz w:val="18"/>
          <w:szCs w:val="18"/>
        </w:rPr>
        <w:t>)</w:t>
      </w:r>
      <w:r>
        <w:rPr>
          <w:rFonts w:hint="eastAsia"/>
          <w:sz w:val="18"/>
          <w:szCs w:val="18"/>
          <w:shd w:val="clear" w:color="FFFFFF" w:fill="D9D9D9"/>
        </w:rPr>
        <w:br/>
        <w:t>[</w:t>
      </w:r>
      <w:r>
        <w:rPr>
          <w:rFonts w:hint="eastAsia"/>
          <w:sz w:val="18"/>
          <w:szCs w:val="18"/>
          <w:shd w:val="clear" w:color="FFFFFF" w:fill="D9D9D9"/>
        </w:rPr>
        <w:t>序号</w:t>
      </w:r>
      <w:r>
        <w:rPr>
          <w:rFonts w:hint="eastAsia"/>
          <w:sz w:val="18"/>
          <w:szCs w:val="18"/>
          <w:shd w:val="clear" w:color="FFFFFF" w:fill="D9D9D9"/>
        </w:rPr>
        <w:t xml:space="preserve">] </w:t>
      </w:r>
      <w:r>
        <w:rPr>
          <w:rFonts w:hint="eastAsia"/>
          <w:sz w:val="18"/>
          <w:szCs w:val="18"/>
          <w:shd w:val="clear" w:color="FFFFFF" w:fill="D9D9D9"/>
        </w:rPr>
        <w:t>主要责任者</w:t>
      </w:r>
      <w:r>
        <w:rPr>
          <w:rFonts w:hint="eastAsia"/>
          <w:sz w:val="18"/>
          <w:szCs w:val="18"/>
          <w:shd w:val="clear" w:color="FFFFFF" w:fill="D9D9D9"/>
        </w:rPr>
        <w:t>(</w:t>
      </w:r>
      <w:r>
        <w:rPr>
          <w:rFonts w:hint="eastAsia"/>
          <w:sz w:val="18"/>
          <w:szCs w:val="18"/>
          <w:shd w:val="clear" w:color="FFFFFF" w:fill="D9D9D9"/>
        </w:rPr>
        <w:t>任选</w:t>
      </w:r>
      <w:r>
        <w:rPr>
          <w:rFonts w:hint="eastAsia"/>
          <w:sz w:val="18"/>
          <w:szCs w:val="18"/>
          <w:shd w:val="clear" w:color="FFFFFF" w:fill="D9D9D9"/>
        </w:rPr>
        <w:t>).</w:t>
      </w:r>
      <w:r>
        <w:rPr>
          <w:rFonts w:hint="eastAsia"/>
          <w:sz w:val="18"/>
          <w:szCs w:val="18"/>
          <w:shd w:val="clear" w:color="FFFFFF" w:fill="D9D9D9"/>
        </w:rPr>
        <w:t>标准名称</w:t>
      </w:r>
      <w:r>
        <w:rPr>
          <w:rFonts w:hint="eastAsia"/>
          <w:sz w:val="18"/>
          <w:szCs w:val="18"/>
          <w:shd w:val="clear" w:color="FFFFFF" w:fill="D9D9D9"/>
        </w:rPr>
        <w:t>:</w:t>
      </w:r>
      <w:r>
        <w:rPr>
          <w:rFonts w:hint="eastAsia"/>
          <w:sz w:val="18"/>
          <w:szCs w:val="18"/>
          <w:shd w:val="clear" w:color="FFFFFF" w:fill="D9D9D9"/>
        </w:rPr>
        <w:t>标准编号</w:t>
      </w:r>
      <w:r>
        <w:rPr>
          <w:rFonts w:hint="eastAsia"/>
          <w:sz w:val="18"/>
          <w:szCs w:val="18"/>
          <w:shd w:val="clear" w:color="FFFFFF" w:fill="D9D9D9"/>
        </w:rPr>
        <w:t xml:space="preserve">[S]. </w:t>
      </w:r>
      <w:r>
        <w:rPr>
          <w:rFonts w:hint="eastAsia"/>
          <w:sz w:val="18"/>
          <w:szCs w:val="18"/>
          <w:shd w:val="clear" w:color="FFFFFF" w:fill="D9D9D9"/>
        </w:rPr>
        <w:t>出版地</w:t>
      </w:r>
      <w:r>
        <w:rPr>
          <w:rFonts w:hint="eastAsia"/>
          <w:sz w:val="18"/>
          <w:szCs w:val="18"/>
          <w:shd w:val="clear" w:color="FFFFFF" w:fill="D9D9D9"/>
        </w:rPr>
        <w:t>(</w:t>
      </w:r>
      <w:r>
        <w:rPr>
          <w:rFonts w:hint="eastAsia"/>
          <w:sz w:val="18"/>
          <w:szCs w:val="18"/>
          <w:shd w:val="clear" w:color="FFFFFF" w:fill="D9D9D9"/>
        </w:rPr>
        <w:t>任选</w:t>
      </w:r>
      <w:r>
        <w:rPr>
          <w:rFonts w:hint="eastAsia"/>
          <w:sz w:val="18"/>
          <w:szCs w:val="18"/>
          <w:shd w:val="clear" w:color="FFFFFF" w:fill="D9D9D9"/>
        </w:rPr>
        <w:t>):</w:t>
      </w:r>
      <w:r>
        <w:rPr>
          <w:rFonts w:hint="eastAsia"/>
          <w:sz w:val="18"/>
          <w:szCs w:val="18"/>
          <w:shd w:val="clear" w:color="FFFFFF" w:fill="D9D9D9"/>
        </w:rPr>
        <w:t>出版者</w:t>
      </w:r>
      <w:r>
        <w:rPr>
          <w:rFonts w:hint="eastAsia"/>
          <w:sz w:val="18"/>
          <w:szCs w:val="18"/>
          <w:shd w:val="clear" w:color="FFFFFF" w:fill="D9D9D9"/>
        </w:rPr>
        <w:t>(</w:t>
      </w:r>
      <w:r>
        <w:rPr>
          <w:rFonts w:hint="eastAsia"/>
          <w:sz w:val="18"/>
          <w:szCs w:val="18"/>
          <w:shd w:val="clear" w:color="FFFFFF" w:fill="D9D9D9"/>
        </w:rPr>
        <w:t>任选</w:t>
      </w:r>
      <w:r>
        <w:rPr>
          <w:rFonts w:hint="eastAsia"/>
          <w:sz w:val="18"/>
          <w:szCs w:val="18"/>
          <w:shd w:val="clear" w:color="FFFFFF" w:fill="D9D9D9"/>
        </w:rPr>
        <w:t>),</w:t>
      </w:r>
      <w:r>
        <w:rPr>
          <w:rFonts w:hint="eastAsia"/>
          <w:sz w:val="18"/>
          <w:szCs w:val="18"/>
          <w:shd w:val="clear" w:color="FFFFFF" w:fill="D9D9D9"/>
        </w:rPr>
        <w:t>出版年</w:t>
      </w:r>
      <w:r>
        <w:rPr>
          <w:rFonts w:hint="eastAsia"/>
          <w:sz w:val="18"/>
          <w:szCs w:val="18"/>
          <w:shd w:val="clear" w:color="FFFFFF" w:fill="D9D9D9"/>
        </w:rPr>
        <w:t>(</w:t>
      </w:r>
      <w:r>
        <w:rPr>
          <w:rFonts w:hint="eastAsia"/>
          <w:sz w:val="18"/>
          <w:szCs w:val="18"/>
          <w:shd w:val="clear" w:color="FFFFFF" w:fill="D9D9D9"/>
        </w:rPr>
        <w:t>任选</w:t>
      </w:r>
      <w:r>
        <w:rPr>
          <w:rFonts w:hint="eastAsia"/>
          <w:sz w:val="18"/>
          <w:szCs w:val="18"/>
          <w:shd w:val="clear" w:color="FFFFFF" w:fill="D9D9D9"/>
        </w:rPr>
        <w:t>).</w:t>
      </w:r>
    </w:p>
    <w:p w:rsidR="00531BB8">
      <w:pPr>
        <w:spacing w:line="360" w:lineRule="auto"/>
        <w:rPr>
          <w:b/>
          <w:bCs/>
          <w:sz w:val="32"/>
          <w:szCs w:val="40"/>
        </w:rPr>
      </w:pPr>
    </w:p>
    <w:p w:rsidR="00531BB8">
      <w:pPr>
        <w:spacing w:line="360" w:lineRule="auto"/>
        <w:rPr>
          <w:b/>
          <w:bCs/>
          <w:sz w:val="32"/>
          <w:szCs w:val="40"/>
        </w:rPr>
      </w:pPr>
      <w:r>
        <w:rPr>
          <w:rFonts w:hint="eastAsia"/>
          <w:b/>
          <w:bCs/>
          <w:sz w:val="32"/>
          <w:szCs w:val="40"/>
        </w:rPr>
        <w:t>【关键词规范】</w:t>
      </w:r>
    </w:p>
    <w:p w:rsidR="00531BB8">
      <w:pPr>
        <w:spacing w:line="360" w:lineRule="auto"/>
      </w:pPr>
      <w:r>
        <w:rPr>
          <w:rFonts w:hint="eastAsia"/>
        </w:rPr>
        <w:t>维普论文检测系统通过对检测结果的分析，为您推荐本文相关的关键词，以供参考，</w:t>
      </w:r>
      <w:r>
        <w:rPr>
          <w:rFonts w:hint="eastAsia"/>
          <w:color w:val="C00000"/>
        </w:rPr>
        <w:t>请作者自行筛选，复制粘贴到文档中关键词部分！</w:t>
      </w:r>
    </w:p>
    <w:p w:rsidR="00531BB8">
      <w:pPr>
        <w:spacing w:line="360" w:lineRule="auto"/>
      </w:pPr>
      <w:r>
        <w:rPr>
          <w:rFonts w:hint="eastAsia"/>
        </w:rPr>
        <w:t>---------------------------------------------------------------------------------------------------------------------------------</w:t>
      </w:r>
    </w:p>
    <w:p w:rsidR="00531BB8" w:rsidRPr="00826430" w:rsidP="0010430B">
      <w:pPr>
        <w:spacing w:line="360" w:lineRule="auto"/>
        <w:rPr>
          <w:rFonts w:asciiTheme="majorEastAsia" w:eastAsiaTheme="majorEastAsia" w:hAnsiTheme="majorEastAsia" w:cstheme="majorEastAsia"/>
          <w:b/>
          <w:bCs/>
        </w:rPr>
      </w:pPr>
      <w:r>
        <w:rPr>
          <w:rFonts w:asciiTheme="majorEastAsia" w:eastAsiaTheme="majorEastAsia" w:hAnsiTheme="majorEastAsia" w:cstheme="majorEastAsia"/>
          <w:b/>
          <w:bCs/>
          <w:noProof/>
        </w:rPr>
        <w:t>系统设计 智能技术</w:t>
      </w:r>
      <w:r>
        <w:rPr>
          <w:rFonts w:asciiTheme="majorEastAsia" w:eastAsiaTheme="majorEastAsia" w:hAnsiTheme="majorEastAsia" w:cstheme="majorEastAsia"/>
          <w:b/>
          <w:bCs/>
        </w:rPr>
        <w:t xml:space="preserve"> 应用设计 硬件开发 个人理财 广告营销 危险品 社交网络 开源框架 智能家居 软件开发 教务管理 程序设计 网络服务 数据处理 语音识别 跨平台 移动应用 服务器端 控制系统 计算机网络</w:t>
      </w:r>
      <w:bookmarkStart w:id="0" w:name="_GoBack"/>
      <w:bookmarkEnd w:id="0"/>
    </w:p>
    <w:p w:rsidR="00531BB8">
      <w:pPr>
        <w:spacing w:line="360" w:lineRule="auto"/>
      </w:pPr>
      <w:r>
        <w:rPr>
          <w:rFonts w:hint="eastAsia"/>
        </w:rPr>
        <w:t>---------------------------------------------------------------------------------------------------------------------------------</w:t>
      </w:r>
    </w:p>
    <w:p w:rsidR="00531BB8">
      <w:pPr>
        <w:spacing w:line="360" w:lineRule="auto"/>
        <w:ind w:firstLine="420"/>
        <w:rPr>
          <w:sz w:val="18"/>
          <w:szCs w:val="18"/>
        </w:rPr>
      </w:pPr>
    </w:p>
    <w:p w:rsidR="00531BB8">
      <w:pPr>
        <w:spacing w:line="360" w:lineRule="auto"/>
        <w:ind w:firstLine="420"/>
        <w:rPr>
          <w:sz w:val="18"/>
          <w:szCs w:val="18"/>
        </w:rPr>
      </w:pPr>
      <w:r>
        <w:rPr>
          <w:rFonts w:hint="eastAsia"/>
          <w:sz w:val="18"/>
          <w:szCs w:val="18"/>
        </w:rPr>
        <w:t>关键词是从论文的题名、提要和正文中选取出来的，是对表述论文的中心内容有实质意义的词汇。关键词是用作计算机系统标引论文内容特征的词语，便于信息系统汇集，以供读者检索。</w:t>
      </w:r>
      <w:r>
        <w:rPr>
          <w:rFonts w:hint="eastAsia"/>
          <w:sz w:val="18"/>
          <w:szCs w:val="18"/>
        </w:rPr>
        <w:t xml:space="preserve"> </w:t>
      </w:r>
      <w:r>
        <w:rPr>
          <w:rFonts w:hint="eastAsia"/>
          <w:sz w:val="18"/>
          <w:szCs w:val="18"/>
        </w:rPr>
        <w:t>每篇论文一般选取</w:t>
      </w:r>
      <w:r>
        <w:rPr>
          <w:rFonts w:hint="eastAsia"/>
          <w:sz w:val="18"/>
          <w:szCs w:val="18"/>
        </w:rPr>
        <w:t>3-8</w:t>
      </w:r>
      <w:r>
        <w:rPr>
          <w:rFonts w:hint="eastAsia"/>
          <w:sz w:val="18"/>
          <w:szCs w:val="18"/>
        </w:rPr>
        <w:t>个词汇作为关键词，另起一行，排在“摘要”的左下方。</w:t>
      </w:r>
    </w:p>
    <w:p w:rsidR="00531BB8">
      <w:pPr>
        <w:spacing w:line="360" w:lineRule="auto"/>
        <w:rPr>
          <w:sz w:val="18"/>
          <w:szCs w:val="18"/>
        </w:rPr>
      </w:pPr>
      <w:r>
        <w:rPr>
          <w:rFonts w:hint="eastAsia"/>
          <w:sz w:val="18"/>
          <w:szCs w:val="18"/>
        </w:rPr>
        <w:t>主题词是经过规范化的词，在确定主题词时，要对论文进行主题分析，依照标引和组配规则转换成主题词表中的规范词语。（参见《汉语主题词表》和《世界汉语主题词表》）。</w:t>
      </w:r>
    </w:p>
    <w:p w:rsidR="00531BB8">
      <w:pPr>
        <w:spacing w:line="360" w:lineRule="auto"/>
        <w:ind w:firstLine="420"/>
        <w:rPr>
          <w:sz w:val="18"/>
          <w:szCs w:val="18"/>
        </w:rPr>
      </w:pPr>
      <w:r>
        <w:rPr>
          <w:rFonts w:hint="eastAsia"/>
          <w:sz w:val="18"/>
          <w:szCs w:val="18"/>
        </w:rPr>
        <w:t>不论国内还是国外的论文，关键字的选取都是遵循一定规范的，是为了满足文献标引或检索工作的需要而从论文中选取出的词或词组。</w:t>
      </w:r>
      <w:r>
        <w:rPr>
          <w:rFonts w:hint="eastAsia"/>
          <w:sz w:val="18"/>
          <w:szCs w:val="18"/>
        </w:rPr>
        <w:t xml:space="preserve"> </w:t>
      </w:r>
      <w:r>
        <w:rPr>
          <w:rFonts w:hint="eastAsia"/>
          <w:sz w:val="18"/>
          <w:szCs w:val="18"/>
        </w:rPr>
        <w:t>关键词包括主题词和自由词</w:t>
      </w:r>
      <w:r>
        <w:rPr>
          <w:rFonts w:hint="eastAsia"/>
          <w:sz w:val="18"/>
          <w:szCs w:val="18"/>
        </w:rPr>
        <w:t>2</w:t>
      </w:r>
      <w:r>
        <w:rPr>
          <w:rFonts w:hint="eastAsia"/>
          <w:sz w:val="18"/>
          <w:szCs w:val="18"/>
        </w:rPr>
        <w:t>个部分：主题词是专门为文献的标引或检索而从自然语言的主要词汇中挑选出来并加以规范了的词或词组；自由词则是未规范化的即还未收入主题词表中的词或词组。</w:t>
      </w:r>
    </w:p>
    <w:p w:rsidR="00531BB8">
      <w:pPr>
        <w:spacing w:line="360" w:lineRule="auto"/>
        <w:ind w:firstLine="420"/>
        <w:rPr>
          <w:sz w:val="18"/>
          <w:szCs w:val="18"/>
        </w:rPr>
      </w:pPr>
    </w:p>
    <w:p w:rsidR="00531BB8">
      <w:pPr>
        <w:spacing w:line="360" w:lineRule="auto"/>
        <w:ind w:firstLine="420"/>
        <w:jc w:val="right"/>
        <w:rPr>
          <w:b/>
          <w:bCs/>
          <w:szCs w:val="21"/>
        </w:rPr>
      </w:pPr>
      <w:r>
        <w:rPr>
          <w:rFonts w:hint="eastAsia"/>
          <w:b/>
          <w:bCs/>
          <w:szCs w:val="21"/>
        </w:rPr>
        <w:t>维普论文检测</w:t>
      </w:r>
      <w:r>
        <w:rPr>
          <w:rFonts w:hint="eastAsia"/>
          <w:b/>
          <w:bCs/>
          <w:szCs w:val="21"/>
        </w:rPr>
        <w:t xml:space="preserve"> VPCS 5.0</w:t>
      </w:r>
    </w:p>
    <w:p w:rsidR="00531BB8">
      <w:pPr>
        <w:spacing w:line="360" w:lineRule="auto"/>
        <w:ind w:firstLine="420"/>
        <w:jc w:val="right"/>
        <w:rPr>
          <w:b/>
          <w:bCs/>
          <w:szCs w:val="21"/>
        </w:rPr>
      </w:pPr>
      <w:r>
        <w:rPr>
          <w:rFonts w:hint="eastAsia"/>
          <w:b/>
          <w:bCs/>
          <w:szCs w:val="21"/>
        </w:rPr>
        <w:t>http://vpcs.cqvip.com</w:t>
      </w:r>
    </w:p>
    <w:p w:rsidR="00531BB8">
      <w:pPr>
        <w:spacing w:line="360" w:lineRule="auto"/>
        <w:ind w:firstLine="420"/>
        <w:jc w:val="right"/>
        <w:rPr>
          <w:b/>
          <w:bCs/>
          <w:sz w:val="18"/>
          <w:szCs w:val="18"/>
        </w:rPr>
      </w:pPr>
    </w:p>
    <w:p w:rsidR="00531BB8">
      <w:pPr>
        <w:spacing w:line="360" w:lineRule="auto"/>
        <w:ind w:firstLine="420"/>
        <w:jc w:val="right"/>
        <w:rPr>
          <w:b/>
          <w:bCs/>
          <w:sz w:val="18"/>
          <w:szCs w:val="18"/>
        </w:rPr>
      </w:pPr>
    </w:p>
    <w:p w:rsidR="00531BB8">
      <w:pPr>
        <w:spacing w:line="360" w:lineRule="auto"/>
        <w:ind w:firstLine="420"/>
        <w:jc w:val="right"/>
        <w:rPr>
          <w:sz w:val="18"/>
          <w:szCs w:val="18"/>
        </w:rPr>
      </w:pPr>
      <w:r>
        <w:rPr>
          <w:rFonts w:hint="eastAsia"/>
          <w:sz w:val="18"/>
          <w:szCs w:val="18"/>
        </w:rPr>
        <w:t>了解更多论文写作技巧</w:t>
      </w:r>
    </w:p>
    <w:p w:rsidR="00531BB8">
      <w:pPr>
        <w:spacing w:line="360" w:lineRule="auto"/>
        <w:ind w:firstLine="420"/>
        <w:jc w:val="right"/>
        <w:rPr>
          <w:sz w:val="18"/>
          <w:szCs w:val="18"/>
        </w:rPr>
      </w:pPr>
      <w:r>
        <w:rPr>
          <w:rFonts w:hint="eastAsia"/>
          <w:sz w:val="18"/>
          <w:szCs w:val="18"/>
        </w:rPr>
        <w:t>请关注“维普论文检测”官方</w:t>
      </w:r>
      <w:r>
        <w:rPr>
          <w:rFonts w:hint="eastAsia"/>
          <w:sz w:val="18"/>
          <w:szCs w:val="18"/>
        </w:rPr>
        <w:t>微信公众号</w:t>
      </w:r>
    </w:p>
    <w:p w:rsidR="00531BB8">
      <w:pPr>
        <w:spacing w:line="360" w:lineRule="auto"/>
        <w:jc w:val="right"/>
        <w:rPr>
          <w:sz w:val="18"/>
          <w:szCs w:val="18"/>
        </w:rPr>
      </w:pPr>
      <w:r>
        <w:rPr>
          <w:rFonts w:hint="eastAsia"/>
          <w:noProof/>
          <w:sz w:val="18"/>
          <w:szCs w:val="18"/>
        </w:rPr>
        <w:drawing>
          <wp:inline distT="0" distB="0" distL="114300" distR="114300">
            <wp:extent cx="869315" cy="876300"/>
            <wp:effectExtent l="0" t="0" r="6985" b="0"/>
            <wp:docPr id="3" name="图片 3" descr="2017-03-09_19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17-03-09_194028"/>
                    <pic:cNvPicPr>
                      <a:picLocks noChangeAspect="1"/>
                    </pic:cNvPicPr>
                  </pic:nvPicPr>
                  <pic:blipFill>
                    <a:blip xmlns:r="http://schemas.openxmlformats.org/officeDocument/2006/relationships" r:embed="rId8"/>
                    <a:stretch>
                      <a:fillRect/>
                    </a:stretch>
                  </pic:blipFill>
                  <pic:spPr>
                    <a:xfrm>
                      <a:off x="0" y="0"/>
                      <a:ext cx="869315" cy="876300"/>
                    </a:xfrm>
                    <a:prstGeom prst="rect">
                      <a:avLst/>
                    </a:prstGeom>
                  </pic:spPr>
                </pic:pic>
              </a:graphicData>
            </a:graphic>
          </wp:inline>
        </w:drawing>
      </w:r>
    </w:p>
    <w:p w:rsidR="00531BB8">
      <w:pPr>
        <w:spacing w:line="360" w:lineRule="auto"/>
        <w:ind w:firstLine="420"/>
        <w:jc w:val="right"/>
        <w:rPr>
          <w:sz w:val="18"/>
          <w:szCs w:val="18"/>
        </w:rPr>
      </w:pPr>
      <w:r>
        <w:rPr>
          <w:rFonts w:hint="eastAsia"/>
          <w:sz w:val="18"/>
          <w:szCs w:val="18"/>
        </w:rPr>
        <w:t>扫描</w:t>
      </w:r>
      <w:r>
        <w:rPr>
          <w:rFonts w:hint="eastAsia"/>
          <w:sz w:val="18"/>
          <w:szCs w:val="18"/>
        </w:rPr>
        <w:t>二维码关注</w:t>
      </w:r>
    </w:p>
    <w:sectPr>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1BB8">
    <w:pPr>
      <w:pStyle w:val="Footer"/>
      <w:jc w:val="right"/>
      <w:rPr>
        <w:b/>
        <w:bCs/>
        <w:szCs w:val="18"/>
      </w:rPr>
    </w:pPr>
    <w:r>
      <w:rPr>
        <w:noProof/>
      </w:rP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34290</wp:posOffset>
              </wp:positionV>
              <wp:extent cx="6134100" cy="0"/>
              <wp:effectExtent l="0" t="0" r="0" b="0"/>
              <wp:wrapNone/>
              <wp:docPr id="2" name="直接连接符 2"/>
              <wp:cNvGraphicFramePr/>
              <a:graphic xmlns:a="http://schemas.openxmlformats.org/drawingml/2006/main">
                <a:graphicData uri="http://schemas.microsoft.com/office/word/2010/wordprocessingShape">
                  <wps:wsp xmlns:wps="http://schemas.microsoft.com/office/word/2010/wordprocessingShape">
                    <wps:cNvCnPr/>
                    <wps:spPr>
                      <a:xfrm>
                        <a:off x="744855" y="9808845"/>
                        <a:ext cx="6134100"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2049" style="mso-height-relative:page;mso-width-relative:page;position:absolute;z-index:251660288" from="1.95pt,2.7pt" to="484.95pt,2.7pt" coordsize="21600,21600" stroked="t">
              <v:stroke joinstyle="miter"/>
              <o:lock v:ext="edit" aspectratio="f"/>
            </v:line>
          </w:pict>
        </mc:Fallback>
      </mc:AlternateContent>
    </w:r>
  </w:p>
  <w:p w:rsidR="00531BB8">
    <w:pPr>
      <w:pStyle w:val="Footer"/>
      <w:jc w:val="right"/>
    </w:pPr>
    <w:r>
      <w:rPr>
        <w:rFonts w:hint="eastAsia"/>
        <w:b/>
        <w:bCs/>
        <w:szCs w:val="18"/>
      </w:rPr>
      <w:t>维普论文检测</w:t>
    </w:r>
    <w:r>
      <w:rPr>
        <w:rFonts w:hint="eastAsia"/>
        <w:b/>
        <w:bCs/>
        <w:szCs w:val="18"/>
      </w:rPr>
      <w:t xml:space="preserve"> VPCS 5.0   http://vpcs.cqvip.com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1BB8">
    <w:pPr>
      <w:pStyle w:val="Header"/>
      <w:pBdr>
        <w:bottom w:val="double" w:sz="8" w:space="1" w:color="auto"/>
      </w:pBdr>
    </w:pPr>
    <w:r>
      <w:rPr>
        <w:rFonts w:hint="eastAsia"/>
        <w:noProof/>
      </w:rPr>
      <w:drawing>
        <wp:anchor distT="0" distB="0" distL="114300" distR="114300" simplePos="0" relativeHeight="251658240" behindDoc="0" locked="0" layoutInCell="1" allowOverlap="1">
          <wp:simplePos x="0" y="0"/>
          <wp:positionH relativeFrom="column">
            <wp:posOffset>-133350</wp:posOffset>
          </wp:positionH>
          <wp:positionV relativeFrom="paragraph">
            <wp:posOffset>12065</wp:posOffset>
          </wp:positionV>
          <wp:extent cx="2647950" cy="370840"/>
          <wp:effectExtent l="0" t="0" r="0" b="10795"/>
          <wp:wrapNone/>
          <wp:docPr id="1" name="图片 1" descr="参考文献分析报告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参考文献分析报告LOGO"/>
                  <pic:cNvPicPr>
                    <a:picLocks noChangeAspect="1"/>
                  </pic:cNvPicPr>
                </pic:nvPicPr>
                <pic:blipFill>
                  <a:blip xmlns:r="http://schemas.openxmlformats.org/officeDocument/2006/relationships" r:embed="rId1"/>
                  <a:stretch>
                    <a:fillRect/>
                  </a:stretch>
                </pic:blipFill>
                <pic:spPr>
                  <a:xfrm>
                    <a:off x="0" y="0"/>
                    <a:ext cx="2647950" cy="370840"/>
                  </a:xfrm>
                  <a:prstGeom prst="rect">
                    <a:avLst/>
                  </a:prstGeom>
                </pic:spPr>
              </pic:pic>
            </a:graphicData>
          </a:graphic>
        </wp:anchor>
      </w:drawing>
    </w:r>
  </w:p>
  <w:p w:rsidR="00531BB8">
    <w:pPr>
      <w:pStyle w:val="Header"/>
      <w:pBdr>
        <w:bottom w:val="double" w:sz="8" w:space="1" w:color="auto"/>
      </w:pBdr>
    </w:pPr>
  </w:p>
  <w:p w:rsidR="00531BB8">
    <w:pPr>
      <w:pStyle w:val="Header"/>
      <w:pBdr>
        <w:bottom w:val="double" w:sz="8" w:space="1"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8C13A85"/>
    <w:multiLevelType w:val="singleLevel"/>
    <w:tmpl w:val="58C13A85"/>
    <w:lvl w:ilvl="0">
      <w:start w:val="1"/>
      <w:numFmt w:val="bullet"/>
      <w:lvlText w:val=""/>
      <w:lvlJc w:val="left"/>
      <w:pPr>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il"/>
        <w:left w:val="nil"/>
        <w:bottom w:val="nil"/>
        <w:right w:val="nil"/>
      </w:pBdr>
      <w:tabs>
        <w:tab w:val="center" w:pos="4153"/>
        <w:tab w:val="right" w:pos="8306"/>
      </w:tabs>
      <w:snapToGrid w:val="0"/>
    </w:pPr>
    <w:rPr>
      <w:sz w:val="18"/>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Char"/>
    <w:rsid w:val="00A8059E"/>
    <w:rPr>
      <w:sz w:val="18"/>
      <w:szCs w:val="18"/>
    </w:rPr>
  </w:style>
  <w:style w:type="character" w:customStyle="1" w:styleId="Char">
    <w:name w:val="批注框文本 Char"/>
    <w:basedOn w:val="DefaultParagraphFont"/>
    <w:link w:val="BalloonText"/>
    <w:rsid w:val="00A8059E"/>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image" Target="media/image2.jpeg" /><Relationship Id="rId9" Type="http://schemas.openxmlformats.org/officeDocument/2006/relationships/theme" Target="theme/theme1.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3AD742-133C-4543-BC9A-917E22DAA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413</Words>
  <Characters>2357</Characters>
  <Application>Microsoft Office Word</Application>
  <DocSecurity>0</DocSecurity>
  <Lines>19</Lines>
  <Paragraphs>5</Paragraphs>
  <ScaleCrop>false</ScaleCrop>
  <Company/>
  <LinksUpToDate>false</LinksUpToDate>
  <CharactersWithSpaces>2765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dc:creator>
  <cp:lastModifiedBy>Administrator</cp:lastModifiedBy>
  <cp:revision>17</cp:revision>
  <dcterms:created xsi:type="dcterms:W3CDTF">2017-03-11T01:52:00Z</dcterms:created>
  <dcterms:modified xsi:type="dcterms:W3CDTF">2017-03-29T07:27:00Z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