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3E" w:rsidRPr="005E463E" w:rsidRDefault="005E463E" w:rsidP="005E463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1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基础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什么是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　　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Google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Android 4.4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上正式推出的一套以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为基础与核心的系统安全机制。而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则是由美国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NSA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（国安局）和一些公司（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RedHat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Tresys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）设计的一个针对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Linux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的安全加强系统。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是一种访问控制系统，其核心就是对系统中的各种操作进行控制。为了实现这一目的，需要做两个修改：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、在各种操作实际进行之前添加钩子，以判断权限并控制后续操作；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、对不同的操作进行标记，并制定相应的控制策略；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对于第一点，是由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实现框架来做到的，对于初学者不必深入研究。第二点才是我们要重点研究的内容。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1.2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如何将系统中的操作进行标记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1.2.1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什么是操作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之前也介绍过，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是一种访问控制系统，说的直白点，就是对访问权限进行控制，允许（不允许）某种主体对某种类型的客体做什么样的动作，如果没有定义权限，那么默认不允许；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1.2.2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主体、客体及动作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对于任何一个操作，都包含主体、客体、动作这三个部分：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1.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主体通常就是进程或者内核的线程（后面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以进程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说明）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2.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客体是系统中所有可以被操作的资源，包括文件、进程、设备等等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3.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在操作系统的正常运行中会有大量的动作，因此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的设计者把这些动作根据客体类别（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object class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）进行分类，并且把每个类别所可以进行的动作都定义好。例如：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file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类别定义了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read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write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open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等权限，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dir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类别定义了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add_name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remove_name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search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等权限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除了标准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定义的类别，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还定义了特有的类别，包括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binder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zygote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service_manager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等。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1.3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什么是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Scontext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？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中，主体和客体都被赋予了一个属性，叫做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Security Context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（安全上下文），简称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。这个属性就是主体和客体的唯一标识。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中，使用命令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-z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即可查看所有进程的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，使用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ls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-Z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可以查看当前目录文件的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如图：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lastRenderedPageBreak/>
        <w:drawing>
          <wp:inline distT="0" distB="0" distL="0" distR="0">
            <wp:extent cx="4838700" cy="5514975"/>
            <wp:effectExtent l="0" t="0" r="0" b="9525"/>
            <wp:docPr id="1" name="图片 1" descr="https://img2018.cnblogs.com/blog/1585607/201901/1585607-20190117162758360-1977038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85607/201901/1585607-20190117162758360-197703839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比如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Vendor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文件的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u:object_r:vendor_file:s0.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据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规范，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的格式为：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user: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role:type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:[range]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user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：表示对象的所属用户。在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中，目前仅定义一个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user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（也就是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u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）。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role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：表示活动对象的角色。在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中，目前仅定义一个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role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（也就是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r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）。非活动对象此处均为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object_r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：表示对象的类型。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range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：表示对象的分级。如不同级别的资源需要对应级别的进程才能访问，一般都是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s0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其中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是需要重点关注的，其它几个暂时无需关注。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1.4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什么是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 type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？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体系中，所有的东西都要有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。为了做到精确控制，必须对不同的东西定义不同的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。这样就会引入大量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，而规则又都是使用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来进行控制的，有些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是有共性的（比如，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vfat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fuse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都属于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卡的文件系统），为了同一目的，可能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lastRenderedPageBreak/>
        <w:t>要需要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编写多条规则。因此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的设计者引入了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attribute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，在定义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时可以指定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attribute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。同一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可以指定多个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attribute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，不同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也可以指定同一个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attribute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中，对于进程的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都会指定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domain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属性。对于文件的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都会指定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file_type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属性，而可执行文件的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都会指定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exec_type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属性。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例如：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type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, domain;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type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vold_exec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exec_type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file_type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;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进程的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，所以拥有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domain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属性；而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vold_exec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可执行文件的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，所以同时拥有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exec_type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file_type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属性。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定义命令的完整格式为：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type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type_id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[alias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alias_id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] , [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attribute_id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];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如果在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定义之后再指定属性可以用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typeattribute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例如：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typeattribute</w:t>
      </w:r>
      <w:proofErr w:type="spellEnd"/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mlstrustedsubject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;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339966"/>
        </w:rPr>
        <w:t>特别注意：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当遇到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neverallow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问题时，但是在文件中却找不到冲突的语句，可能就是有的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不但使用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type_id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[alias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alias_id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] , [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attribute_id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]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这种格式定义，还有其他地方使用的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typeattribute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来增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加定义，此点很重要，算是解决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问题的一个关键点吧。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 xml:space="preserve">1.5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FFF"/>
        </w:rPr>
        <w:t>如何进行规则定义？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控制各种操作的策略是通过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语句来完成的。最普遍的就是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语句，例如：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allow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device:dir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write;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　　这句的意思是：允许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vold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的主体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device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的客体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拥有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客体类别为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dir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write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权限。根据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FFFF"/>
        </w:rPr>
        <w:t>规范，规则定义的格式为：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rule_name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source_type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target_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: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 xml:space="preserve"> class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perm_set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  <w:shd w:val="clear" w:color="auto" w:fill="FF00FF"/>
        </w:rPr>
        <w:t>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可以看到规则中只用到了主体和客体的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，而动作是以操作类别与具体操作的组合体现的。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所有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rule_name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如下：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表示允许主体对客体执行允许的操作；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auditallow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表示即便允许操作也要记录访问决策信息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仍然需要有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规则才允许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dontaudit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表示违反规则的决策信息也不记录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便于定位问题，已知此操作会被拒绝但不会引起真正问题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表示不允许主体对客体执行指定的操作；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2 </w:t>
      </w:r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实例分析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章节背景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 xml:space="preserve">　　此章节的目的为以一个在系统中创建服务为例子，帮助同学理解在实际项目中，会遇到的一些实际问题。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2.2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创建服务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想要创建服务，首先需要修改代码中的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init.rc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，代码如下：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+service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/system/bin/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+ class main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+ user root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+ disabled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onshot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seclabel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u:r:closesourcecode:s0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+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+on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property:sys.move.vendor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=1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 start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以上即创建了一个名字为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的服务，当属性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sys.move.vendor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1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时，即调用此服务，服务执行的程序为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/system/bin/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Seclabel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是用于在服务在运行之前修改其安全上下文，主要用在位于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rootfs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分区的服务，比如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ueventd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adbd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。而位于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system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分区的服务，则可以通过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transitions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规则进行修改，如果没有指定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transition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规则，那么默认就是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init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context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由之前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的基础知识可知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seclabel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u:r:closesourcecode:s0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u:r:closesourcecode:s0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指的是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这个服务的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（安全上下文），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seclabel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u:r:closesourcecode:s0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中的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指的是服务的类型，即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，所以接下来我们为这个服务以及服务对应的可执行文件定义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type;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2.3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为服务以及服务对应的可执行文件定义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type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根据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1.4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章节的内容可知，为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以及服务对应的可执行文件定义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的代码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如下：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+type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domain,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coredomain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+type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closesourcecode_exec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exec_type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file_type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解析一下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定义一个名字为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，这个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拥有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domain(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进程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属性，且是一个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coredomain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（核心进程）。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定义一下名字为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closesourcecode_exec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，这个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拥有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file_type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（文件）属性，且是一个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exec_type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（可执行文件）。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 xml:space="preserve">　　由于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在创建服务的时候已经指定了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（安全上下文），所以不需要定义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（安全上下文），但是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closesourcecode_exec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没有对应的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（安全上下文），所以我们需要自己创建。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2.4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创建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Scontext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（打标记）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Linux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系统中，大概可以分成两种东西，一种是死的（比如文件、端口、系统属性等），一种是活的（就是进程）。此处的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死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活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是一种比喻，映射到软件层面的意思是：进程能发起动作，例如它能打开文件并操作它。而文件只能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被进程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给死东西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打标记很容易，我们先来看一下这个。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SEAndroid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系统中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external/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sepolicy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下有这么几个文件是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用来给死东西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打标记的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file_contexts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给文件打标记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property_contexts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给属性打标记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seapp_contexts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给应用打标记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service_contexts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给服务打标记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由于我们的服务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对应的是一个可执行文件，所以我们只需要在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file_contexts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文件修改即可，改动代码如下：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+/system/bin/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:object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_r:closesourcecode_exec:s0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以上，我们就完成了基础工作，接下来就会遇到一些具体的解析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，调试功能的工作。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2.5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如何抓取完整的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log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编译完版本后（需要编译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boot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以及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vendor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），抓取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kernel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以及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logcat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，可以发现会出现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，但是此时千万不要根据一个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修改一次代码，再编译版本，出现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，再次解析出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语句，再编译版本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...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无限循环，这是非常错误的做法。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启用后有两种运行模式：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1.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强制模式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(Enforcing)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正常运行模式，遇到权限检查无法通过会拒绝操作并打出日志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2.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宽容模式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(Permissive)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规则检查不变，遇到权限检查无法通过会打出日志，但不会拒绝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实际发布时都会使用强制模式，但是运行在宽容模式可以方便调试。因为只有这样才能收集到所有的权限拒绝信息，保证一次性添加所有规则。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2.6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关闭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selinux</w:t>
      </w:r>
      <w:proofErr w:type="spellEnd"/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关闭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的方法有两种，一种是在代码中修改，还有一种是使用命令进行修改，当服务是在开机时即需要调用，那么需要使用在代码中关闭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的方法，如果服务可以通过属性控制并不需要在开机时即调用，那么可以使用命令关闭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2.6.1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代码中关闭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的方法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高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平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修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device/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qcom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/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应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平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/BoardConfig.mk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文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件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添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加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如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下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代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后一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个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BOARD_KERNEL_CMDLINE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接着添加）：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BOARD_KERNEL_CMDLINE +=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androidboot.selinux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=permissive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2.6.2 </w:t>
      </w: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使用</w:t>
      </w: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shell </w:t>
      </w: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命令关闭</w:t>
      </w: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提供了命令用来查看或者设置运行模式：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#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getenforce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——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用来查看运行模式，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为强制模式，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0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为宽容模式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#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setenforce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1 ——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设置运行模式为强制模式即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Enforcing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#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setenforce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0 — —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设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置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运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模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式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宽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模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式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即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Permissive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2.7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解析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log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抓取完整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之后，我们就需要解析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示例如下：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[ 70.343292] type=1400 audit(257168.459:53):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avc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denied { open } for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pid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=1340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comm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="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" path="/system/vendor/bin/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btconfig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"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dev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="mmcblk0p6"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ino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=1905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=u:r:closesourcecode:s0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=u:object_r:vendor_file:s0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tclass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=file permissive=1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其中关键的信息有这么几个：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avc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denied { open }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拒绝了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u:r:closesourcecode:s0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主体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，其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u:r:vendor_file:s0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客体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SContext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，其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vendor_file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tclass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file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操作类别为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file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如果要解决这个问题，只要将这几项信息组合成前面说的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规则然后添加策略文件中就可以了。规则如下：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allow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vendor_file:file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任何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权限拒绝错误都会包含这几项信息，一般情况下，都可以通过添加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规则来解决这种问题。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2.8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Neverallow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问题解决方法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有时，当我们添加完对应的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规则后，在编译时会报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nerverallow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错误，导致不能编译通过，针对这种问题，其实就是我们自己添加的规则和系统源生的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nerverallow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语句冲突导致的。这里提供一下解决此类问题的思路：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1.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首先我们需要分析编译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中一定会提示我们添加的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语句与系统中的哪个文件中的哪一个语句有冲突，我们要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根据冲突，找到自己添加的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语句（当然如果您只添加了一个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语句就不用查了）。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2.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假如说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vendor_file:file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语句与系统中的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nerverallow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冲突，那么您就需要查清楚主体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到底是对哪个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vendor_file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类型的文件操作，并查一下系统是否有定义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允许对某种类型的文件进行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操作，如果有那么直接把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操作的文件的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修改为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允许的类型即可。当然思路也可以转换一下，可以到系统中查看是否有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某种主体对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vendor_file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这种客体的文件有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open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权限，修改主体的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亦可。如果以上两种方式均没有解决，那么直接把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具体操作的文件的标记改为自己定义的就可以啦。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3.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某些同学可能自作聪明，认为直接把冲突的语句删掉或者修改一下不就可以了嘛，答案肯定是不行的，这样会影响后期的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认证。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4.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由于理论看起来比较复杂，所以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后续第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3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章会有具体的实例分析。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2.9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代码规范建议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1.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在没有产品线的前提下，所有的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修改目录为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device/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qcom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sepolicy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对应平台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2.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针对每一个主体的权限修改都要有一个主体名字对应的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文件，如果没有则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touch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一个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3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工作中的问题总结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编译版本刷到手机后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selinux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没生效原因总结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3.1.1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编译问题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一定不要偷懒只编译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boot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，当修改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device/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qcom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sepolicy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对应平台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目录下的文件时，是需要编译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boot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以及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vendor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的，且都要烧写。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3.1.2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代码问题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代码如下：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+type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coredomain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+type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closesourcecode_exec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exec_type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file_type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如果代码按照如上模式写的话即不能生效，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coredomain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，并不代码它修饰的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就是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domain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类型，文件也一样，如果形容为可执行文件，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系统并不知道它是一个文件，道理如此，此问题很难查到，希望大家能引起重视。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3.2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工具简介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在某些情况下，可能会出现大量的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，那么此时就需要小工具进行辅助，即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audit2allow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使用环境：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Linux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操作系统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安装方法：</w:t>
      </w:r>
      <w:proofErr w:type="spellStart"/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sudo</w:t>
      </w:r>
      <w:proofErr w:type="spellEnd"/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apt-get install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policycoreutils</w:t>
      </w:r>
      <w:proofErr w:type="spellEnd"/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使用方法：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audit2allow -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i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*.log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（此工具还有很多使用方法，具体其他用法请百度），这样即可根据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自动生成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 xml:space="preserve">3.3 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Nerverallow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实例分析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3.3.1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问题背景介绍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项目中想要添加与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audio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相关的功能，添加完后，编译版本，在关闭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的情况下，功能正常，打开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即有问题，且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中有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相关的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，所以判断此问题为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问题，根据关闭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我们解析出两句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allow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allow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hal_audio_default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allow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audioserver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set;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3.3.2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编译问题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 xml:space="preserve">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根据上文生成的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语句，我们在代码中创建对应的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文件（没有则创建），编译代码，发现代码编译不过，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log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如下：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libsepol.report_failure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on line 447 of system/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sepolicy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/public/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domain.te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(or line 8935 of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policy.conf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) violated by allow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hal_audio_default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{ set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};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libsepol.report_failure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on line 447 of system/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sepolicy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/public/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domain.te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(or line 8935 of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policy.conf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) violated by allow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audioserver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{ set };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libsepol.check_assertions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2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failures occurred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分析可知：我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们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添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加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代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码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与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system/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sepolicy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/public/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domain.te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中的如下代码有冲突：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Nerverallow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{ domain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-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init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}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set;</w:t>
      </w:r>
    </w:p>
    <w:p w:rsidR="005E463E" w:rsidRPr="005E463E" w:rsidRDefault="005E463E" w:rsidP="005E463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我们来对比一下：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allow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hal_audio_default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allow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audioserver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default_prop:property_service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set;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结果很显然，是因为我们的主体对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这个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type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进行了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操作，所以我们需要绕过去。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3.3.3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查清源头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因为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default_prop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是一个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很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宏观的概念，所以我们需要查清我们的主体到底是对什么属性进行了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操作，所以需要查代码，看代码中具体做了什么操作，代码如下：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property_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"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pmc.audio.spkoff_w_bths_status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", "true");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property_</w:t>
      </w:r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"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pmc.audio.spkoff_w_bths_status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", "false");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由此便得知，我们的主体是对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pmc.audio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这个属性进行了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操作，所以我们需要给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pmc.audio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重新打一个标记，给属性打标记需要在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property_contexts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中添加，代码如下：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proofErr w:type="gram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pmc.audio</w:t>
      </w:r>
      <w:proofErr w:type="spellEnd"/>
      <w:proofErr w:type="gram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. u:object_r:audio_prop:s0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3.3.4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修改对应的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  <w:proofErr w:type="spellStart"/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te</w:t>
      </w:r>
      <w:proofErr w:type="spellEnd"/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语句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属性是比较特殊的我们可以直接通过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来添加权限，代码如下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audioserver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audio_prop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set_prop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hal_audio_default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audio_prop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；</w:t>
      </w:r>
    </w:p>
    <w:p w:rsidR="005E463E" w:rsidRPr="005E463E" w:rsidRDefault="005E463E" w:rsidP="005E463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3.3.5 </w:t>
      </w:r>
      <w:r w:rsidRPr="005E463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验证功能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编译代码，验证功能。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Ps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：源码是最好的老师，感兴趣的同学可以下载一套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android</w:t>
      </w: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的代码，查看</w:t>
      </w:r>
      <w:proofErr w:type="spellStart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selinux</w:t>
      </w:r>
      <w:proofErr w:type="spellEnd"/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代码的规则，进行比较学习；</w:t>
      </w:r>
    </w:p>
    <w:p w:rsidR="005E463E" w:rsidRPr="005E463E" w:rsidRDefault="005E463E" w:rsidP="005E46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5E463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0B2476" w:rsidRPr="005E463E" w:rsidRDefault="000B2476">
      <w:bookmarkStart w:id="0" w:name="_GoBack"/>
      <w:bookmarkEnd w:id="0"/>
    </w:p>
    <w:sectPr w:rsidR="000B2476" w:rsidRPr="005E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C7"/>
    <w:rsid w:val="000B2476"/>
    <w:rsid w:val="005E463E"/>
    <w:rsid w:val="008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93A74-6AFF-4B8A-9BC7-A8F4950A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46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46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46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6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E46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463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E463E"/>
    <w:rPr>
      <w:b/>
      <w:bCs/>
    </w:rPr>
  </w:style>
  <w:style w:type="paragraph" w:styleId="a4">
    <w:name w:val="Normal (Web)"/>
    <w:basedOn w:val="a"/>
    <w:uiPriority w:val="99"/>
    <w:semiHidden/>
    <w:unhideWhenUsed/>
    <w:rsid w:val="005E4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2019-11-05T13:37:00Z</dcterms:created>
  <dcterms:modified xsi:type="dcterms:W3CDTF">2019-11-05T13:37:00Z</dcterms:modified>
</cp:coreProperties>
</file>