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74F5A" w14:textId="7F2C2472" w:rsidR="003C341A" w:rsidRPr="00754425" w:rsidRDefault="00754425" w:rsidP="003C341A">
      <w:pPr>
        <w:rPr>
          <w:rFonts w:asciiTheme="majorBidi" w:hAnsiTheme="majorBidi" w:cstheme="majorBidi"/>
        </w:rPr>
      </w:pPr>
      <w:r w:rsidRPr="00754425">
        <w:rPr>
          <w:rFonts w:asciiTheme="majorBidi" w:hAnsiTheme="majorBidi" w:cstheme="majorBidi"/>
          <w:b/>
        </w:rPr>
        <w:t xml:space="preserve">Code couleurs : </w:t>
      </w:r>
    </w:p>
    <w:p w14:paraId="52CAF611" w14:textId="3A69389E" w:rsidR="003C341A" w:rsidRPr="00754425" w:rsidRDefault="003C341A" w:rsidP="003759D1">
      <w:pPr>
        <w:rPr>
          <w:rFonts w:asciiTheme="majorBidi" w:hAnsiTheme="majorBidi" w:cstheme="majorBidi"/>
        </w:rPr>
      </w:pPr>
      <w:r w:rsidRPr="00754425">
        <w:rPr>
          <w:rFonts w:asciiTheme="majorBidi" w:hAnsiTheme="majorBidi" w:cstheme="majorBidi"/>
        </w:rPr>
        <w:t>Green logo</w:t>
      </w:r>
      <w:r w:rsidR="003759D1">
        <w:rPr>
          <w:rFonts w:asciiTheme="majorBidi" w:hAnsiTheme="majorBidi" w:cstheme="majorBidi"/>
        </w:rPr>
        <w:t xml:space="preserve">           </w:t>
      </w:r>
      <w:r w:rsidRPr="00754425">
        <w:rPr>
          <w:rFonts w:asciiTheme="majorBidi" w:hAnsiTheme="majorBidi" w:cstheme="majorBidi"/>
        </w:rPr>
        <w:t>: #4caf50</w:t>
      </w:r>
    </w:p>
    <w:p w14:paraId="4F4EBEEB" w14:textId="4E0C94D1" w:rsidR="003C341A" w:rsidRPr="00754425" w:rsidRDefault="003759D1" w:rsidP="003C341A">
      <w:pPr>
        <w:rPr>
          <w:rFonts w:asciiTheme="majorBidi" w:hAnsiTheme="majorBidi" w:cstheme="majorBidi"/>
        </w:rPr>
      </w:pPr>
      <w:proofErr w:type="spellStart"/>
      <w:r>
        <w:rPr>
          <w:rFonts w:asciiTheme="majorBidi" w:hAnsiTheme="majorBidi" w:cstheme="majorBidi"/>
        </w:rPr>
        <w:t>Pink</w:t>
      </w:r>
      <w:proofErr w:type="spellEnd"/>
      <w:r>
        <w:rPr>
          <w:rFonts w:asciiTheme="majorBidi" w:hAnsiTheme="majorBidi" w:cstheme="majorBidi"/>
        </w:rPr>
        <w:t xml:space="preserve"> </w:t>
      </w:r>
      <w:proofErr w:type="gramStart"/>
      <w:r>
        <w:rPr>
          <w:rFonts w:asciiTheme="majorBidi" w:hAnsiTheme="majorBidi" w:cstheme="majorBidi"/>
        </w:rPr>
        <w:t>background  :</w:t>
      </w:r>
      <w:proofErr w:type="gramEnd"/>
      <w:r w:rsidR="003C341A" w:rsidRPr="00754425">
        <w:rPr>
          <w:rFonts w:asciiTheme="majorBidi" w:hAnsiTheme="majorBidi" w:cstheme="majorBidi"/>
        </w:rPr>
        <w:t>#ffc0cb</w:t>
      </w:r>
    </w:p>
    <w:p w14:paraId="1AFF27EC" w14:textId="53B5FBC1" w:rsidR="003C341A" w:rsidRPr="00754425" w:rsidRDefault="003C341A" w:rsidP="003C341A">
      <w:pPr>
        <w:rPr>
          <w:rFonts w:asciiTheme="majorBidi" w:hAnsiTheme="majorBidi" w:cstheme="majorBidi"/>
        </w:rPr>
      </w:pPr>
      <w:r w:rsidRPr="00754425">
        <w:rPr>
          <w:rFonts w:asciiTheme="majorBidi" w:hAnsiTheme="majorBidi" w:cstheme="majorBidi"/>
        </w:rPr>
        <w:t xml:space="preserve">Bleu </w:t>
      </w:r>
      <w:proofErr w:type="gramStart"/>
      <w:r w:rsidRPr="00754425">
        <w:rPr>
          <w:rFonts w:asciiTheme="majorBidi" w:hAnsiTheme="majorBidi" w:cstheme="majorBidi"/>
        </w:rPr>
        <w:t xml:space="preserve">background </w:t>
      </w:r>
      <w:r w:rsidR="003759D1">
        <w:rPr>
          <w:rFonts w:asciiTheme="majorBidi" w:hAnsiTheme="majorBidi" w:cstheme="majorBidi"/>
        </w:rPr>
        <w:t xml:space="preserve"> </w:t>
      </w:r>
      <w:r w:rsidRPr="00754425">
        <w:rPr>
          <w:rFonts w:asciiTheme="majorBidi" w:hAnsiTheme="majorBidi" w:cstheme="majorBidi"/>
        </w:rPr>
        <w:t>:</w:t>
      </w:r>
      <w:proofErr w:type="gramEnd"/>
      <w:r w:rsidRPr="00754425">
        <w:rPr>
          <w:rFonts w:asciiTheme="majorBidi" w:hAnsiTheme="majorBidi" w:cstheme="majorBidi"/>
        </w:rPr>
        <w:t xml:space="preserve"> #5c8c</w:t>
      </w:r>
      <w:bookmarkStart w:id="0" w:name="_GoBack"/>
      <w:bookmarkEnd w:id="0"/>
      <w:r w:rsidRPr="00754425">
        <w:rPr>
          <w:rFonts w:asciiTheme="majorBidi" w:hAnsiTheme="majorBidi" w:cstheme="majorBidi"/>
        </w:rPr>
        <w:t>d8</w:t>
      </w:r>
    </w:p>
    <w:p w14:paraId="10EBE832" w14:textId="03B43A31" w:rsidR="003C341A" w:rsidRPr="00754425" w:rsidRDefault="003C341A" w:rsidP="003759D1">
      <w:pPr>
        <w:rPr>
          <w:rFonts w:asciiTheme="majorBidi" w:hAnsiTheme="majorBidi" w:cstheme="majorBidi"/>
        </w:rPr>
      </w:pPr>
      <w:r w:rsidRPr="00754425">
        <w:rPr>
          <w:rFonts w:asciiTheme="majorBidi" w:hAnsiTheme="majorBidi" w:cstheme="majorBidi"/>
        </w:rPr>
        <w:t>Car body</w:t>
      </w:r>
      <w:r w:rsidR="003759D1">
        <w:rPr>
          <w:rFonts w:asciiTheme="majorBidi" w:hAnsiTheme="majorBidi" w:cstheme="majorBidi"/>
        </w:rPr>
        <w:t xml:space="preserve">               </w:t>
      </w:r>
      <w:r w:rsidRPr="00754425">
        <w:rPr>
          <w:rFonts w:asciiTheme="majorBidi" w:hAnsiTheme="majorBidi" w:cstheme="majorBidi"/>
        </w:rPr>
        <w:t>: #4caf50</w:t>
      </w:r>
    </w:p>
    <w:p w14:paraId="00000004" w14:textId="77777777" w:rsidR="003A29DB" w:rsidRPr="00754425" w:rsidRDefault="003A29DB">
      <w:pPr>
        <w:rPr>
          <w:rFonts w:asciiTheme="majorBidi" w:hAnsiTheme="majorBidi" w:cstheme="majorBidi"/>
        </w:rPr>
      </w:pPr>
    </w:p>
    <w:p w14:paraId="00000009" w14:textId="0B44DC5E" w:rsidR="003A29DB" w:rsidRPr="00754425" w:rsidRDefault="003C341A">
      <w:pPr>
        <w:rPr>
          <w:rFonts w:asciiTheme="majorBidi" w:hAnsiTheme="majorBidi" w:cstheme="majorBidi"/>
          <w:b/>
        </w:rPr>
      </w:pPr>
      <w:r w:rsidRPr="00754425">
        <w:rPr>
          <w:rFonts w:asciiTheme="majorBidi" w:hAnsiTheme="majorBidi" w:cstheme="majorBidi"/>
          <w:b/>
        </w:rPr>
        <w:t>Textes :</w:t>
      </w:r>
    </w:p>
    <w:p w14:paraId="11F954BF" w14:textId="77777777" w:rsidR="00754425" w:rsidRPr="00754425" w:rsidRDefault="00754425" w:rsidP="00754425">
      <w:pPr>
        <w:pStyle w:val="Titre1"/>
        <w:spacing w:after="225"/>
        <w:rPr>
          <w:rFonts w:asciiTheme="majorBidi" w:hAnsiTheme="majorBidi" w:cstheme="majorBidi"/>
          <w:color w:val="4CAF50"/>
        </w:rPr>
      </w:pPr>
      <w:r w:rsidRPr="00754425">
        <w:rPr>
          <w:rFonts w:asciiTheme="majorBidi" w:hAnsiTheme="majorBidi" w:cstheme="majorBidi"/>
          <w:color w:val="4CAF50"/>
        </w:rPr>
        <w:t>Simulateur d'Estimation des Coûts des Voitures Électriques</w:t>
      </w:r>
    </w:p>
    <w:p w14:paraId="2534DAE9" w14:textId="77777777" w:rsidR="00754425" w:rsidRPr="00754425" w:rsidRDefault="00754425" w:rsidP="00754425">
      <w:pPr>
        <w:pStyle w:val="NormalWeb"/>
        <w:spacing w:after="300" w:afterAutospacing="0"/>
        <w:rPr>
          <w:rFonts w:asciiTheme="majorBidi" w:hAnsiTheme="majorBidi" w:cstheme="majorBidi"/>
          <w:color w:val="555555"/>
          <w:sz w:val="27"/>
          <w:szCs w:val="27"/>
        </w:rPr>
      </w:pPr>
      <w:r w:rsidRPr="00754425">
        <w:rPr>
          <w:rFonts w:asciiTheme="majorBidi" w:hAnsiTheme="majorBidi" w:cstheme="majorBidi"/>
          <w:color w:val="555555"/>
          <w:sz w:val="27"/>
          <w:szCs w:val="27"/>
        </w:rPr>
        <w:t>Le simulateur d'estimation des coûts des voitures électriques aide les utilisateurs à calculer le coût total d'acquisition d'une voiture électrique. Il prend en compte des facteurs tels que le prix de base, l'autonomie supplémentaire, les options supplémentaires, et les subventions gouvernementales disponibles. Cet outil permet aux utilisateurs de prendre des décisions éclairées pour l'achat de leur prochain véhicule électrique.</w:t>
      </w:r>
    </w:p>
    <w:p w14:paraId="40079A3F" w14:textId="77777777" w:rsidR="003C341A" w:rsidRPr="00754425" w:rsidRDefault="003C341A">
      <w:pPr>
        <w:rPr>
          <w:rFonts w:asciiTheme="majorBidi" w:hAnsiTheme="majorBidi" w:cstheme="majorBidi"/>
          <w:lang w:val="fr-FR"/>
        </w:rPr>
      </w:pPr>
    </w:p>
    <w:p w14:paraId="49568C79" w14:textId="77777777" w:rsidR="00754425" w:rsidRPr="00754425" w:rsidRDefault="00754425" w:rsidP="00754425">
      <w:pPr>
        <w:pBdr>
          <w:top w:val="single" w:sz="12" w:space="8" w:color="007BFF"/>
          <w:left w:val="single" w:sz="12" w:space="15" w:color="007BFF"/>
          <w:bottom w:val="single" w:sz="12" w:space="8" w:color="007BFF"/>
          <w:right w:val="single" w:sz="12" w:space="15" w:color="007BFF"/>
        </w:pBdr>
        <w:shd w:val="clear" w:color="auto" w:fill="E6F7FF"/>
        <w:spacing w:before="100" w:beforeAutospacing="1" w:after="100" w:afterAutospacing="1" w:line="240" w:lineRule="auto"/>
        <w:rPr>
          <w:rFonts w:asciiTheme="majorBidi" w:eastAsia="Times New Roman" w:hAnsiTheme="majorBidi" w:cstheme="majorBidi"/>
          <w:b/>
          <w:bCs/>
          <w:color w:val="007BFF"/>
          <w:sz w:val="27"/>
          <w:szCs w:val="27"/>
          <w:lang w:val="fr-FR"/>
        </w:rPr>
      </w:pPr>
      <w:r w:rsidRPr="00754425">
        <w:rPr>
          <w:rFonts w:asciiTheme="majorBidi" w:eastAsia="Times New Roman" w:hAnsiTheme="majorBidi" w:cstheme="majorBidi"/>
          <w:b/>
          <w:bCs/>
          <w:color w:val="007BFF"/>
          <w:sz w:val="27"/>
          <w:szCs w:val="27"/>
          <w:lang w:val="fr-FR"/>
        </w:rPr>
        <w:t>Prix de base pour différents modèles</w:t>
      </w:r>
    </w:p>
    <w:p w14:paraId="1857DA59" w14:textId="77777777" w:rsidR="00754425" w:rsidRPr="00754425" w:rsidRDefault="00754425" w:rsidP="00754425">
      <w:pPr>
        <w:pBdr>
          <w:top w:val="single" w:sz="12" w:space="8" w:color="007BFF"/>
          <w:left w:val="single" w:sz="12" w:space="15" w:color="007BFF"/>
          <w:bottom w:val="single" w:sz="12" w:space="8" w:color="007BFF"/>
          <w:right w:val="single" w:sz="12" w:space="15" w:color="007BFF"/>
        </w:pBdr>
        <w:shd w:val="clear" w:color="auto" w:fill="E6F7FF"/>
        <w:spacing w:before="100" w:beforeAutospacing="1" w:after="100" w:afterAutospacing="1" w:line="240" w:lineRule="auto"/>
        <w:rPr>
          <w:rFonts w:asciiTheme="majorBidi" w:eastAsia="Times New Roman" w:hAnsiTheme="majorBidi" w:cstheme="majorBidi"/>
          <w:b/>
          <w:bCs/>
          <w:color w:val="007BFF"/>
          <w:sz w:val="27"/>
          <w:szCs w:val="27"/>
          <w:lang w:val="fr-FR"/>
        </w:rPr>
      </w:pPr>
      <w:r w:rsidRPr="00754425">
        <w:rPr>
          <w:rFonts w:asciiTheme="majorBidi" w:eastAsia="Times New Roman" w:hAnsiTheme="majorBidi" w:cstheme="majorBidi"/>
          <w:b/>
          <w:bCs/>
          <w:color w:val="007BFF"/>
          <w:sz w:val="27"/>
          <w:szCs w:val="27"/>
          <w:lang w:val="fr-FR"/>
        </w:rPr>
        <w:t>Coût de l'autonomie supplémentaire</w:t>
      </w:r>
    </w:p>
    <w:p w14:paraId="7D603A61" w14:textId="77777777" w:rsidR="00754425" w:rsidRPr="00754425" w:rsidRDefault="00754425" w:rsidP="00754425">
      <w:pPr>
        <w:pBdr>
          <w:top w:val="single" w:sz="12" w:space="8" w:color="007BFF"/>
          <w:left w:val="single" w:sz="12" w:space="15" w:color="007BFF"/>
          <w:bottom w:val="single" w:sz="12" w:space="8" w:color="007BFF"/>
          <w:right w:val="single" w:sz="12" w:space="15" w:color="007BFF"/>
        </w:pBdr>
        <w:shd w:val="clear" w:color="auto" w:fill="E6F7FF"/>
        <w:spacing w:before="100" w:beforeAutospacing="1" w:after="100" w:afterAutospacing="1" w:line="240" w:lineRule="auto"/>
        <w:rPr>
          <w:rFonts w:asciiTheme="majorBidi" w:eastAsia="Times New Roman" w:hAnsiTheme="majorBidi" w:cstheme="majorBidi"/>
          <w:b/>
          <w:bCs/>
          <w:color w:val="007BFF"/>
          <w:sz w:val="27"/>
          <w:szCs w:val="27"/>
          <w:lang w:val="fr-FR"/>
        </w:rPr>
      </w:pPr>
      <w:r w:rsidRPr="00754425">
        <w:rPr>
          <w:rFonts w:asciiTheme="majorBidi" w:eastAsia="Times New Roman" w:hAnsiTheme="majorBidi" w:cstheme="majorBidi"/>
          <w:b/>
          <w:bCs/>
          <w:color w:val="007BFF"/>
          <w:sz w:val="27"/>
          <w:szCs w:val="27"/>
          <w:lang w:val="fr-FR"/>
        </w:rPr>
        <w:t>Options premium disponibles</w:t>
      </w:r>
    </w:p>
    <w:p w14:paraId="6FACA853" w14:textId="77777777" w:rsidR="00754425" w:rsidRPr="00754425" w:rsidRDefault="00754425" w:rsidP="00754425">
      <w:pPr>
        <w:pBdr>
          <w:top w:val="single" w:sz="12" w:space="8" w:color="007BFF"/>
          <w:left w:val="single" w:sz="12" w:space="15" w:color="007BFF"/>
          <w:bottom w:val="single" w:sz="12" w:space="8" w:color="007BFF"/>
          <w:right w:val="single" w:sz="12" w:space="15" w:color="007BFF"/>
        </w:pBdr>
        <w:shd w:val="clear" w:color="auto" w:fill="E6F7FF"/>
        <w:spacing w:before="100" w:beforeAutospacing="1" w:after="100" w:afterAutospacing="1" w:line="240" w:lineRule="auto"/>
        <w:rPr>
          <w:rFonts w:asciiTheme="majorBidi" w:eastAsia="Times New Roman" w:hAnsiTheme="majorBidi" w:cstheme="majorBidi"/>
          <w:b/>
          <w:bCs/>
          <w:color w:val="007BFF"/>
          <w:sz w:val="27"/>
          <w:szCs w:val="27"/>
          <w:lang w:val="fr-FR"/>
        </w:rPr>
      </w:pPr>
      <w:r w:rsidRPr="00754425">
        <w:rPr>
          <w:rFonts w:asciiTheme="majorBidi" w:eastAsia="Times New Roman" w:hAnsiTheme="majorBidi" w:cstheme="majorBidi"/>
          <w:b/>
          <w:bCs/>
          <w:color w:val="007BFF"/>
          <w:sz w:val="27"/>
          <w:szCs w:val="27"/>
          <w:lang w:val="fr-FR"/>
        </w:rPr>
        <w:t>Subventions et réductions applicables</w:t>
      </w:r>
    </w:p>
    <w:p w14:paraId="717C32CD" w14:textId="77777777" w:rsidR="00754425" w:rsidRPr="00754425" w:rsidRDefault="00754425" w:rsidP="00754425">
      <w:pPr>
        <w:pStyle w:val="Titre4"/>
        <w:rPr>
          <w:rFonts w:asciiTheme="majorBidi" w:hAnsiTheme="majorBidi" w:cstheme="majorBidi"/>
          <w:color w:val="auto"/>
        </w:rPr>
      </w:pPr>
      <w:r w:rsidRPr="00754425">
        <w:rPr>
          <w:rFonts w:asciiTheme="majorBidi" w:hAnsiTheme="majorBidi" w:cstheme="majorBidi"/>
          <w:color w:val="auto"/>
        </w:rPr>
        <w:t>À propos</w:t>
      </w:r>
    </w:p>
    <w:p w14:paraId="44B5DD0E" w14:textId="77777777" w:rsidR="00754425" w:rsidRPr="00754425" w:rsidRDefault="00754425" w:rsidP="00754425">
      <w:pPr>
        <w:pStyle w:val="NormalWeb"/>
        <w:rPr>
          <w:rFonts w:asciiTheme="majorBidi" w:hAnsiTheme="majorBidi" w:cstheme="majorBidi"/>
          <w:sz w:val="21"/>
          <w:szCs w:val="21"/>
        </w:rPr>
      </w:pPr>
      <w:r w:rsidRPr="00754425">
        <w:rPr>
          <w:rFonts w:asciiTheme="majorBidi" w:hAnsiTheme="majorBidi" w:cstheme="majorBidi"/>
          <w:sz w:val="21"/>
          <w:szCs w:val="21"/>
        </w:rPr>
        <w:t>Ce simulateur aide les utilisateurs à estimer le coût total d'acquisition d'une voiture électrique en fonction de leurs besoins.</w:t>
      </w:r>
    </w:p>
    <w:p w14:paraId="0FEE4239" w14:textId="77777777" w:rsidR="00754425" w:rsidRPr="00754425" w:rsidRDefault="00754425" w:rsidP="00754425">
      <w:pPr>
        <w:pStyle w:val="Titre4"/>
        <w:rPr>
          <w:rFonts w:asciiTheme="majorBidi" w:hAnsiTheme="majorBidi" w:cstheme="majorBidi"/>
          <w:color w:val="auto"/>
        </w:rPr>
      </w:pPr>
      <w:r w:rsidRPr="00754425">
        <w:rPr>
          <w:rFonts w:asciiTheme="majorBidi" w:hAnsiTheme="majorBidi" w:cstheme="majorBidi"/>
          <w:color w:val="auto"/>
        </w:rPr>
        <w:t>Liens utiles</w:t>
      </w:r>
    </w:p>
    <w:p w14:paraId="426F39E8" w14:textId="77777777" w:rsidR="00754425" w:rsidRPr="00754425" w:rsidRDefault="003759D1" w:rsidP="00754425">
      <w:pPr>
        <w:spacing w:line="240" w:lineRule="auto"/>
        <w:ind w:left="720"/>
        <w:rPr>
          <w:rFonts w:asciiTheme="majorBidi" w:hAnsiTheme="majorBidi" w:cstheme="majorBidi"/>
          <w:sz w:val="21"/>
          <w:szCs w:val="21"/>
        </w:rPr>
      </w:pPr>
      <w:hyperlink r:id="rId6" w:history="1">
        <w:r w:rsidR="00754425" w:rsidRPr="00754425">
          <w:rPr>
            <w:rStyle w:val="Lienhypertexte"/>
            <w:rFonts w:asciiTheme="majorBidi" w:hAnsiTheme="majorBidi" w:cstheme="majorBidi"/>
            <w:color w:val="auto"/>
            <w:sz w:val="21"/>
            <w:szCs w:val="21"/>
            <w:u w:val="none"/>
          </w:rPr>
          <w:t>Politique de confidentialité</w:t>
        </w:r>
      </w:hyperlink>
    </w:p>
    <w:p w14:paraId="400D51C6" w14:textId="77777777" w:rsidR="00754425" w:rsidRPr="00754425" w:rsidRDefault="003759D1" w:rsidP="00754425">
      <w:pPr>
        <w:spacing w:line="240" w:lineRule="auto"/>
        <w:ind w:left="720"/>
        <w:rPr>
          <w:rFonts w:asciiTheme="majorBidi" w:hAnsiTheme="majorBidi" w:cstheme="majorBidi"/>
          <w:sz w:val="21"/>
          <w:szCs w:val="21"/>
        </w:rPr>
      </w:pPr>
      <w:hyperlink r:id="rId7" w:history="1">
        <w:r w:rsidR="00754425" w:rsidRPr="00754425">
          <w:rPr>
            <w:rStyle w:val="Lienhypertexte"/>
            <w:rFonts w:asciiTheme="majorBidi" w:hAnsiTheme="majorBidi" w:cstheme="majorBidi"/>
            <w:color w:val="auto"/>
            <w:u w:val="none"/>
          </w:rPr>
          <w:t>Conditions</w:t>
        </w:r>
        <w:r w:rsidR="00754425" w:rsidRPr="00754425">
          <w:rPr>
            <w:rStyle w:val="Lienhypertexte"/>
            <w:rFonts w:asciiTheme="majorBidi" w:hAnsiTheme="majorBidi" w:cstheme="majorBidi"/>
            <w:color w:val="auto"/>
            <w:sz w:val="21"/>
            <w:szCs w:val="21"/>
            <w:u w:val="none"/>
          </w:rPr>
          <w:t xml:space="preserve"> d'utilisation</w:t>
        </w:r>
      </w:hyperlink>
    </w:p>
    <w:p w14:paraId="5A06E043" w14:textId="77777777" w:rsidR="00754425" w:rsidRPr="00754425" w:rsidRDefault="003759D1" w:rsidP="00754425">
      <w:pPr>
        <w:spacing w:line="240" w:lineRule="auto"/>
        <w:ind w:left="720"/>
        <w:rPr>
          <w:rFonts w:asciiTheme="majorBidi" w:hAnsiTheme="majorBidi" w:cstheme="majorBidi"/>
          <w:sz w:val="21"/>
          <w:szCs w:val="21"/>
        </w:rPr>
      </w:pPr>
      <w:hyperlink r:id="rId8" w:history="1">
        <w:r w:rsidR="00754425" w:rsidRPr="00754425">
          <w:rPr>
            <w:rStyle w:val="Lienhypertexte"/>
            <w:rFonts w:asciiTheme="majorBidi" w:hAnsiTheme="majorBidi" w:cstheme="majorBidi"/>
            <w:color w:val="auto"/>
            <w:u w:val="none"/>
          </w:rPr>
          <w:t>Contactez</w:t>
        </w:r>
        <w:r w:rsidR="00754425" w:rsidRPr="00754425">
          <w:rPr>
            <w:rStyle w:val="Lienhypertexte"/>
            <w:rFonts w:asciiTheme="majorBidi" w:hAnsiTheme="majorBidi" w:cstheme="majorBidi"/>
            <w:color w:val="auto"/>
            <w:sz w:val="21"/>
            <w:szCs w:val="21"/>
            <w:u w:val="none"/>
          </w:rPr>
          <w:t>-nous</w:t>
        </w:r>
      </w:hyperlink>
    </w:p>
    <w:p w14:paraId="54D6412E" w14:textId="77777777" w:rsidR="00754425" w:rsidRPr="00754425" w:rsidRDefault="00754425" w:rsidP="00754425">
      <w:pPr>
        <w:pStyle w:val="Titre4"/>
        <w:rPr>
          <w:rFonts w:asciiTheme="majorBidi" w:hAnsiTheme="majorBidi" w:cstheme="majorBidi"/>
          <w:color w:val="auto"/>
        </w:rPr>
      </w:pPr>
      <w:r w:rsidRPr="00754425">
        <w:rPr>
          <w:rFonts w:asciiTheme="majorBidi" w:hAnsiTheme="majorBidi" w:cstheme="majorBidi"/>
          <w:color w:val="auto"/>
        </w:rPr>
        <w:t>Suivez-nous</w:t>
      </w:r>
    </w:p>
    <w:p w14:paraId="2BB77F5E" w14:textId="5E882C84" w:rsidR="00754425" w:rsidRPr="00754425" w:rsidRDefault="00754425" w:rsidP="00754425">
      <w:pPr>
        <w:pStyle w:val="NormalWeb"/>
        <w:jc w:val="center"/>
        <w:rPr>
          <w:rFonts w:asciiTheme="majorBidi" w:hAnsiTheme="majorBidi" w:cstheme="majorBidi"/>
          <w:sz w:val="21"/>
          <w:szCs w:val="21"/>
        </w:rPr>
      </w:pPr>
      <w:r w:rsidRPr="00754425">
        <w:rPr>
          <w:rFonts w:asciiTheme="majorBidi" w:hAnsiTheme="majorBidi" w:cstheme="majorBidi"/>
          <w:sz w:val="21"/>
          <w:szCs w:val="21"/>
        </w:rPr>
        <w:t xml:space="preserve"> 2025 Simulateur Voiture Électrique. Tous droits réservés.</w:t>
      </w:r>
    </w:p>
    <w:p w14:paraId="77BEE6F8" w14:textId="77777777" w:rsidR="00754425" w:rsidRPr="00754425" w:rsidRDefault="00754425">
      <w:pPr>
        <w:rPr>
          <w:rFonts w:asciiTheme="majorBidi" w:hAnsiTheme="majorBidi" w:cstheme="majorBidi"/>
          <w:lang w:val="fr-FR"/>
        </w:rPr>
      </w:pPr>
    </w:p>
    <w:sectPr w:rsidR="00754425" w:rsidRPr="007544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20A9"/>
    <w:multiLevelType w:val="multilevel"/>
    <w:tmpl w:val="71B2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A7821"/>
    <w:multiLevelType w:val="multilevel"/>
    <w:tmpl w:val="C2A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
  <w:rsids>
    <w:rsidRoot w:val="003A29DB"/>
    <w:rsid w:val="003759D1"/>
    <w:rsid w:val="003A29DB"/>
    <w:rsid w:val="003C341A"/>
    <w:rsid w:val="007544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54425"/>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semiHidden/>
    <w:unhideWhenUsed/>
    <w:rsid w:val="00754425"/>
    <w:rPr>
      <w:color w:val="0000FF"/>
      <w:u w:val="single"/>
    </w:rPr>
  </w:style>
  <w:style w:type="paragraph" w:styleId="Textedebulles">
    <w:name w:val="Balloon Text"/>
    <w:basedOn w:val="Normal"/>
    <w:link w:val="TextedebullesCar"/>
    <w:uiPriority w:val="99"/>
    <w:semiHidden/>
    <w:unhideWhenUsed/>
    <w:rsid w:val="0075442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44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54425"/>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semiHidden/>
    <w:unhideWhenUsed/>
    <w:rsid w:val="00754425"/>
    <w:rPr>
      <w:color w:val="0000FF"/>
      <w:u w:val="single"/>
    </w:rPr>
  </w:style>
  <w:style w:type="paragraph" w:styleId="Textedebulles">
    <w:name w:val="Balloon Text"/>
    <w:basedOn w:val="Normal"/>
    <w:link w:val="TextedebullesCar"/>
    <w:uiPriority w:val="99"/>
    <w:semiHidden/>
    <w:unhideWhenUsed/>
    <w:rsid w:val="0075442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4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0882">
      <w:bodyDiv w:val="1"/>
      <w:marLeft w:val="0"/>
      <w:marRight w:val="0"/>
      <w:marTop w:val="0"/>
      <w:marBottom w:val="0"/>
      <w:divBdr>
        <w:top w:val="none" w:sz="0" w:space="0" w:color="auto"/>
        <w:left w:val="none" w:sz="0" w:space="0" w:color="auto"/>
        <w:bottom w:val="none" w:sz="0" w:space="0" w:color="auto"/>
        <w:right w:val="none" w:sz="0" w:space="0" w:color="auto"/>
      </w:divBdr>
    </w:div>
    <w:div w:id="949043362">
      <w:bodyDiv w:val="1"/>
      <w:marLeft w:val="0"/>
      <w:marRight w:val="0"/>
      <w:marTop w:val="0"/>
      <w:marBottom w:val="0"/>
      <w:divBdr>
        <w:top w:val="none" w:sz="0" w:space="0" w:color="auto"/>
        <w:left w:val="none" w:sz="0" w:space="0" w:color="auto"/>
        <w:bottom w:val="none" w:sz="0" w:space="0" w:color="auto"/>
        <w:right w:val="none" w:sz="0" w:space="0" w:color="auto"/>
      </w:divBdr>
      <w:divsChild>
        <w:div w:id="54663728">
          <w:marLeft w:val="0"/>
          <w:marRight w:val="0"/>
          <w:marTop w:val="0"/>
          <w:marBottom w:val="0"/>
          <w:divBdr>
            <w:top w:val="none" w:sz="0" w:space="0" w:color="auto"/>
            <w:left w:val="none" w:sz="0" w:space="0" w:color="auto"/>
            <w:bottom w:val="none" w:sz="0" w:space="0" w:color="auto"/>
            <w:right w:val="none" w:sz="0" w:space="0" w:color="auto"/>
          </w:divBdr>
          <w:divsChild>
            <w:div w:id="1840079629">
              <w:marLeft w:val="0"/>
              <w:marRight w:val="0"/>
              <w:marTop w:val="0"/>
              <w:marBottom w:val="0"/>
              <w:divBdr>
                <w:top w:val="none" w:sz="0" w:space="0" w:color="auto"/>
                <w:left w:val="none" w:sz="0" w:space="0" w:color="auto"/>
                <w:bottom w:val="none" w:sz="0" w:space="0" w:color="auto"/>
                <w:right w:val="none" w:sz="0" w:space="0" w:color="auto"/>
              </w:divBdr>
            </w:div>
            <w:div w:id="520515378">
              <w:marLeft w:val="0"/>
              <w:marRight w:val="0"/>
              <w:marTop w:val="0"/>
              <w:marBottom w:val="0"/>
              <w:divBdr>
                <w:top w:val="none" w:sz="0" w:space="0" w:color="auto"/>
                <w:left w:val="none" w:sz="0" w:space="0" w:color="auto"/>
                <w:bottom w:val="none" w:sz="0" w:space="0" w:color="auto"/>
                <w:right w:val="none" w:sz="0" w:space="0" w:color="auto"/>
              </w:divBdr>
            </w:div>
            <w:div w:id="1952128539">
              <w:marLeft w:val="0"/>
              <w:marRight w:val="0"/>
              <w:marTop w:val="0"/>
              <w:marBottom w:val="0"/>
              <w:divBdr>
                <w:top w:val="none" w:sz="0" w:space="0" w:color="auto"/>
                <w:left w:val="none" w:sz="0" w:space="0" w:color="auto"/>
                <w:bottom w:val="none" w:sz="0" w:space="0" w:color="auto"/>
                <w:right w:val="none" w:sz="0" w:space="0" w:color="auto"/>
              </w:divBdr>
              <w:divsChild>
                <w:div w:id="18592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445">
          <w:marLeft w:val="0"/>
          <w:marRight w:val="0"/>
          <w:marTop w:val="0"/>
          <w:marBottom w:val="0"/>
          <w:divBdr>
            <w:top w:val="single" w:sz="6" w:space="0" w:color="CCCCCC"/>
            <w:left w:val="none" w:sz="0" w:space="0" w:color="auto"/>
            <w:bottom w:val="none" w:sz="0" w:space="0" w:color="auto"/>
            <w:right w:val="none" w:sz="0" w:space="0" w:color="auto"/>
          </w:divBdr>
        </w:div>
      </w:divsChild>
    </w:div>
    <w:div w:id="143170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5500/footer.html" TargetMode="External"/><Relationship Id="rId3" Type="http://schemas.microsoft.com/office/2007/relationships/stylesWithEffects" Target="stylesWithEffects.xml"/><Relationship Id="rId7" Type="http://schemas.openxmlformats.org/officeDocument/2006/relationships/hyperlink" Target="http://127.0.0.1:5500/foo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foote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187</Words>
  <Characters>1030</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2025-02-03T11:23:00Z</dcterms:created>
  <dcterms:modified xsi:type="dcterms:W3CDTF">2025-02-03T11:38:00Z</dcterms:modified>
</cp:coreProperties>
</file>