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PHIẾU HỌC TẬP NHÓM 6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423.0" w:type="dxa"/>
        <w:tblLayout w:type="fixed"/>
        <w:tblLook w:val="0400"/>
      </w:tblPr>
      <w:tblGrid>
        <w:gridCol w:w="10125"/>
        <w:tblGridChange w:id="0">
          <w:tblGrid>
            <w:gridCol w:w="101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I. Thông tin chung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lớp học phần: TTCSN IT6055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Khóa: 16 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 và tên thành viên trong nhóm: 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1.Trần Duy Tùng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2. Nguyễn Minh Tuân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3.Phạm Hoàng Phúc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4. Đỗ Tiến Tùng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5.Đặng Thìn Trung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II.Nội dung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Tên chủ đề: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f1f1f"/>
                <w:sz w:val="24"/>
                <w:szCs w:val="24"/>
                <w:highlight w:val="white"/>
                <w:rtl w:val="0"/>
              </w:rPr>
              <w:t xml:space="preserve">Thiết kế website bán mĩ phẩm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về hình thức của Báo cáo: 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Theo hướng dẫn tại BM03, quyết định số 815/QĐ-ĐHCN ngày 15 tháng 08 năm 2019 của Trường Đại học Công nghiệp Hà Nội.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Yêu cầu về nội dung bài tập lớn:  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Bài tập lớn phải được thực hiện với đầy đủ các bước sau: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Xác định bài toán: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94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 Thu thập dữ liệu;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Dữ liệu được sử dụng trong bài tập lớn này chúng em đã lấy từ nguồn [1]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+ Cách thu thập dữ liệu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Mô tả chung về dữ liệu</w:t>
            </w:r>
          </w:p>
          <w:p w:rsidR="00000000" w:rsidDel="00000000" w:rsidP="00000000" w:rsidRDefault="00000000" w:rsidRPr="00000000" w14:paraId="0000001A">
            <w:pPr>
              <w:shd w:fill="ffffff" w:val="clear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160" w:line="24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Đặc trưng và ý nghĩa của dữ liệu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Sản phẩm nghiên cứu: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III. Nhiệm vụ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240" w:lineRule="auto"/>
              <w:ind w:left="7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IV. Học liệu sử dụng cho bài tập lớn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0"/>
              </w:numPr>
              <w:spacing w:line="240" w:lineRule="auto"/>
              <w:ind w:left="717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Tài liệu học tập: 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357" w:hanging="539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2. Phương tiện thực hiện bài tập lớn: Máy tính cá nhân có kết nối Internet.</w:t>
            </w:r>
          </w:p>
          <w:p w:rsidR="00000000" w:rsidDel="00000000" w:rsidP="00000000" w:rsidRDefault="00000000" w:rsidRPr="00000000" w14:paraId="00000024">
            <w:pPr>
              <w:spacing w:after="120" w:before="120" w:line="240" w:lineRule="auto"/>
              <w:ind w:firstLine="357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V. Quy trình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giao yêu cầu: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tiến hành bốc thăm ngẫu nhiên đề tài BTL cho các nhóm (mỗi nhóm từ 3 đến 4 sinh viên).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Yêu cầu cần đạt được: Các yêu cầu đối với sinh viên được mô tả chi tiết trong Phiếu học tập cá nhân/nhóm.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2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Giảng viên lưu ý sinh viên về việc áp dụng lý thuyết tính toán mềm để thực hiện đề tài.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2. Hình thức báo cáo kết quả: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Nộp quyển trước buổi báo cáo.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Vấn đáp từng cá nhân trong mỗi nhóm tại buổi báo cáo.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3. Cách thức đánh giá bao gồm: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Đánh giá khả năng làm việc nhóm của từng sinh viên.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