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68C7A" w14:textId="77777777" w:rsidR="00E405F5" w:rsidRDefault="00000000">
      <w:pPr>
        <w:spacing w:after="0"/>
        <w:ind w:left="20"/>
        <w:jc w:val="center"/>
      </w:pPr>
      <w:r>
        <w:rPr>
          <w:rFonts w:ascii="Arial" w:eastAsia="Arial" w:hAnsi="Arial" w:cs="Arial"/>
          <w:b/>
          <w:color w:val="1F4E79"/>
          <w:sz w:val="48"/>
        </w:rPr>
        <w:t>Power Query</w:t>
      </w:r>
      <w:r>
        <w:rPr>
          <w:rFonts w:ascii="Arial" w:eastAsia="Arial" w:hAnsi="Arial" w:cs="Arial"/>
        </w:rPr>
        <w:t xml:space="preserve"> </w:t>
      </w:r>
    </w:p>
    <w:p w14:paraId="2067F64B" w14:textId="77777777" w:rsidR="00E405F5" w:rsidRDefault="00000000">
      <w:pPr>
        <w:spacing w:after="0"/>
        <w:ind w:left="2007"/>
      </w:pPr>
      <w:r>
        <w:rPr>
          <w:rFonts w:ascii="Arial" w:eastAsia="Arial" w:hAnsi="Arial" w:cs="Arial"/>
          <w:color w:val="2E75B6"/>
          <w:sz w:val="26"/>
        </w:rPr>
        <w:t xml:space="preserve">30-Minute Hands-On </w:t>
      </w:r>
      <w:proofErr w:type="gramStart"/>
      <w:r>
        <w:rPr>
          <w:rFonts w:ascii="Arial" w:eastAsia="Arial" w:hAnsi="Arial" w:cs="Arial"/>
          <w:color w:val="2E75B6"/>
          <w:sz w:val="26"/>
        </w:rPr>
        <w:t>Review  |</w:t>
      </w:r>
      <w:proofErr w:type="gramEnd"/>
      <w:r>
        <w:rPr>
          <w:rFonts w:ascii="Arial" w:eastAsia="Arial" w:hAnsi="Arial" w:cs="Arial"/>
          <w:color w:val="2E75B6"/>
          <w:sz w:val="26"/>
        </w:rPr>
        <w:t xml:space="preserve">  Week 9 - Section 3A</w:t>
      </w:r>
      <w:r>
        <w:rPr>
          <w:rFonts w:ascii="Arial" w:eastAsia="Arial" w:hAnsi="Arial" w:cs="Arial"/>
        </w:rPr>
        <w:t xml:space="preserve"> </w:t>
      </w:r>
    </w:p>
    <w:p w14:paraId="4F606A25" w14:textId="77777777" w:rsidR="00E405F5" w:rsidRDefault="00000000">
      <w:pPr>
        <w:spacing w:after="0"/>
      </w:pPr>
      <w:r>
        <w:rPr>
          <w:rFonts w:ascii="Arial" w:eastAsia="Arial" w:hAnsi="Arial" w:cs="Arial"/>
        </w:rPr>
        <w:t xml:space="preserve"> </w:t>
      </w:r>
    </w:p>
    <w:p w14:paraId="40D4F18C" w14:textId="77777777" w:rsidR="00E405F5" w:rsidRDefault="00000000">
      <w:pPr>
        <w:spacing w:after="250"/>
        <w:ind w:left="-29" w:right="-49"/>
      </w:pPr>
      <w:r>
        <w:rPr>
          <w:noProof/>
        </w:rPr>
        <mc:AlternateContent>
          <mc:Choice Requires="wpg">
            <w:drawing>
              <wp:inline distT="0" distB="0" distL="0" distR="0" wp14:anchorId="227B9C0B" wp14:editId="7B1E0E29">
                <wp:extent cx="6438647" cy="12192"/>
                <wp:effectExtent l="0" t="0" r="0" b="0"/>
                <wp:docPr id="7480" name="Group 7480"/>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8573" name="Shape 8573"/>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7480" style="width:506.98pt;height:0.960022pt;mso-position-horizontal-relative:char;mso-position-vertical-relative:line" coordsize="64386,121">
                <v:shape id="Shape 8574" style="position:absolute;width:64386;height:121;left:0;top:0;" coordsize="6438647,12192" path="m0,0l6438647,0l6438647,12192l0,12192l0,0">
                  <v:stroke weight="0pt" endcap="flat" joinstyle="miter" miterlimit="10" on="false" color="#000000" opacity="0"/>
                  <v:fill on="true" color="#2e75b6"/>
                </v:shape>
              </v:group>
            </w:pict>
          </mc:Fallback>
        </mc:AlternateContent>
      </w:r>
    </w:p>
    <w:p w14:paraId="4443551C" w14:textId="77777777" w:rsidR="00E405F5" w:rsidRDefault="00000000">
      <w:pPr>
        <w:spacing w:after="112"/>
      </w:pPr>
      <w:r>
        <w:rPr>
          <w:rFonts w:ascii="Arial" w:eastAsia="Arial" w:hAnsi="Arial" w:cs="Arial"/>
        </w:rPr>
        <w:t xml:space="preserve"> </w:t>
      </w:r>
    </w:p>
    <w:p w14:paraId="6624F76D" w14:textId="77777777" w:rsidR="00E405F5" w:rsidRDefault="00000000">
      <w:pPr>
        <w:pBdr>
          <w:top w:val="single" w:sz="6" w:space="0" w:color="2E75B6"/>
          <w:left w:val="single" w:sz="2" w:space="0" w:color="CCCCCC"/>
          <w:bottom w:val="single" w:sz="2" w:space="0" w:color="CCCCCC"/>
          <w:right w:val="single" w:sz="2" w:space="0" w:color="CCCCCC"/>
        </w:pBdr>
        <w:shd w:val="clear" w:color="auto" w:fill="EBF3FB"/>
        <w:spacing w:after="124" w:line="239" w:lineRule="auto"/>
        <w:ind w:left="156" w:right="796" w:hanging="10"/>
      </w:pPr>
      <w:r>
        <w:rPr>
          <w:rFonts w:ascii="Arial" w:eastAsia="Arial" w:hAnsi="Arial" w:cs="Arial"/>
          <w:color w:val="1F4E79"/>
        </w:rPr>
        <w:t>Learning Objectives: Explain what Power Query is and how it fits into Power BI | Describe how queries are structured as steps | Define query folding and explain its performance benefit | Identify tasks that are and are not a good fit for Power Query | Distinguish between Power Query Editor (GUI), M Language, and Dataflows</w:t>
      </w:r>
      <w:r>
        <w:rPr>
          <w:rFonts w:ascii="Arial" w:eastAsia="Arial" w:hAnsi="Arial" w:cs="Arial"/>
        </w:rPr>
        <w:t xml:space="preserve"> </w:t>
      </w:r>
    </w:p>
    <w:p w14:paraId="3334EBC9" w14:textId="77777777" w:rsidR="00E405F5" w:rsidRDefault="00000000">
      <w:pPr>
        <w:spacing w:after="38"/>
      </w:pPr>
      <w:r>
        <w:rPr>
          <w:rFonts w:ascii="Arial" w:eastAsia="Arial" w:hAnsi="Arial" w:cs="Arial"/>
        </w:rPr>
        <w:t xml:space="preserve"> </w:t>
      </w:r>
    </w:p>
    <w:p w14:paraId="10465A09" w14:textId="77777777" w:rsidR="00E405F5" w:rsidRDefault="00000000">
      <w:pPr>
        <w:spacing w:after="323" w:line="249" w:lineRule="auto"/>
        <w:ind w:left="-5" w:hanging="10"/>
      </w:pPr>
      <w:r>
        <w:rPr>
          <w:rFonts w:ascii="Arial" w:eastAsia="Arial" w:hAnsi="Arial" w:cs="Arial"/>
          <w:b/>
        </w:rPr>
        <w:t xml:space="preserve">Instructions: </w:t>
      </w:r>
      <w:r>
        <w:rPr>
          <w:rFonts w:ascii="Arial" w:eastAsia="Arial" w:hAnsi="Arial" w:cs="Arial"/>
        </w:rPr>
        <w:t xml:space="preserve">Complete all four parts in 30 minutes. Refer to your Section 3A notes. Be ready to discuss your answers with the class. </w:t>
      </w:r>
    </w:p>
    <w:p w14:paraId="75F8C0D7" w14:textId="77777777" w:rsidR="00E405F5" w:rsidRDefault="00000000">
      <w:pPr>
        <w:pStyle w:val="Heading1"/>
        <w:ind w:left="-5"/>
      </w:pPr>
      <w:r>
        <w:t xml:space="preserve">Part 1: Fill in the </w:t>
      </w:r>
      <w:proofErr w:type="gramStart"/>
      <w:r>
        <w:t>Blank  (</w:t>
      </w:r>
      <w:proofErr w:type="gramEnd"/>
      <w:r>
        <w:t xml:space="preserve">~7 minutes) </w:t>
      </w:r>
    </w:p>
    <w:p w14:paraId="630AF370" w14:textId="77777777" w:rsidR="00E405F5" w:rsidRDefault="00000000">
      <w:pPr>
        <w:spacing w:after="51" w:line="249" w:lineRule="auto"/>
        <w:ind w:left="-5" w:hanging="10"/>
      </w:pPr>
      <w:r>
        <w:rPr>
          <w:rFonts w:ascii="Arial" w:eastAsia="Arial" w:hAnsi="Arial" w:cs="Arial"/>
        </w:rPr>
        <w:t xml:space="preserve">Complete each sentence with the correct term or phrase from Section 3A. </w:t>
      </w:r>
    </w:p>
    <w:p w14:paraId="3629E8EE" w14:textId="77777777" w:rsidR="00E405F5" w:rsidRDefault="00000000">
      <w:pPr>
        <w:spacing w:after="0"/>
      </w:pPr>
      <w:r>
        <w:rPr>
          <w:rFonts w:ascii="Arial" w:eastAsia="Arial" w:hAnsi="Arial" w:cs="Arial"/>
        </w:rPr>
        <w:t xml:space="preserve"> </w:t>
      </w:r>
    </w:p>
    <w:tbl>
      <w:tblPr>
        <w:tblStyle w:val="TableGrid"/>
        <w:tblW w:w="9360" w:type="dxa"/>
        <w:tblInd w:w="0" w:type="dxa"/>
        <w:tblCellMar>
          <w:top w:w="96" w:type="dxa"/>
          <w:left w:w="88" w:type="dxa"/>
          <w:bottom w:w="0" w:type="dxa"/>
          <w:right w:w="27" w:type="dxa"/>
        </w:tblCellMar>
        <w:tblLook w:val="04A0" w:firstRow="1" w:lastRow="0" w:firstColumn="1" w:lastColumn="0" w:noHBand="0" w:noVBand="1"/>
      </w:tblPr>
      <w:tblGrid>
        <w:gridCol w:w="359"/>
        <w:gridCol w:w="9001"/>
      </w:tblGrid>
      <w:tr w:rsidR="00E405F5" w14:paraId="5752C19D" w14:textId="77777777">
        <w:trPr>
          <w:trHeight w:val="640"/>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00D9B2C1" w14:textId="77777777" w:rsidR="00E405F5" w:rsidRDefault="00000000">
            <w:pPr>
              <w:spacing w:after="0"/>
            </w:pPr>
            <w:r>
              <w:rPr>
                <w:rFonts w:ascii="Arial" w:eastAsia="Arial" w:hAnsi="Arial" w:cs="Arial"/>
                <w:b/>
                <w:color w:val="FFFFFF"/>
              </w:rPr>
              <w:t>1.</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3AAB43BF" w14:textId="212BA134" w:rsidR="00E405F5" w:rsidRDefault="00000000">
            <w:pPr>
              <w:spacing w:after="0"/>
              <w:ind w:left="32"/>
            </w:pPr>
            <w:r>
              <w:rPr>
                <w:rFonts w:ascii="Arial" w:eastAsia="Arial" w:hAnsi="Arial" w:cs="Arial"/>
              </w:rPr>
              <w:t xml:space="preserve">The underlying code language that Power Query uses to describe where data comes from and what transformations to apply is called </w:t>
            </w:r>
            <w:r w:rsidR="00266312">
              <w:rPr>
                <w:rFonts w:ascii="Arial" w:eastAsia="Arial" w:hAnsi="Arial" w:cs="Arial"/>
              </w:rPr>
              <w:t>m</w:t>
            </w:r>
            <w:r w:rsidR="00266312">
              <w:rPr>
                <w:rFonts w:ascii="Arial" w:eastAsia="Arial" w:hAnsi="Arial" w:cs="Arial"/>
                <w:u w:val="single" w:color="000000"/>
              </w:rPr>
              <w:t xml:space="preserve"> l</w:t>
            </w:r>
            <w:r w:rsidR="00266312" w:rsidRPr="00266312">
              <w:rPr>
                <w:rFonts w:ascii="Arial" w:eastAsia="Arial" w:hAnsi="Arial" w:cs="Arial"/>
                <w:u w:val="single" w:color="000000"/>
              </w:rPr>
              <w:t>anguage</w:t>
            </w:r>
            <w:r>
              <w:rPr>
                <w:rFonts w:ascii="Arial" w:eastAsia="Arial" w:hAnsi="Arial" w:cs="Arial"/>
              </w:rPr>
              <w:t xml:space="preserve">. </w:t>
            </w:r>
          </w:p>
        </w:tc>
      </w:tr>
      <w:tr w:rsidR="00E405F5" w14:paraId="7A3ACE76" w14:textId="77777777">
        <w:trPr>
          <w:trHeight w:val="69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1CDA976D" w14:textId="77777777" w:rsidR="00E405F5" w:rsidRDefault="00000000">
            <w:pPr>
              <w:spacing w:after="0"/>
            </w:pPr>
            <w:r>
              <w:rPr>
                <w:rFonts w:ascii="Arial" w:eastAsia="Arial" w:hAnsi="Arial" w:cs="Arial"/>
                <w:b/>
                <w:color w:val="FFFFFF"/>
              </w:rPr>
              <w:t>2.</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vAlign w:val="center"/>
          </w:tcPr>
          <w:p w14:paraId="08EFFFF3" w14:textId="4591DA38" w:rsidR="00E405F5" w:rsidRDefault="00000000">
            <w:pPr>
              <w:spacing w:after="0"/>
              <w:ind w:left="32"/>
            </w:pPr>
            <w:r>
              <w:rPr>
                <w:rFonts w:ascii="Arial" w:eastAsia="Arial" w:hAnsi="Arial" w:cs="Arial"/>
              </w:rPr>
              <w:t xml:space="preserve">In Power Query, a query is broken into individual </w:t>
            </w:r>
            <w:r w:rsidR="00266312">
              <w:rPr>
                <w:rFonts w:ascii="Arial" w:eastAsia="Arial" w:hAnsi="Arial" w:cs="Arial"/>
              </w:rPr>
              <w:t>s</w:t>
            </w:r>
            <w:r w:rsidR="00266312" w:rsidRPr="00266312">
              <w:rPr>
                <w:rFonts w:ascii="Arial" w:eastAsia="Arial" w:hAnsi="Arial" w:cs="Arial"/>
                <w:u w:val="single" w:color="000000"/>
              </w:rPr>
              <w:t>teps</w:t>
            </w:r>
            <w:r>
              <w:rPr>
                <w:rFonts w:ascii="Arial" w:eastAsia="Arial" w:hAnsi="Arial" w:cs="Arial"/>
              </w:rPr>
              <w:t xml:space="preserve">, each with a name and a specific transformation it performs. </w:t>
            </w:r>
          </w:p>
        </w:tc>
      </w:tr>
      <w:tr w:rsidR="00E405F5" w14:paraId="668CFC58" w14:textId="77777777">
        <w:trPr>
          <w:trHeight w:val="668"/>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3D0F861E" w14:textId="77777777" w:rsidR="00E405F5" w:rsidRDefault="00000000">
            <w:pPr>
              <w:spacing w:after="0"/>
            </w:pPr>
            <w:r>
              <w:rPr>
                <w:rFonts w:ascii="Arial" w:eastAsia="Arial" w:hAnsi="Arial" w:cs="Arial"/>
                <w:b/>
                <w:color w:val="FFFFFF"/>
              </w:rPr>
              <w:t>3.</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1799137A" w14:textId="25075D64" w:rsidR="00E405F5" w:rsidRDefault="00000000">
            <w:pPr>
              <w:spacing w:after="0"/>
              <w:ind w:left="32"/>
            </w:pPr>
            <w:r>
              <w:rPr>
                <w:rFonts w:ascii="Arial" w:eastAsia="Arial" w:hAnsi="Arial" w:cs="Arial"/>
              </w:rPr>
              <w:t xml:space="preserve">Because Power Query re-applies all steps automatically when data changes, it can be thought of as a </w:t>
            </w:r>
            <w:r w:rsidR="00266312">
              <w:rPr>
                <w:rFonts w:ascii="Arial" w:eastAsia="Arial" w:hAnsi="Arial" w:cs="Arial"/>
              </w:rPr>
              <w:t xml:space="preserve">pipeline </w:t>
            </w:r>
            <w:r>
              <w:rPr>
                <w:rFonts w:ascii="Arial" w:eastAsia="Arial" w:hAnsi="Arial" w:cs="Arial"/>
              </w:rPr>
              <w:t xml:space="preserve">for data preparation. </w:t>
            </w:r>
          </w:p>
        </w:tc>
      </w:tr>
      <w:tr w:rsidR="00E405F5" w14:paraId="4AE7DEBA" w14:textId="77777777">
        <w:trPr>
          <w:trHeight w:val="640"/>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49B9B1AE" w14:textId="77777777" w:rsidR="00E405F5" w:rsidRDefault="00000000">
            <w:pPr>
              <w:spacing w:after="0"/>
            </w:pPr>
            <w:r>
              <w:rPr>
                <w:rFonts w:ascii="Arial" w:eastAsia="Arial" w:hAnsi="Arial" w:cs="Arial"/>
                <w:b/>
                <w:color w:val="FFFFFF"/>
              </w:rPr>
              <w:t>4.</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73E247C2" w14:textId="7E3EE6D3" w:rsidR="00E405F5" w:rsidRDefault="00000000">
            <w:pPr>
              <w:spacing w:after="0"/>
              <w:ind w:left="32"/>
            </w:pPr>
            <w:r>
              <w:rPr>
                <w:rFonts w:ascii="Arial" w:eastAsia="Arial" w:hAnsi="Arial" w:cs="Arial"/>
              </w:rPr>
              <w:t>The technique where Power Query pushes transformation logic such as filtering or grouping back to the source database engine is called</w:t>
            </w:r>
            <w:r w:rsidR="00266312">
              <w:rPr>
                <w:rFonts w:ascii="Arial" w:eastAsia="Arial" w:hAnsi="Arial" w:cs="Arial"/>
              </w:rPr>
              <w:t xml:space="preserve"> query folding</w:t>
            </w:r>
            <w:r>
              <w:rPr>
                <w:rFonts w:ascii="Arial" w:eastAsia="Arial" w:hAnsi="Arial" w:cs="Arial"/>
              </w:rPr>
              <w:t xml:space="preserve">. </w:t>
            </w:r>
          </w:p>
        </w:tc>
      </w:tr>
      <w:tr w:rsidR="00E405F5" w14:paraId="6CC14CBA" w14:textId="77777777">
        <w:trPr>
          <w:trHeight w:val="69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3C586C26" w14:textId="77777777" w:rsidR="00E405F5" w:rsidRDefault="00000000">
            <w:pPr>
              <w:spacing w:after="0"/>
            </w:pPr>
            <w:r>
              <w:rPr>
                <w:rFonts w:ascii="Arial" w:eastAsia="Arial" w:hAnsi="Arial" w:cs="Arial"/>
                <w:b/>
                <w:color w:val="FFFFFF"/>
              </w:rPr>
              <w:t>5.</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vAlign w:val="center"/>
          </w:tcPr>
          <w:p w14:paraId="2739BAD5" w14:textId="429E684C" w:rsidR="00E405F5" w:rsidRDefault="00000000">
            <w:pPr>
              <w:spacing w:after="0"/>
              <w:ind w:left="32"/>
            </w:pPr>
            <w:r>
              <w:rPr>
                <w:rFonts w:ascii="Arial" w:eastAsia="Arial" w:hAnsi="Arial" w:cs="Arial"/>
              </w:rPr>
              <w:t xml:space="preserve">A </w:t>
            </w:r>
            <w:r w:rsidR="00266312">
              <w:rPr>
                <w:rFonts w:ascii="Arial" w:eastAsia="Arial" w:hAnsi="Arial" w:cs="Arial"/>
              </w:rPr>
              <w:t xml:space="preserve">dataflow </w:t>
            </w:r>
            <w:r>
              <w:rPr>
                <w:rFonts w:ascii="Arial" w:eastAsia="Arial" w:hAnsi="Arial" w:cs="Arial"/>
              </w:rPr>
              <w:t xml:space="preserve">decouples the data transformation layer from modeling and </w:t>
            </w:r>
            <w:proofErr w:type="gramStart"/>
            <w:r>
              <w:rPr>
                <w:rFonts w:ascii="Arial" w:eastAsia="Arial" w:hAnsi="Arial" w:cs="Arial"/>
              </w:rPr>
              <w:t>visualization, and</w:t>
            </w:r>
            <w:proofErr w:type="gramEnd"/>
            <w:r>
              <w:rPr>
                <w:rFonts w:ascii="Arial" w:eastAsia="Arial" w:hAnsi="Arial" w:cs="Arial"/>
              </w:rPr>
              <w:t xml:space="preserve"> runs Power Query in an application-agnostic way on the cloud. </w:t>
            </w:r>
          </w:p>
        </w:tc>
      </w:tr>
      <w:tr w:rsidR="00E405F5" w14:paraId="3789930C" w14:textId="77777777">
        <w:trPr>
          <w:trHeight w:val="63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4EA9631F" w14:textId="77777777" w:rsidR="00E405F5" w:rsidRDefault="00000000">
            <w:pPr>
              <w:spacing w:after="0"/>
            </w:pPr>
            <w:r>
              <w:rPr>
                <w:rFonts w:ascii="Arial" w:eastAsia="Arial" w:hAnsi="Arial" w:cs="Arial"/>
                <w:b/>
                <w:color w:val="FFFFFF"/>
              </w:rPr>
              <w:t>6.</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534C774C" w14:textId="468753BD" w:rsidR="00E405F5" w:rsidRDefault="00000000">
            <w:pPr>
              <w:spacing w:after="0"/>
              <w:ind w:left="32"/>
            </w:pPr>
            <w:r>
              <w:rPr>
                <w:rFonts w:ascii="Arial" w:eastAsia="Arial" w:hAnsi="Arial" w:cs="Arial"/>
              </w:rPr>
              <w:t xml:space="preserve">To write or modify M expressions beyond what the GUI supports, analysts use the </w:t>
            </w:r>
            <w:r w:rsidR="00266312">
              <w:rPr>
                <w:rFonts w:ascii="Arial" w:eastAsia="Arial" w:hAnsi="Arial" w:cs="Arial"/>
              </w:rPr>
              <w:t xml:space="preserve">advanced editor </w:t>
            </w:r>
            <w:r>
              <w:rPr>
                <w:rFonts w:ascii="Arial" w:eastAsia="Arial" w:hAnsi="Arial" w:cs="Arial"/>
              </w:rPr>
              <w:t xml:space="preserve">within Power Query Editor. </w:t>
            </w:r>
          </w:p>
        </w:tc>
      </w:tr>
    </w:tbl>
    <w:p w14:paraId="33DB178A" w14:textId="77777777" w:rsidR="00E405F5" w:rsidRDefault="00000000">
      <w:pPr>
        <w:spacing w:after="0"/>
      </w:pPr>
      <w:r>
        <w:rPr>
          <w:rFonts w:ascii="Arial" w:eastAsia="Arial" w:hAnsi="Arial" w:cs="Arial"/>
        </w:rPr>
        <w:t xml:space="preserve"> </w:t>
      </w:r>
    </w:p>
    <w:p w14:paraId="7722DD59" w14:textId="77777777" w:rsidR="00E405F5" w:rsidRDefault="00000000">
      <w:pPr>
        <w:spacing w:after="311"/>
      </w:pPr>
      <w:r>
        <w:rPr>
          <w:rFonts w:ascii="Arial" w:eastAsia="Arial" w:hAnsi="Arial" w:cs="Arial"/>
        </w:rPr>
        <w:t xml:space="preserve"> </w:t>
      </w:r>
    </w:p>
    <w:p w14:paraId="0F92A5D5" w14:textId="77777777" w:rsidR="00E405F5" w:rsidRDefault="00000000">
      <w:pPr>
        <w:pStyle w:val="Heading1"/>
        <w:ind w:left="-5"/>
      </w:pPr>
      <w:r>
        <w:t xml:space="preserve">Part 2: </w:t>
      </w:r>
      <w:proofErr w:type="gramStart"/>
      <w:r>
        <w:t>Matching  (</w:t>
      </w:r>
      <w:proofErr w:type="gramEnd"/>
      <w:r>
        <w:t xml:space="preserve">~6 minutes) </w:t>
      </w:r>
    </w:p>
    <w:p w14:paraId="07F091A8" w14:textId="77777777" w:rsidR="00E405F5" w:rsidRDefault="00000000">
      <w:pPr>
        <w:spacing w:after="51" w:line="249" w:lineRule="auto"/>
        <w:ind w:left="-5" w:hanging="10"/>
      </w:pPr>
      <w:r>
        <w:rPr>
          <w:rFonts w:ascii="Arial" w:eastAsia="Arial" w:hAnsi="Arial" w:cs="Arial"/>
        </w:rPr>
        <w:t xml:space="preserve">Write </w:t>
      </w:r>
      <w:proofErr w:type="gramStart"/>
      <w:r>
        <w:rPr>
          <w:rFonts w:ascii="Arial" w:eastAsia="Arial" w:hAnsi="Arial" w:cs="Arial"/>
        </w:rPr>
        <w:t>the</w:t>
      </w:r>
      <w:proofErr w:type="gramEnd"/>
      <w:r>
        <w:rPr>
          <w:rFonts w:ascii="Arial" w:eastAsia="Arial" w:hAnsi="Arial" w:cs="Arial"/>
        </w:rPr>
        <w:t xml:space="preserve"> letter </w:t>
      </w:r>
      <w:proofErr w:type="gramStart"/>
      <w:r>
        <w:rPr>
          <w:rFonts w:ascii="Arial" w:eastAsia="Arial" w:hAnsi="Arial" w:cs="Arial"/>
        </w:rPr>
        <w:t>of</w:t>
      </w:r>
      <w:proofErr w:type="gramEnd"/>
      <w:r>
        <w:rPr>
          <w:rFonts w:ascii="Arial" w:eastAsia="Arial" w:hAnsi="Arial" w:cs="Arial"/>
        </w:rPr>
        <w:t xml:space="preserve"> the correct description next to each term. </w:t>
      </w:r>
    </w:p>
    <w:p w14:paraId="33109321" w14:textId="77777777" w:rsidR="00E405F5" w:rsidRDefault="00000000">
      <w:pPr>
        <w:spacing w:after="0"/>
      </w:pPr>
      <w:r>
        <w:rPr>
          <w:rFonts w:ascii="Arial" w:eastAsia="Arial" w:hAnsi="Arial" w:cs="Arial"/>
        </w:rPr>
        <w:t xml:space="preserve"> </w:t>
      </w:r>
    </w:p>
    <w:tbl>
      <w:tblPr>
        <w:tblStyle w:val="TableGrid"/>
        <w:tblW w:w="9361" w:type="dxa"/>
        <w:tblInd w:w="0" w:type="dxa"/>
        <w:tblCellMar>
          <w:top w:w="96" w:type="dxa"/>
          <w:left w:w="83" w:type="dxa"/>
          <w:bottom w:w="0" w:type="dxa"/>
          <w:right w:w="90" w:type="dxa"/>
        </w:tblCellMar>
        <w:tblLook w:val="04A0" w:firstRow="1" w:lastRow="0" w:firstColumn="1" w:lastColumn="0" w:noHBand="0" w:noVBand="1"/>
      </w:tblPr>
      <w:tblGrid>
        <w:gridCol w:w="3240"/>
        <w:gridCol w:w="361"/>
        <w:gridCol w:w="5760"/>
      </w:tblGrid>
      <w:tr w:rsidR="00E405F5" w14:paraId="131B6416" w14:textId="77777777">
        <w:trPr>
          <w:trHeight w:val="385"/>
        </w:trPr>
        <w:tc>
          <w:tcPr>
            <w:tcW w:w="3240" w:type="dxa"/>
            <w:tcBorders>
              <w:top w:val="single" w:sz="2" w:space="0" w:color="CCCCCC"/>
              <w:left w:val="single" w:sz="2" w:space="0" w:color="CCCCCC"/>
              <w:bottom w:val="single" w:sz="32" w:space="0" w:color="EBF3FB"/>
              <w:right w:val="single" w:sz="2" w:space="0" w:color="CCCCCC"/>
            </w:tcBorders>
            <w:shd w:val="clear" w:color="auto" w:fill="2E75B6"/>
          </w:tcPr>
          <w:p w14:paraId="1DE91C34" w14:textId="77777777" w:rsidR="00E405F5" w:rsidRDefault="00000000">
            <w:pPr>
              <w:spacing w:after="0"/>
              <w:ind w:left="37"/>
            </w:pPr>
            <w:r>
              <w:rPr>
                <w:rFonts w:ascii="Arial" w:eastAsia="Arial" w:hAnsi="Arial" w:cs="Arial"/>
                <w:b/>
                <w:color w:val="FFFFFF"/>
              </w:rPr>
              <w:t>Term / Concept</w:t>
            </w:r>
            <w:r>
              <w:rPr>
                <w:rFonts w:ascii="Arial" w:eastAsia="Arial" w:hAnsi="Arial" w:cs="Arial"/>
              </w:rPr>
              <w:t xml:space="preserve"> </w:t>
            </w:r>
          </w:p>
        </w:tc>
        <w:tc>
          <w:tcPr>
            <w:tcW w:w="361" w:type="dxa"/>
            <w:vMerge w:val="restart"/>
            <w:tcBorders>
              <w:top w:val="nil"/>
              <w:left w:val="single" w:sz="2" w:space="0" w:color="CCCCCC"/>
              <w:bottom w:val="nil"/>
              <w:right w:val="single" w:sz="2" w:space="0" w:color="CCCCCC"/>
            </w:tcBorders>
          </w:tcPr>
          <w:p w14:paraId="12EBA7BF" w14:textId="77777777" w:rsidR="00E405F5" w:rsidRDefault="00000000">
            <w:pPr>
              <w:spacing w:after="141"/>
            </w:pPr>
            <w:r>
              <w:rPr>
                <w:rFonts w:ascii="Arial" w:eastAsia="Arial" w:hAnsi="Arial" w:cs="Arial"/>
              </w:rPr>
              <w:t xml:space="preserve"> </w:t>
            </w:r>
          </w:p>
          <w:p w14:paraId="758F0E58" w14:textId="77777777" w:rsidR="00E405F5" w:rsidRDefault="00000000">
            <w:pPr>
              <w:spacing w:after="393"/>
            </w:pPr>
            <w:r>
              <w:rPr>
                <w:rFonts w:ascii="Arial" w:eastAsia="Arial" w:hAnsi="Arial" w:cs="Arial"/>
              </w:rPr>
              <w:t xml:space="preserve"> </w:t>
            </w:r>
          </w:p>
          <w:p w14:paraId="0C263C82" w14:textId="77777777" w:rsidR="00E405F5" w:rsidRDefault="00000000">
            <w:pPr>
              <w:spacing w:after="393"/>
            </w:pPr>
            <w:r>
              <w:rPr>
                <w:rFonts w:ascii="Arial" w:eastAsia="Arial" w:hAnsi="Arial" w:cs="Arial"/>
              </w:rPr>
              <w:lastRenderedPageBreak/>
              <w:t xml:space="preserve"> </w:t>
            </w:r>
          </w:p>
          <w:p w14:paraId="31EC087E" w14:textId="77777777" w:rsidR="00E405F5" w:rsidRDefault="00000000">
            <w:pPr>
              <w:spacing w:after="0"/>
            </w:pPr>
            <w:r>
              <w:rPr>
                <w:rFonts w:ascii="Arial" w:eastAsia="Arial" w:hAnsi="Arial" w:cs="Arial"/>
              </w:rPr>
              <w:t xml:space="preserve"> </w:t>
            </w:r>
          </w:p>
        </w:tc>
        <w:tc>
          <w:tcPr>
            <w:tcW w:w="5760" w:type="dxa"/>
            <w:tcBorders>
              <w:top w:val="single" w:sz="2" w:space="0" w:color="CCCCCC"/>
              <w:left w:val="single" w:sz="2" w:space="0" w:color="CCCCCC"/>
              <w:bottom w:val="single" w:sz="2" w:space="0" w:color="CCCCCC"/>
              <w:right w:val="single" w:sz="2" w:space="0" w:color="CCCCCC"/>
            </w:tcBorders>
            <w:shd w:val="clear" w:color="auto" w:fill="2E75B6"/>
          </w:tcPr>
          <w:p w14:paraId="470E8544" w14:textId="77777777" w:rsidR="00E405F5" w:rsidRDefault="00000000">
            <w:pPr>
              <w:spacing w:after="0"/>
              <w:ind w:left="37"/>
            </w:pPr>
            <w:r>
              <w:rPr>
                <w:rFonts w:ascii="Arial" w:eastAsia="Arial" w:hAnsi="Arial" w:cs="Arial"/>
                <w:b/>
                <w:color w:val="FFFFFF"/>
              </w:rPr>
              <w:lastRenderedPageBreak/>
              <w:t>Description</w:t>
            </w:r>
            <w:r>
              <w:rPr>
                <w:rFonts w:ascii="Arial" w:eastAsia="Arial" w:hAnsi="Arial" w:cs="Arial"/>
              </w:rPr>
              <w:t xml:space="preserve"> </w:t>
            </w:r>
          </w:p>
        </w:tc>
      </w:tr>
      <w:tr w:rsidR="00E405F5" w14:paraId="6DFEE03E" w14:textId="77777777">
        <w:trPr>
          <w:trHeight w:val="670"/>
        </w:trPr>
        <w:tc>
          <w:tcPr>
            <w:tcW w:w="3240" w:type="dxa"/>
            <w:tcBorders>
              <w:top w:val="single" w:sz="32" w:space="0" w:color="EBF3FB"/>
              <w:left w:val="single" w:sz="2" w:space="0" w:color="CCCCCC"/>
              <w:bottom w:val="double" w:sz="32" w:space="0" w:color="EBF3FB"/>
              <w:right w:val="single" w:sz="2" w:space="0" w:color="CCCCCC"/>
            </w:tcBorders>
            <w:shd w:val="clear" w:color="auto" w:fill="EBF3FB"/>
          </w:tcPr>
          <w:p w14:paraId="4C0CFCB2" w14:textId="29471D85" w:rsidR="00E405F5" w:rsidRPr="00266312" w:rsidRDefault="00000000" w:rsidP="00266312">
            <w:pPr>
              <w:pStyle w:val="ListParagraph"/>
              <w:numPr>
                <w:ilvl w:val="0"/>
                <w:numId w:val="1"/>
              </w:numPr>
              <w:spacing w:after="0"/>
              <w:rPr>
                <w:rFonts w:ascii="Arial" w:eastAsia="Arial" w:hAnsi="Arial" w:cs="Arial"/>
              </w:rPr>
            </w:pPr>
            <w:r w:rsidRPr="00266312">
              <w:rPr>
                <w:rFonts w:ascii="Arial" w:eastAsia="Arial" w:hAnsi="Arial" w:cs="Arial"/>
              </w:rPr>
              <w:t xml:space="preserve">Power Query Editor </w:t>
            </w:r>
          </w:p>
          <w:p w14:paraId="1CDB666D" w14:textId="15DD195D" w:rsidR="00266312" w:rsidRDefault="00266312" w:rsidP="00266312">
            <w:pPr>
              <w:pStyle w:val="ListParagraph"/>
              <w:spacing w:after="0"/>
              <w:ind w:left="397"/>
            </w:pPr>
            <w:r>
              <w:t>5</w:t>
            </w:r>
          </w:p>
        </w:tc>
        <w:tc>
          <w:tcPr>
            <w:tcW w:w="0" w:type="auto"/>
            <w:vMerge/>
            <w:tcBorders>
              <w:top w:val="nil"/>
              <w:left w:val="single" w:sz="2" w:space="0" w:color="CCCCCC"/>
              <w:bottom w:val="nil"/>
              <w:right w:val="single" w:sz="2" w:space="0" w:color="CCCCCC"/>
            </w:tcBorders>
          </w:tcPr>
          <w:p w14:paraId="27F5338C" w14:textId="77777777" w:rsidR="00E405F5" w:rsidRDefault="00E405F5"/>
        </w:tc>
        <w:tc>
          <w:tcPr>
            <w:tcW w:w="5760" w:type="dxa"/>
            <w:tcBorders>
              <w:top w:val="single" w:sz="2" w:space="0" w:color="CCCCCC"/>
              <w:left w:val="single" w:sz="2" w:space="0" w:color="CCCCCC"/>
              <w:bottom w:val="single" w:sz="2" w:space="0" w:color="CCCCCC"/>
              <w:right w:val="single" w:sz="2" w:space="0" w:color="CCCCCC"/>
            </w:tcBorders>
          </w:tcPr>
          <w:p w14:paraId="04C7546F" w14:textId="77777777" w:rsidR="00E405F5" w:rsidRDefault="00000000">
            <w:pPr>
              <w:spacing w:after="0"/>
              <w:ind w:left="37"/>
            </w:pPr>
            <w:r>
              <w:rPr>
                <w:rFonts w:ascii="Arial" w:eastAsia="Arial" w:hAnsi="Arial" w:cs="Arial"/>
              </w:rPr>
              <w:t xml:space="preserve">1.  Re-fetches the source data and re-applies all transformation steps in the pipeline </w:t>
            </w:r>
          </w:p>
        </w:tc>
      </w:tr>
      <w:tr w:rsidR="00E405F5" w14:paraId="42EE9DBE" w14:textId="77777777">
        <w:trPr>
          <w:trHeight w:val="667"/>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748259D4" w14:textId="47BD1366" w:rsidR="00E405F5" w:rsidRPr="00266312" w:rsidRDefault="00000000" w:rsidP="00266312">
            <w:pPr>
              <w:pStyle w:val="ListParagraph"/>
              <w:numPr>
                <w:ilvl w:val="0"/>
                <w:numId w:val="1"/>
              </w:numPr>
              <w:spacing w:after="0"/>
              <w:rPr>
                <w:rFonts w:ascii="Arial" w:eastAsia="Arial" w:hAnsi="Arial" w:cs="Arial"/>
              </w:rPr>
            </w:pPr>
            <w:r w:rsidRPr="00266312">
              <w:rPr>
                <w:rFonts w:ascii="Arial" w:eastAsia="Arial" w:hAnsi="Arial" w:cs="Arial"/>
              </w:rPr>
              <w:lastRenderedPageBreak/>
              <w:t xml:space="preserve">Query Folding </w:t>
            </w:r>
          </w:p>
          <w:p w14:paraId="65ED9405" w14:textId="0B6772C4" w:rsidR="00266312" w:rsidRDefault="00266312" w:rsidP="00266312">
            <w:pPr>
              <w:pStyle w:val="ListParagraph"/>
              <w:spacing w:after="0"/>
              <w:ind w:left="397"/>
            </w:pPr>
            <w:r>
              <w:t>6</w:t>
            </w:r>
          </w:p>
        </w:tc>
        <w:tc>
          <w:tcPr>
            <w:tcW w:w="0" w:type="auto"/>
            <w:vMerge/>
            <w:tcBorders>
              <w:top w:val="nil"/>
              <w:left w:val="single" w:sz="2" w:space="0" w:color="CCCCCC"/>
              <w:bottom w:val="nil"/>
              <w:right w:val="single" w:sz="2" w:space="0" w:color="CCCCCC"/>
            </w:tcBorders>
          </w:tcPr>
          <w:p w14:paraId="66547A6D" w14:textId="77777777" w:rsidR="00E405F5" w:rsidRDefault="00E405F5"/>
        </w:tc>
        <w:tc>
          <w:tcPr>
            <w:tcW w:w="5760" w:type="dxa"/>
            <w:tcBorders>
              <w:top w:val="single" w:sz="2" w:space="0" w:color="CCCCCC"/>
              <w:left w:val="single" w:sz="2" w:space="0" w:color="CCCCCC"/>
              <w:bottom w:val="single" w:sz="2" w:space="0" w:color="CCCCCC"/>
              <w:right w:val="single" w:sz="2" w:space="0" w:color="CCCCCC"/>
            </w:tcBorders>
          </w:tcPr>
          <w:p w14:paraId="51E9960B" w14:textId="77777777" w:rsidR="00E405F5" w:rsidRDefault="00000000">
            <w:pPr>
              <w:spacing w:after="0"/>
              <w:ind w:left="37"/>
            </w:pPr>
            <w:r>
              <w:rPr>
                <w:rFonts w:ascii="Arial" w:eastAsia="Arial" w:hAnsi="Arial" w:cs="Arial"/>
              </w:rPr>
              <w:t>2</w:t>
            </w:r>
            <w:proofErr w:type="gramStart"/>
            <w:r>
              <w:rPr>
                <w:rFonts w:ascii="Arial" w:eastAsia="Arial" w:hAnsi="Arial" w:cs="Arial"/>
              </w:rPr>
              <w:t>.  A</w:t>
            </w:r>
            <w:proofErr w:type="gramEnd"/>
            <w:r>
              <w:rPr>
                <w:rFonts w:ascii="Arial" w:eastAsia="Arial" w:hAnsi="Arial" w:cs="Arial"/>
              </w:rPr>
              <w:t xml:space="preserve"> cloud-hosted, application-agnostic use of Power </w:t>
            </w:r>
          </w:p>
          <w:p w14:paraId="092DF3CC" w14:textId="77777777" w:rsidR="00E405F5" w:rsidRDefault="00000000">
            <w:pPr>
              <w:spacing w:after="0"/>
              <w:ind w:left="37"/>
            </w:pPr>
            <w:r>
              <w:rPr>
                <w:rFonts w:ascii="Arial" w:eastAsia="Arial" w:hAnsi="Arial" w:cs="Arial"/>
              </w:rPr>
              <w:t xml:space="preserve">Query that separates transformation from modeling </w:t>
            </w:r>
          </w:p>
        </w:tc>
      </w:tr>
      <w:tr w:rsidR="00E405F5" w14:paraId="1B4616BC"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1858BE14" w14:textId="1F80B6A5" w:rsidR="00E405F5" w:rsidRPr="00266312" w:rsidRDefault="00000000" w:rsidP="00266312">
            <w:pPr>
              <w:pStyle w:val="ListParagraph"/>
              <w:numPr>
                <w:ilvl w:val="0"/>
                <w:numId w:val="1"/>
              </w:numPr>
              <w:spacing w:after="0"/>
              <w:rPr>
                <w:rFonts w:ascii="Arial" w:eastAsia="Arial" w:hAnsi="Arial" w:cs="Arial"/>
              </w:rPr>
            </w:pPr>
            <w:r w:rsidRPr="00266312">
              <w:rPr>
                <w:rFonts w:ascii="Arial" w:eastAsia="Arial" w:hAnsi="Arial" w:cs="Arial"/>
              </w:rPr>
              <w:t xml:space="preserve">M Language </w:t>
            </w:r>
          </w:p>
          <w:p w14:paraId="57266A8C" w14:textId="77B85A3B" w:rsidR="00266312" w:rsidRDefault="00266312" w:rsidP="00266312">
            <w:pPr>
              <w:pStyle w:val="ListParagraph"/>
              <w:spacing w:after="0"/>
              <w:ind w:left="397"/>
            </w:pPr>
            <w:r>
              <w:t>3</w:t>
            </w:r>
          </w:p>
        </w:tc>
        <w:tc>
          <w:tcPr>
            <w:tcW w:w="0" w:type="auto"/>
            <w:vMerge/>
            <w:tcBorders>
              <w:top w:val="nil"/>
              <w:left w:val="single" w:sz="2" w:space="0" w:color="CCCCCC"/>
              <w:bottom w:val="nil"/>
              <w:right w:val="single" w:sz="2" w:space="0" w:color="CCCCCC"/>
            </w:tcBorders>
          </w:tcPr>
          <w:p w14:paraId="77D2659B" w14:textId="77777777" w:rsidR="00E405F5" w:rsidRDefault="00E405F5"/>
        </w:tc>
        <w:tc>
          <w:tcPr>
            <w:tcW w:w="5760" w:type="dxa"/>
            <w:tcBorders>
              <w:top w:val="single" w:sz="2" w:space="0" w:color="CCCCCC"/>
              <w:left w:val="single" w:sz="2" w:space="0" w:color="CCCCCC"/>
              <w:bottom w:val="single" w:sz="2" w:space="0" w:color="CCCCCC"/>
              <w:right w:val="single" w:sz="2" w:space="0" w:color="CCCCCC"/>
            </w:tcBorders>
          </w:tcPr>
          <w:p w14:paraId="5D90E8F6" w14:textId="77777777" w:rsidR="00E405F5" w:rsidRDefault="00000000">
            <w:pPr>
              <w:spacing w:after="0"/>
              <w:ind w:left="37"/>
            </w:pPr>
            <w:r>
              <w:rPr>
                <w:rFonts w:ascii="Arial" w:eastAsia="Arial" w:hAnsi="Arial" w:cs="Arial"/>
              </w:rPr>
              <w:t xml:space="preserve">3.  The underlying code automatically written as you interact with the Power Query GUI </w:t>
            </w:r>
          </w:p>
        </w:tc>
      </w:tr>
      <w:tr w:rsidR="00E405F5" w14:paraId="0252C4DE" w14:textId="77777777">
        <w:trPr>
          <w:trHeight w:val="638"/>
        </w:trPr>
        <w:tc>
          <w:tcPr>
            <w:tcW w:w="3240" w:type="dxa"/>
            <w:tcBorders>
              <w:top w:val="single" w:sz="2" w:space="0" w:color="CCCCCC"/>
              <w:left w:val="single" w:sz="2" w:space="0" w:color="CCCCCC"/>
              <w:bottom w:val="double" w:sz="32" w:space="0" w:color="EBF3FB"/>
              <w:right w:val="single" w:sz="2" w:space="0" w:color="CCCCCC"/>
            </w:tcBorders>
            <w:shd w:val="clear" w:color="auto" w:fill="EBF3FB"/>
          </w:tcPr>
          <w:p w14:paraId="708AFFD2" w14:textId="1F85114E" w:rsidR="00E405F5" w:rsidRPr="00266312" w:rsidRDefault="00000000" w:rsidP="00266312">
            <w:pPr>
              <w:pStyle w:val="ListParagraph"/>
              <w:numPr>
                <w:ilvl w:val="0"/>
                <w:numId w:val="1"/>
              </w:numPr>
              <w:spacing w:after="0"/>
              <w:rPr>
                <w:rFonts w:ascii="Arial" w:eastAsia="Arial" w:hAnsi="Arial" w:cs="Arial"/>
              </w:rPr>
            </w:pPr>
            <w:r w:rsidRPr="00266312">
              <w:rPr>
                <w:rFonts w:ascii="Arial" w:eastAsia="Arial" w:hAnsi="Arial" w:cs="Arial"/>
              </w:rPr>
              <w:t xml:space="preserve">Refresh Data </w:t>
            </w:r>
          </w:p>
          <w:p w14:paraId="6AE2FD51" w14:textId="4B6F2537" w:rsidR="00266312" w:rsidRDefault="00266312" w:rsidP="00266312">
            <w:pPr>
              <w:pStyle w:val="ListParagraph"/>
              <w:spacing w:after="0"/>
              <w:ind w:left="397"/>
            </w:pPr>
            <w:r>
              <w:t>1</w:t>
            </w:r>
          </w:p>
        </w:tc>
        <w:tc>
          <w:tcPr>
            <w:tcW w:w="361" w:type="dxa"/>
            <w:vMerge w:val="restart"/>
            <w:tcBorders>
              <w:top w:val="nil"/>
              <w:left w:val="single" w:sz="2" w:space="0" w:color="CCCCCC"/>
              <w:bottom w:val="nil"/>
              <w:right w:val="single" w:sz="2" w:space="0" w:color="CCCCCC"/>
            </w:tcBorders>
          </w:tcPr>
          <w:p w14:paraId="211CF028" w14:textId="77777777" w:rsidR="00E405F5" w:rsidRDefault="00000000">
            <w:pPr>
              <w:spacing w:after="393"/>
            </w:pPr>
            <w:r>
              <w:rPr>
                <w:rFonts w:ascii="Arial" w:eastAsia="Arial" w:hAnsi="Arial" w:cs="Arial"/>
              </w:rPr>
              <w:t xml:space="preserve"> </w:t>
            </w:r>
          </w:p>
          <w:p w14:paraId="6E35FF60" w14:textId="77777777" w:rsidR="00E405F5" w:rsidRDefault="00000000">
            <w:pPr>
              <w:spacing w:after="395"/>
            </w:pPr>
            <w:r>
              <w:rPr>
                <w:rFonts w:ascii="Arial" w:eastAsia="Arial" w:hAnsi="Arial" w:cs="Arial"/>
              </w:rPr>
              <w:t xml:space="preserve"> </w:t>
            </w:r>
          </w:p>
          <w:p w14:paraId="289305B4" w14:textId="77777777" w:rsidR="00E405F5" w:rsidRDefault="00000000">
            <w:pPr>
              <w:spacing w:after="0"/>
            </w:pPr>
            <w:r>
              <w:rPr>
                <w:rFonts w:ascii="Arial" w:eastAsia="Arial" w:hAnsi="Arial" w:cs="Arial"/>
              </w:rPr>
              <w:t xml:space="preserve"> </w:t>
            </w:r>
          </w:p>
        </w:tc>
        <w:tc>
          <w:tcPr>
            <w:tcW w:w="5760" w:type="dxa"/>
            <w:tcBorders>
              <w:top w:val="single" w:sz="2" w:space="0" w:color="CCCCCC"/>
              <w:left w:val="single" w:sz="2" w:space="0" w:color="CCCCCC"/>
              <w:bottom w:val="single" w:sz="2" w:space="0" w:color="CCCCCC"/>
              <w:right w:val="single" w:sz="2" w:space="0" w:color="CCCCCC"/>
            </w:tcBorders>
          </w:tcPr>
          <w:p w14:paraId="2B4E9FBC" w14:textId="77777777" w:rsidR="00E405F5" w:rsidRDefault="00000000">
            <w:pPr>
              <w:spacing w:after="0"/>
              <w:ind w:left="39"/>
            </w:pPr>
            <w:r>
              <w:rPr>
                <w:rFonts w:ascii="Arial" w:eastAsia="Arial" w:hAnsi="Arial" w:cs="Arial"/>
              </w:rPr>
              <w:t>4</w:t>
            </w:r>
            <w:proofErr w:type="gramStart"/>
            <w:r>
              <w:rPr>
                <w:rFonts w:ascii="Arial" w:eastAsia="Arial" w:hAnsi="Arial" w:cs="Arial"/>
              </w:rPr>
              <w:t>.  A</w:t>
            </w:r>
            <w:proofErr w:type="gramEnd"/>
            <w:r>
              <w:rPr>
                <w:rFonts w:ascii="Arial" w:eastAsia="Arial" w:hAnsi="Arial" w:cs="Arial"/>
              </w:rPr>
              <w:t xml:space="preserve"> single named operation in a query that performs one transformation (e.g., Remove Columns) </w:t>
            </w:r>
          </w:p>
        </w:tc>
      </w:tr>
      <w:tr w:rsidR="00E405F5" w14:paraId="5C5A1DAF" w14:textId="77777777">
        <w:trPr>
          <w:trHeight w:val="670"/>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7886BE6E" w14:textId="6444793F" w:rsidR="00E405F5" w:rsidRPr="00266312" w:rsidRDefault="00000000" w:rsidP="00266312">
            <w:pPr>
              <w:pStyle w:val="ListParagraph"/>
              <w:numPr>
                <w:ilvl w:val="0"/>
                <w:numId w:val="1"/>
              </w:numPr>
              <w:spacing w:after="0"/>
              <w:rPr>
                <w:rFonts w:ascii="Arial" w:eastAsia="Arial" w:hAnsi="Arial" w:cs="Arial"/>
              </w:rPr>
            </w:pPr>
            <w:r w:rsidRPr="00266312">
              <w:rPr>
                <w:rFonts w:ascii="Arial" w:eastAsia="Arial" w:hAnsi="Arial" w:cs="Arial"/>
              </w:rPr>
              <w:t xml:space="preserve">Power Query Step </w:t>
            </w:r>
          </w:p>
          <w:p w14:paraId="3C573CC2" w14:textId="6F3AAD69" w:rsidR="00266312" w:rsidRDefault="00266312" w:rsidP="00266312">
            <w:pPr>
              <w:pStyle w:val="ListParagraph"/>
              <w:spacing w:after="0"/>
              <w:ind w:left="397"/>
            </w:pPr>
            <w:r>
              <w:t>4</w:t>
            </w:r>
          </w:p>
        </w:tc>
        <w:tc>
          <w:tcPr>
            <w:tcW w:w="0" w:type="auto"/>
            <w:vMerge/>
            <w:tcBorders>
              <w:top w:val="nil"/>
              <w:left w:val="single" w:sz="2" w:space="0" w:color="CCCCCC"/>
              <w:bottom w:val="nil"/>
              <w:right w:val="single" w:sz="2" w:space="0" w:color="CCCCCC"/>
            </w:tcBorders>
          </w:tcPr>
          <w:p w14:paraId="79C2BC96" w14:textId="77777777" w:rsidR="00E405F5" w:rsidRDefault="00E405F5"/>
        </w:tc>
        <w:tc>
          <w:tcPr>
            <w:tcW w:w="5760" w:type="dxa"/>
            <w:tcBorders>
              <w:top w:val="single" w:sz="2" w:space="0" w:color="CCCCCC"/>
              <w:left w:val="single" w:sz="2" w:space="0" w:color="CCCCCC"/>
              <w:bottom w:val="single" w:sz="2" w:space="0" w:color="CCCCCC"/>
              <w:right w:val="single" w:sz="2" w:space="0" w:color="CCCCCC"/>
            </w:tcBorders>
          </w:tcPr>
          <w:p w14:paraId="3EC9BCBB" w14:textId="77777777" w:rsidR="00E405F5" w:rsidRDefault="00000000">
            <w:pPr>
              <w:spacing w:after="0"/>
              <w:ind w:left="39"/>
            </w:pPr>
            <w:r>
              <w:rPr>
                <w:rFonts w:ascii="Arial" w:eastAsia="Arial" w:hAnsi="Arial" w:cs="Arial"/>
              </w:rPr>
              <w:t>5</w:t>
            </w:r>
            <w:proofErr w:type="gramStart"/>
            <w:r>
              <w:rPr>
                <w:rFonts w:ascii="Arial" w:eastAsia="Arial" w:hAnsi="Arial" w:cs="Arial"/>
              </w:rPr>
              <w:t>.  The</w:t>
            </w:r>
            <w:proofErr w:type="gramEnd"/>
            <w:r>
              <w:rPr>
                <w:rFonts w:ascii="Arial" w:eastAsia="Arial" w:hAnsi="Arial" w:cs="Arial"/>
              </w:rPr>
              <w:t xml:space="preserve"> graphical user interface with wizards, dialogs, and ribbon tools for transforming data </w:t>
            </w:r>
          </w:p>
        </w:tc>
      </w:tr>
      <w:tr w:rsidR="00E405F5" w14:paraId="5B308BF9"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6DED7ABD" w14:textId="4A8A8E9C" w:rsidR="00E405F5" w:rsidRPr="00266312" w:rsidRDefault="00000000" w:rsidP="00266312">
            <w:pPr>
              <w:pStyle w:val="ListParagraph"/>
              <w:numPr>
                <w:ilvl w:val="0"/>
                <w:numId w:val="1"/>
              </w:numPr>
              <w:spacing w:after="0"/>
              <w:rPr>
                <w:rFonts w:ascii="Arial" w:eastAsia="Arial" w:hAnsi="Arial" w:cs="Arial"/>
              </w:rPr>
            </w:pPr>
            <w:r w:rsidRPr="00266312">
              <w:rPr>
                <w:rFonts w:ascii="Arial" w:eastAsia="Arial" w:hAnsi="Arial" w:cs="Arial"/>
              </w:rPr>
              <w:t xml:space="preserve">Dataflow </w:t>
            </w:r>
          </w:p>
          <w:p w14:paraId="0831B4EB" w14:textId="7CB14824" w:rsidR="00266312" w:rsidRDefault="00266312" w:rsidP="00266312">
            <w:pPr>
              <w:pStyle w:val="ListParagraph"/>
              <w:spacing w:after="0"/>
              <w:ind w:left="397"/>
            </w:pPr>
            <w:r>
              <w:t>2</w:t>
            </w:r>
          </w:p>
        </w:tc>
        <w:tc>
          <w:tcPr>
            <w:tcW w:w="0" w:type="auto"/>
            <w:vMerge/>
            <w:tcBorders>
              <w:top w:val="nil"/>
              <w:left w:val="single" w:sz="2" w:space="0" w:color="CCCCCC"/>
              <w:bottom w:val="nil"/>
              <w:right w:val="single" w:sz="2" w:space="0" w:color="CCCCCC"/>
            </w:tcBorders>
          </w:tcPr>
          <w:p w14:paraId="75F655E3" w14:textId="77777777" w:rsidR="00E405F5" w:rsidRDefault="00E405F5"/>
        </w:tc>
        <w:tc>
          <w:tcPr>
            <w:tcW w:w="5760" w:type="dxa"/>
            <w:tcBorders>
              <w:top w:val="single" w:sz="2" w:space="0" w:color="CCCCCC"/>
              <w:left w:val="single" w:sz="2" w:space="0" w:color="CCCCCC"/>
              <w:bottom w:val="single" w:sz="2" w:space="0" w:color="CCCCCC"/>
              <w:right w:val="single" w:sz="2" w:space="0" w:color="CCCCCC"/>
            </w:tcBorders>
          </w:tcPr>
          <w:p w14:paraId="0649E05A" w14:textId="77777777" w:rsidR="00E405F5" w:rsidRDefault="00000000">
            <w:pPr>
              <w:spacing w:after="0"/>
              <w:ind w:left="39"/>
            </w:pPr>
            <w:r>
              <w:rPr>
                <w:rFonts w:ascii="Arial" w:eastAsia="Arial" w:hAnsi="Arial" w:cs="Arial"/>
              </w:rPr>
              <w:t xml:space="preserve">6.  Pushes transformation logic (filtering, grouping, joins) back to the source database to reduce data transfer </w:t>
            </w:r>
          </w:p>
        </w:tc>
      </w:tr>
    </w:tbl>
    <w:p w14:paraId="7076C0E5" w14:textId="77777777" w:rsidR="00E405F5" w:rsidRDefault="00000000">
      <w:pPr>
        <w:spacing w:after="0"/>
      </w:pPr>
      <w:r>
        <w:rPr>
          <w:rFonts w:ascii="Arial" w:eastAsia="Arial" w:hAnsi="Arial" w:cs="Arial"/>
        </w:rPr>
        <w:t xml:space="preserve"> </w:t>
      </w:r>
    </w:p>
    <w:p w14:paraId="16D3118C" w14:textId="77777777" w:rsidR="00E405F5" w:rsidRDefault="00000000">
      <w:pPr>
        <w:spacing w:after="311"/>
      </w:pPr>
      <w:r>
        <w:rPr>
          <w:rFonts w:ascii="Arial" w:eastAsia="Arial" w:hAnsi="Arial" w:cs="Arial"/>
        </w:rPr>
        <w:t xml:space="preserve"> </w:t>
      </w:r>
    </w:p>
    <w:p w14:paraId="3A54E12E" w14:textId="77777777" w:rsidR="00E405F5" w:rsidRDefault="00000000">
      <w:pPr>
        <w:pStyle w:val="Heading1"/>
        <w:spacing w:after="69"/>
        <w:ind w:left="-5"/>
      </w:pPr>
      <w:r>
        <w:t xml:space="preserve">Part 3: Good Fit or Not?  (~8 minutes) </w:t>
      </w:r>
    </w:p>
    <w:p w14:paraId="654F79D3" w14:textId="77777777" w:rsidR="00E405F5" w:rsidRDefault="00000000">
      <w:pPr>
        <w:spacing w:after="51" w:line="249" w:lineRule="auto"/>
        <w:ind w:left="-5" w:hanging="10"/>
      </w:pPr>
      <w:r>
        <w:rPr>
          <w:rFonts w:ascii="Arial" w:eastAsia="Arial" w:hAnsi="Arial" w:cs="Arial"/>
        </w:rPr>
        <w:t xml:space="preserve">For </w:t>
      </w:r>
      <w:proofErr w:type="gramStart"/>
      <w:r>
        <w:rPr>
          <w:rFonts w:ascii="Arial" w:eastAsia="Arial" w:hAnsi="Arial" w:cs="Arial"/>
        </w:rPr>
        <w:t>each use</w:t>
      </w:r>
      <w:proofErr w:type="gramEnd"/>
      <w:r>
        <w:rPr>
          <w:rFonts w:ascii="Arial" w:eastAsia="Arial" w:hAnsi="Arial" w:cs="Arial"/>
        </w:rPr>
        <w:t xml:space="preserve"> case, place a checkmark (</w:t>
      </w:r>
      <w:r>
        <w:rPr>
          <w:rFonts w:ascii="Segoe UI Symbol" w:eastAsia="Segoe UI Symbol" w:hAnsi="Segoe UI Symbol" w:cs="Segoe UI Symbol"/>
        </w:rPr>
        <w:t>✓</w:t>
      </w:r>
      <w:r>
        <w:rPr>
          <w:rFonts w:ascii="Arial" w:eastAsia="Arial" w:hAnsi="Arial" w:cs="Arial"/>
        </w:rPr>
        <w:t xml:space="preserve">) in the correct column. Use your Section 3A notes on Power Query strengths and limitations. </w:t>
      </w:r>
    </w:p>
    <w:p w14:paraId="350184DF" w14:textId="77777777" w:rsidR="00E405F5" w:rsidRDefault="00000000">
      <w:pPr>
        <w:spacing w:after="0"/>
      </w:pPr>
      <w:r>
        <w:rPr>
          <w:rFonts w:ascii="Arial" w:eastAsia="Arial" w:hAnsi="Arial" w:cs="Arial"/>
        </w:rPr>
        <w:t xml:space="preserve"> </w:t>
      </w:r>
    </w:p>
    <w:tbl>
      <w:tblPr>
        <w:tblStyle w:val="TableGrid"/>
        <w:tblW w:w="9361" w:type="dxa"/>
        <w:tblInd w:w="0" w:type="dxa"/>
        <w:tblCellMar>
          <w:top w:w="92" w:type="dxa"/>
          <w:left w:w="81" w:type="dxa"/>
          <w:bottom w:w="0" w:type="dxa"/>
          <w:right w:w="18" w:type="dxa"/>
        </w:tblCellMar>
        <w:tblLook w:val="04A0" w:firstRow="1" w:lastRow="0" w:firstColumn="1" w:lastColumn="0" w:noHBand="0" w:noVBand="1"/>
      </w:tblPr>
      <w:tblGrid>
        <w:gridCol w:w="406"/>
        <w:gridCol w:w="5373"/>
        <w:gridCol w:w="1791"/>
        <w:gridCol w:w="1791"/>
      </w:tblGrid>
      <w:tr w:rsidR="00E405F5" w14:paraId="225C6577" w14:textId="77777777">
        <w:trPr>
          <w:trHeight w:val="390"/>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16532419" w14:textId="77777777" w:rsidR="00E405F5" w:rsidRDefault="00000000">
            <w:pPr>
              <w:spacing w:after="0"/>
              <w:ind w:left="60"/>
            </w:pPr>
            <w:r>
              <w:rPr>
                <w:rFonts w:ascii="Arial" w:eastAsia="Arial" w:hAnsi="Arial" w:cs="Arial"/>
                <w:b/>
                <w:color w:val="FFFFFF"/>
              </w:rPr>
              <w:t>#</w:t>
            </w:r>
            <w:r>
              <w:rPr>
                <w:rFonts w:ascii="Arial" w:eastAsia="Arial" w:hAnsi="Arial" w:cs="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2E75B6"/>
          </w:tcPr>
          <w:p w14:paraId="0E9C98B2" w14:textId="77777777" w:rsidR="00E405F5" w:rsidRDefault="00000000">
            <w:pPr>
              <w:spacing w:after="0"/>
              <w:ind w:left="38"/>
            </w:pPr>
            <w:r>
              <w:rPr>
                <w:rFonts w:ascii="Arial" w:eastAsia="Arial" w:hAnsi="Arial" w:cs="Arial"/>
                <w:b/>
                <w:color w:val="FFFFFF"/>
              </w:rPr>
              <w:t>Use Case</w:t>
            </w:r>
            <w:r>
              <w:rPr>
                <w:rFonts w:ascii="Arial" w:eastAsia="Arial" w:hAnsi="Arial" w:cs="Arial"/>
              </w:rPr>
              <w:t xml:space="preserve"> </w:t>
            </w:r>
          </w:p>
        </w:tc>
        <w:tc>
          <w:tcPr>
            <w:tcW w:w="1791" w:type="dxa"/>
            <w:tcBorders>
              <w:top w:val="single" w:sz="2" w:space="0" w:color="CCCCCC"/>
              <w:left w:val="single" w:sz="2" w:space="0" w:color="CCCCCC"/>
              <w:bottom w:val="single" w:sz="2" w:space="0" w:color="CCCCCC"/>
              <w:right w:val="single" w:sz="2" w:space="0" w:color="CCCCCC"/>
            </w:tcBorders>
            <w:shd w:val="clear" w:color="auto" w:fill="2E75B6"/>
          </w:tcPr>
          <w:p w14:paraId="289A8E53" w14:textId="77777777" w:rsidR="00E405F5" w:rsidRDefault="00000000">
            <w:pPr>
              <w:spacing w:after="0"/>
              <w:ind w:right="65"/>
              <w:jc w:val="center"/>
            </w:pPr>
            <w:r>
              <w:rPr>
                <w:rFonts w:ascii="Arial" w:eastAsia="Arial" w:hAnsi="Arial" w:cs="Arial"/>
                <w:b/>
                <w:color w:val="FFFFFF"/>
              </w:rPr>
              <w:t>Good Fit?</w:t>
            </w:r>
            <w:r>
              <w:rPr>
                <w:rFonts w:ascii="Arial" w:eastAsia="Arial" w:hAnsi="Arial" w:cs="Arial"/>
              </w:rPr>
              <w:t xml:space="preserve"> </w:t>
            </w:r>
          </w:p>
        </w:tc>
        <w:tc>
          <w:tcPr>
            <w:tcW w:w="1791" w:type="dxa"/>
            <w:tcBorders>
              <w:top w:val="single" w:sz="2" w:space="0" w:color="CCCCCC"/>
              <w:left w:val="single" w:sz="2" w:space="0" w:color="CCCCCC"/>
              <w:bottom w:val="single" w:sz="2" w:space="0" w:color="CCCCCC"/>
              <w:right w:val="single" w:sz="2" w:space="0" w:color="CCCCCC"/>
            </w:tcBorders>
            <w:shd w:val="clear" w:color="auto" w:fill="2E75B6"/>
          </w:tcPr>
          <w:p w14:paraId="4C52DFB1" w14:textId="77777777" w:rsidR="00E405F5" w:rsidRDefault="00000000">
            <w:pPr>
              <w:spacing w:after="0"/>
              <w:ind w:left="64"/>
            </w:pPr>
            <w:r>
              <w:rPr>
                <w:rFonts w:ascii="Arial" w:eastAsia="Arial" w:hAnsi="Arial" w:cs="Arial"/>
                <w:b/>
                <w:color w:val="FFFFFF"/>
                <w:sz w:val="20"/>
              </w:rPr>
              <w:t>Not a Good Fit?</w:t>
            </w:r>
            <w:r>
              <w:rPr>
                <w:rFonts w:ascii="Arial" w:eastAsia="Arial" w:hAnsi="Arial" w:cs="Arial"/>
              </w:rPr>
              <w:t xml:space="preserve"> </w:t>
            </w:r>
          </w:p>
        </w:tc>
      </w:tr>
      <w:tr w:rsidR="00E405F5" w14:paraId="508C4795" w14:textId="77777777">
        <w:trPr>
          <w:trHeight w:val="684"/>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4DAD49BE" w14:textId="77777777" w:rsidR="00E405F5" w:rsidRDefault="00000000">
            <w:pPr>
              <w:spacing w:after="0"/>
              <w:ind w:left="60"/>
            </w:pPr>
            <w:r>
              <w:rPr>
                <w:rFonts w:ascii="Arial" w:eastAsia="Arial" w:hAnsi="Arial" w:cs="Arial"/>
                <w:b/>
                <w:color w:val="FFFFFF"/>
              </w:rPr>
              <w:t>1</w:t>
            </w:r>
            <w:r>
              <w:rPr>
                <w:rFonts w:ascii="Arial" w:eastAsia="Arial" w:hAnsi="Arial" w:cs="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9FBFD"/>
          </w:tcPr>
          <w:p w14:paraId="0BF2CAC1" w14:textId="77777777" w:rsidR="00E405F5" w:rsidRDefault="00000000">
            <w:pPr>
              <w:spacing w:after="0"/>
              <w:ind w:left="38"/>
            </w:pPr>
            <w:r>
              <w:rPr>
                <w:rFonts w:ascii="Arial" w:eastAsia="Arial" w:hAnsi="Arial" w:cs="Arial"/>
              </w:rPr>
              <w:t xml:space="preserve">Extracting sales data from a SharePoint list and cleaning column names </w:t>
            </w:r>
          </w:p>
        </w:tc>
        <w:tc>
          <w:tcPr>
            <w:tcW w:w="1791" w:type="dxa"/>
            <w:tcBorders>
              <w:top w:val="single" w:sz="2" w:space="0" w:color="CCCCCC"/>
              <w:left w:val="single" w:sz="2" w:space="0" w:color="CCCCCC"/>
              <w:bottom w:val="single" w:sz="2" w:space="0" w:color="CCCCCC"/>
              <w:right w:val="single" w:sz="2" w:space="0" w:color="CCCCCC"/>
            </w:tcBorders>
          </w:tcPr>
          <w:p w14:paraId="7C590196" w14:textId="46C33ACD" w:rsidR="00E405F5" w:rsidRDefault="00000000">
            <w:pPr>
              <w:spacing w:after="0"/>
              <w:ind w:right="3"/>
              <w:jc w:val="center"/>
            </w:pPr>
            <w:r>
              <w:rPr>
                <w:rFonts w:ascii="Arial" w:eastAsia="Arial" w:hAnsi="Arial" w:cs="Arial"/>
              </w:rPr>
              <w:t xml:space="preserve"> </w:t>
            </w:r>
            <w:r w:rsidR="00266312">
              <w:rPr>
                <w:rFonts w:ascii="Segoe UI Symbol" w:eastAsia="Segoe UI Symbol" w:hAnsi="Segoe UI Symbol" w:cs="Segoe UI Symbol"/>
              </w:rPr>
              <w:t>✓</w:t>
            </w:r>
          </w:p>
        </w:tc>
        <w:tc>
          <w:tcPr>
            <w:tcW w:w="1791" w:type="dxa"/>
            <w:tcBorders>
              <w:top w:val="single" w:sz="2" w:space="0" w:color="CCCCCC"/>
              <w:left w:val="single" w:sz="2" w:space="0" w:color="CCCCCC"/>
              <w:bottom w:val="single" w:sz="2" w:space="0" w:color="CCCCCC"/>
              <w:right w:val="single" w:sz="2" w:space="0" w:color="CCCCCC"/>
            </w:tcBorders>
          </w:tcPr>
          <w:p w14:paraId="7D9ECF86" w14:textId="77777777" w:rsidR="00E405F5" w:rsidRDefault="00000000">
            <w:pPr>
              <w:spacing w:after="0"/>
              <w:ind w:left="1"/>
              <w:jc w:val="center"/>
            </w:pPr>
            <w:r>
              <w:rPr>
                <w:rFonts w:ascii="Arial" w:eastAsia="Arial" w:hAnsi="Arial" w:cs="Arial"/>
              </w:rPr>
              <w:t xml:space="preserve"> </w:t>
            </w:r>
          </w:p>
        </w:tc>
      </w:tr>
      <w:tr w:rsidR="00E405F5" w14:paraId="16AB24D9" w14:textId="77777777">
        <w:trPr>
          <w:trHeight w:val="686"/>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30A2FB5E" w14:textId="77777777" w:rsidR="00E405F5" w:rsidRDefault="00000000">
            <w:pPr>
              <w:spacing w:after="0"/>
              <w:ind w:left="60"/>
            </w:pPr>
            <w:r>
              <w:rPr>
                <w:rFonts w:ascii="Arial" w:eastAsia="Arial" w:hAnsi="Arial" w:cs="Arial"/>
                <w:b/>
                <w:color w:val="FFFFFF"/>
              </w:rPr>
              <w:t>2</w:t>
            </w:r>
            <w:r>
              <w:rPr>
                <w:rFonts w:ascii="Arial" w:eastAsia="Arial" w:hAnsi="Arial" w:cs="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FFFFF"/>
          </w:tcPr>
          <w:p w14:paraId="77920FA0" w14:textId="77777777" w:rsidR="00E405F5" w:rsidRDefault="00000000">
            <w:pPr>
              <w:spacing w:after="0"/>
              <w:ind w:left="38" w:right="24"/>
            </w:pPr>
            <w:r>
              <w:rPr>
                <w:rFonts w:ascii="Arial" w:eastAsia="Arial" w:hAnsi="Arial" w:cs="Arial"/>
              </w:rPr>
              <w:t xml:space="preserve">Merging a customer table with a regional lookup table before loading to the model </w:t>
            </w:r>
          </w:p>
        </w:tc>
        <w:tc>
          <w:tcPr>
            <w:tcW w:w="1791" w:type="dxa"/>
            <w:tcBorders>
              <w:top w:val="single" w:sz="2" w:space="0" w:color="CCCCCC"/>
              <w:left w:val="single" w:sz="2" w:space="0" w:color="CCCCCC"/>
              <w:bottom w:val="single" w:sz="2" w:space="0" w:color="CCCCCC"/>
              <w:right w:val="single" w:sz="2" w:space="0" w:color="CCCCCC"/>
            </w:tcBorders>
          </w:tcPr>
          <w:p w14:paraId="396E5C18" w14:textId="4AB3AEA7" w:rsidR="00E405F5" w:rsidRDefault="00000000">
            <w:pPr>
              <w:spacing w:after="0"/>
              <w:ind w:right="3"/>
              <w:jc w:val="center"/>
            </w:pPr>
            <w:r>
              <w:rPr>
                <w:rFonts w:ascii="Arial" w:eastAsia="Arial" w:hAnsi="Arial" w:cs="Arial"/>
              </w:rPr>
              <w:t xml:space="preserve"> </w:t>
            </w:r>
            <w:r w:rsidR="00266312">
              <w:rPr>
                <w:rFonts w:ascii="Segoe UI Symbol" w:eastAsia="Segoe UI Symbol" w:hAnsi="Segoe UI Symbol" w:cs="Segoe UI Symbol"/>
              </w:rPr>
              <w:t>✓</w:t>
            </w:r>
          </w:p>
        </w:tc>
        <w:tc>
          <w:tcPr>
            <w:tcW w:w="1791" w:type="dxa"/>
            <w:tcBorders>
              <w:top w:val="single" w:sz="2" w:space="0" w:color="CCCCCC"/>
              <w:left w:val="single" w:sz="2" w:space="0" w:color="CCCCCC"/>
              <w:bottom w:val="single" w:sz="2" w:space="0" w:color="CCCCCC"/>
              <w:right w:val="single" w:sz="2" w:space="0" w:color="CCCCCC"/>
            </w:tcBorders>
          </w:tcPr>
          <w:p w14:paraId="59CFDF02" w14:textId="77777777" w:rsidR="00E405F5" w:rsidRDefault="00000000">
            <w:pPr>
              <w:spacing w:after="0"/>
              <w:ind w:left="1"/>
              <w:jc w:val="center"/>
            </w:pPr>
            <w:r>
              <w:rPr>
                <w:rFonts w:ascii="Arial" w:eastAsia="Arial" w:hAnsi="Arial" w:cs="Arial"/>
              </w:rPr>
              <w:t xml:space="preserve"> </w:t>
            </w:r>
          </w:p>
        </w:tc>
      </w:tr>
      <w:tr w:rsidR="00E405F5" w14:paraId="4CBB7523" w14:textId="77777777">
        <w:trPr>
          <w:trHeight w:val="689"/>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3EB1597F" w14:textId="77777777" w:rsidR="00E405F5" w:rsidRDefault="00000000">
            <w:pPr>
              <w:spacing w:after="0"/>
              <w:ind w:left="60"/>
            </w:pPr>
            <w:r>
              <w:rPr>
                <w:rFonts w:ascii="Arial" w:eastAsia="Arial" w:hAnsi="Arial" w:cs="Arial"/>
                <w:b/>
                <w:color w:val="FFFFFF"/>
              </w:rPr>
              <w:t>3</w:t>
            </w:r>
            <w:r>
              <w:rPr>
                <w:rFonts w:ascii="Arial" w:eastAsia="Arial" w:hAnsi="Arial" w:cs="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9FBFD"/>
          </w:tcPr>
          <w:p w14:paraId="34C32D9C" w14:textId="77777777" w:rsidR="00E405F5" w:rsidRDefault="00000000">
            <w:pPr>
              <w:spacing w:after="0"/>
              <w:ind w:left="38"/>
            </w:pPr>
            <w:r>
              <w:rPr>
                <w:rFonts w:ascii="Arial" w:eastAsia="Arial" w:hAnsi="Arial" w:cs="Arial"/>
              </w:rPr>
              <w:t xml:space="preserve">Removing blank rows and replacing null values in a product dataset </w:t>
            </w:r>
          </w:p>
        </w:tc>
        <w:tc>
          <w:tcPr>
            <w:tcW w:w="1791" w:type="dxa"/>
            <w:tcBorders>
              <w:top w:val="single" w:sz="2" w:space="0" w:color="CCCCCC"/>
              <w:left w:val="single" w:sz="2" w:space="0" w:color="CCCCCC"/>
              <w:bottom w:val="single" w:sz="2" w:space="0" w:color="CCCCCC"/>
              <w:right w:val="single" w:sz="2" w:space="0" w:color="CCCCCC"/>
            </w:tcBorders>
          </w:tcPr>
          <w:p w14:paraId="3EB996A9" w14:textId="6A4010E3" w:rsidR="00E405F5" w:rsidRDefault="00000000">
            <w:pPr>
              <w:spacing w:after="0"/>
              <w:ind w:right="3"/>
              <w:jc w:val="center"/>
            </w:pPr>
            <w:r>
              <w:rPr>
                <w:rFonts w:ascii="Arial" w:eastAsia="Arial" w:hAnsi="Arial" w:cs="Arial"/>
              </w:rPr>
              <w:t xml:space="preserve"> </w:t>
            </w:r>
            <w:r w:rsidR="00266312">
              <w:rPr>
                <w:rFonts w:ascii="Segoe UI Symbol" w:eastAsia="Segoe UI Symbol" w:hAnsi="Segoe UI Symbol" w:cs="Segoe UI Symbol"/>
              </w:rPr>
              <w:t>✓</w:t>
            </w:r>
          </w:p>
        </w:tc>
        <w:tc>
          <w:tcPr>
            <w:tcW w:w="1791" w:type="dxa"/>
            <w:tcBorders>
              <w:top w:val="single" w:sz="2" w:space="0" w:color="CCCCCC"/>
              <w:left w:val="single" w:sz="2" w:space="0" w:color="CCCCCC"/>
              <w:bottom w:val="single" w:sz="2" w:space="0" w:color="CCCCCC"/>
              <w:right w:val="single" w:sz="2" w:space="0" w:color="CCCCCC"/>
            </w:tcBorders>
          </w:tcPr>
          <w:p w14:paraId="70D594D4" w14:textId="77777777" w:rsidR="00E405F5" w:rsidRDefault="00000000">
            <w:pPr>
              <w:spacing w:after="0"/>
              <w:ind w:left="1"/>
              <w:jc w:val="center"/>
            </w:pPr>
            <w:r>
              <w:rPr>
                <w:rFonts w:ascii="Arial" w:eastAsia="Arial" w:hAnsi="Arial" w:cs="Arial"/>
              </w:rPr>
              <w:t xml:space="preserve"> </w:t>
            </w:r>
          </w:p>
        </w:tc>
      </w:tr>
      <w:tr w:rsidR="00E405F5" w14:paraId="5761EA4A" w14:textId="77777777">
        <w:trPr>
          <w:trHeight w:val="689"/>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4E899DC0" w14:textId="77777777" w:rsidR="00E405F5" w:rsidRDefault="00000000">
            <w:pPr>
              <w:spacing w:after="0"/>
              <w:ind w:left="60"/>
            </w:pPr>
            <w:r>
              <w:rPr>
                <w:rFonts w:ascii="Arial" w:eastAsia="Arial" w:hAnsi="Arial" w:cs="Arial"/>
                <w:b/>
                <w:color w:val="FFFFFF"/>
              </w:rPr>
              <w:t>4</w:t>
            </w:r>
            <w:r>
              <w:rPr>
                <w:rFonts w:ascii="Arial" w:eastAsia="Arial" w:hAnsi="Arial" w:cs="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FFFFF"/>
          </w:tcPr>
          <w:p w14:paraId="1075A705" w14:textId="77777777" w:rsidR="00E405F5" w:rsidRDefault="00000000">
            <w:pPr>
              <w:spacing w:after="0"/>
              <w:ind w:left="38"/>
            </w:pPr>
            <w:r>
              <w:rPr>
                <w:rFonts w:ascii="Arial" w:eastAsia="Arial" w:hAnsi="Arial" w:cs="Arial"/>
              </w:rPr>
              <w:t xml:space="preserve">Calculating a formatted Display Name by combining First Name and Last Name columns </w:t>
            </w:r>
          </w:p>
        </w:tc>
        <w:tc>
          <w:tcPr>
            <w:tcW w:w="1791" w:type="dxa"/>
            <w:tcBorders>
              <w:top w:val="single" w:sz="2" w:space="0" w:color="CCCCCC"/>
              <w:left w:val="single" w:sz="2" w:space="0" w:color="CCCCCC"/>
              <w:bottom w:val="single" w:sz="2" w:space="0" w:color="CCCCCC"/>
              <w:right w:val="single" w:sz="2" w:space="0" w:color="CCCCCC"/>
            </w:tcBorders>
          </w:tcPr>
          <w:p w14:paraId="0C951D3F" w14:textId="36D4B499" w:rsidR="00E405F5" w:rsidRDefault="00000000">
            <w:pPr>
              <w:spacing w:after="0"/>
              <w:ind w:right="3"/>
              <w:jc w:val="center"/>
            </w:pPr>
            <w:r>
              <w:rPr>
                <w:rFonts w:ascii="Arial" w:eastAsia="Arial" w:hAnsi="Arial" w:cs="Arial"/>
              </w:rPr>
              <w:t xml:space="preserve"> </w:t>
            </w:r>
            <w:r w:rsidR="00266312">
              <w:rPr>
                <w:rFonts w:ascii="Segoe UI Symbol" w:eastAsia="Segoe UI Symbol" w:hAnsi="Segoe UI Symbol" w:cs="Segoe UI Symbol"/>
              </w:rPr>
              <w:t>✓</w:t>
            </w:r>
          </w:p>
        </w:tc>
        <w:tc>
          <w:tcPr>
            <w:tcW w:w="1791" w:type="dxa"/>
            <w:tcBorders>
              <w:top w:val="single" w:sz="2" w:space="0" w:color="CCCCCC"/>
              <w:left w:val="single" w:sz="2" w:space="0" w:color="CCCCCC"/>
              <w:bottom w:val="single" w:sz="2" w:space="0" w:color="CCCCCC"/>
              <w:right w:val="single" w:sz="2" w:space="0" w:color="CCCCCC"/>
            </w:tcBorders>
          </w:tcPr>
          <w:p w14:paraId="4F8FB6BA" w14:textId="77777777" w:rsidR="00E405F5" w:rsidRDefault="00000000">
            <w:pPr>
              <w:spacing w:after="0"/>
              <w:ind w:left="1"/>
              <w:jc w:val="center"/>
            </w:pPr>
            <w:r>
              <w:rPr>
                <w:rFonts w:ascii="Arial" w:eastAsia="Arial" w:hAnsi="Arial" w:cs="Arial"/>
              </w:rPr>
              <w:t xml:space="preserve"> </w:t>
            </w:r>
          </w:p>
        </w:tc>
      </w:tr>
      <w:tr w:rsidR="00E405F5" w14:paraId="742959A2" w14:textId="77777777">
        <w:trPr>
          <w:trHeight w:val="686"/>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62660839" w14:textId="77777777" w:rsidR="00E405F5" w:rsidRDefault="00000000">
            <w:pPr>
              <w:spacing w:after="0"/>
              <w:ind w:left="60"/>
            </w:pPr>
            <w:r>
              <w:rPr>
                <w:rFonts w:ascii="Arial" w:eastAsia="Arial" w:hAnsi="Arial" w:cs="Arial"/>
                <w:b/>
                <w:color w:val="FFFFFF"/>
              </w:rPr>
              <w:t>5</w:t>
            </w:r>
            <w:r>
              <w:rPr>
                <w:rFonts w:ascii="Arial" w:eastAsia="Arial" w:hAnsi="Arial" w:cs="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9FBFD"/>
          </w:tcPr>
          <w:p w14:paraId="7F566FC2" w14:textId="77777777" w:rsidR="00E405F5" w:rsidRDefault="00000000">
            <w:pPr>
              <w:spacing w:after="0"/>
              <w:ind w:left="38"/>
            </w:pPr>
            <w:r>
              <w:rPr>
                <w:rFonts w:ascii="Arial" w:eastAsia="Arial" w:hAnsi="Arial" w:cs="Arial"/>
              </w:rPr>
              <w:t xml:space="preserve">Filtering a SQL Server table to only include records from the last 12 months </w:t>
            </w:r>
          </w:p>
        </w:tc>
        <w:tc>
          <w:tcPr>
            <w:tcW w:w="1791" w:type="dxa"/>
            <w:tcBorders>
              <w:top w:val="single" w:sz="2" w:space="0" w:color="CCCCCC"/>
              <w:left w:val="single" w:sz="2" w:space="0" w:color="CCCCCC"/>
              <w:bottom w:val="single" w:sz="2" w:space="0" w:color="CCCCCC"/>
              <w:right w:val="single" w:sz="2" w:space="0" w:color="CCCCCC"/>
            </w:tcBorders>
          </w:tcPr>
          <w:p w14:paraId="320A6BC0" w14:textId="19212D26" w:rsidR="00E405F5" w:rsidRDefault="00000000">
            <w:pPr>
              <w:spacing w:after="0"/>
              <w:ind w:right="3"/>
              <w:jc w:val="center"/>
            </w:pPr>
            <w:r>
              <w:rPr>
                <w:rFonts w:ascii="Arial" w:eastAsia="Arial" w:hAnsi="Arial" w:cs="Arial"/>
              </w:rPr>
              <w:t xml:space="preserve"> </w:t>
            </w:r>
            <w:r w:rsidR="00266312">
              <w:rPr>
                <w:rFonts w:ascii="Segoe UI Symbol" w:eastAsia="Segoe UI Symbol" w:hAnsi="Segoe UI Symbol" w:cs="Segoe UI Symbol"/>
              </w:rPr>
              <w:t>✓</w:t>
            </w:r>
          </w:p>
        </w:tc>
        <w:tc>
          <w:tcPr>
            <w:tcW w:w="1791" w:type="dxa"/>
            <w:tcBorders>
              <w:top w:val="single" w:sz="2" w:space="0" w:color="CCCCCC"/>
              <w:left w:val="single" w:sz="2" w:space="0" w:color="CCCCCC"/>
              <w:bottom w:val="single" w:sz="2" w:space="0" w:color="CCCCCC"/>
              <w:right w:val="single" w:sz="2" w:space="0" w:color="CCCCCC"/>
            </w:tcBorders>
          </w:tcPr>
          <w:p w14:paraId="54D46B68" w14:textId="77777777" w:rsidR="00E405F5" w:rsidRDefault="00000000">
            <w:pPr>
              <w:spacing w:after="0"/>
              <w:ind w:left="1"/>
              <w:jc w:val="center"/>
            </w:pPr>
            <w:r>
              <w:rPr>
                <w:rFonts w:ascii="Arial" w:eastAsia="Arial" w:hAnsi="Arial" w:cs="Arial"/>
              </w:rPr>
              <w:t xml:space="preserve"> </w:t>
            </w:r>
          </w:p>
        </w:tc>
      </w:tr>
      <w:tr w:rsidR="00E405F5" w14:paraId="10B3A78C" w14:textId="77777777">
        <w:trPr>
          <w:trHeight w:val="689"/>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7160886C" w14:textId="77777777" w:rsidR="00E405F5" w:rsidRDefault="00000000">
            <w:pPr>
              <w:spacing w:after="0"/>
              <w:ind w:left="60"/>
            </w:pPr>
            <w:r>
              <w:rPr>
                <w:rFonts w:ascii="Arial" w:eastAsia="Arial" w:hAnsi="Arial" w:cs="Arial"/>
                <w:b/>
                <w:color w:val="FFFFFF"/>
              </w:rPr>
              <w:t>6</w:t>
            </w:r>
            <w:r>
              <w:rPr>
                <w:rFonts w:ascii="Arial" w:eastAsia="Arial" w:hAnsi="Arial" w:cs="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FFFFF"/>
          </w:tcPr>
          <w:p w14:paraId="1F5E78B8" w14:textId="77777777" w:rsidR="00E405F5" w:rsidRDefault="00000000">
            <w:pPr>
              <w:spacing w:after="0"/>
              <w:ind w:left="38"/>
            </w:pPr>
            <w:r>
              <w:rPr>
                <w:rFonts w:ascii="Arial" w:eastAsia="Arial" w:hAnsi="Arial" w:cs="Arial"/>
              </w:rPr>
              <w:t xml:space="preserve">Recording a full audit log of every change made to a dataset over time </w:t>
            </w:r>
          </w:p>
        </w:tc>
        <w:tc>
          <w:tcPr>
            <w:tcW w:w="1791" w:type="dxa"/>
            <w:tcBorders>
              <w:top w:val="single" w:sz="2" w:space="0" w:color="CCCCCC"/>
              <w:left w:val="single" w:sz="2" w:space="0" w:color="CCCCCC"/>
              <w:bottom w:val="single" w:sz="2" w:space="0" w:color="CCCCCC"/>
              <w:right w:val="single" w:sz="2" w:space="0" w:color="CCCCCC"/>
            </w:tcBorders>
          </w:tcPr>
          <w:p w14:paraId="0649EA76" w14:textId="77777777" w:rsidR="00E405F5" w:rsidRDefault="00000000">
            <w:pPr>
              <w:spacing w:after="0"/>
              <w:ind w:right="3"/>
              <w:jc w:val="center"/>
            </w:pPr>
            <w:r>
              <w:rPr>
                <w:rFonts w:ascii="Arial" w:eastAsia="Arial" w:hAnsi="Arial" w:cs="Arial"/>
              </w:rPr>
              <w:t xml:space="preserve"> </w:t>
            </w:r>
          </w:p>
        </w:tc>
        <w:tc>
          <w:tcPr>
            <w:tcW w:w="1791" w:type="dxa"/>
            <w:tcBorders>
              <w:top w:val="single" w:sz="2" w:space="0" w:color="CCCCCC"/>
              <w:left w:val="single" w:sz="2" w:space="0" w:color="CCCCCC"/>
              <w:bottom w:val="single" w:sz="2" w:space="0" w:color="CCCCCC"/>
              <w:right w:val="single" w:sz="2" w:space="0" w:color="CCCCCC"/>
            </w:tcBorders>
          </w:tcPr>
          <w:p w14:paraId="5CB46C82" w14:textId="28CDBCEF" w:rsidR="00E405F5" w:rsidRDefault="00266312">
            <w:pPr>
              <w:spacing w:after="0"/>
              <w:ind w:left="1"/>
              <w:jc w:val="center"/>
            </w:pPr>
            <w:r>
              <w:rPr>
                <w:rFonts w:ascii="Segoe UI Symbol" w:eastAsia="Segoe UI Symbol" w:hAnsi="Segoe UI Symbol" w:cs="Segoe UI Symbol"/>
              </w:rPr>
              <w:t>✓</w:t>
            </w:r>
            <w:r w:rsidR="00000000">
              <w:rPr>
                <w:rFonts w:ascii="Arial" w:eastAsia="Arial" w:hAnsi="Arial" w:cs="Arial"/>
              </w:rPr>
              <w:t xml:space="preserve"> </w:t>
            </w:r>
          </w:p>
        </w:tc>
      </w:tr>
      <w:tr w:rsidR="00E405F5" w14:paraId="748625AC" w14:textId="77777777">
        <w:trPr>
          <w:trHeight w:val="689"/>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572F640C" w14:textId="77777777" w:rsidR="00E405F5" w:rsidRDefault="00000000">
            <w:pPr>
              <w:spacing w:after="0"/>
              <w:ind w:left="60"/>
            </w:pPr>
            <w:r>
              <w:rPr>
                <w:rFonts w:ascii="Arial" w:eastAsia="Arial" w:hAnsi="Arial" w:cs="Arial"/>
                <w:b/>
                <w:color w:val="FFFFFF"/>
              </w:rPr>
              <w:t>7</w:t>
            </w:r>
            <w:r>
              <w:rPr>
                <w:rFonts w:ascii="Arial" w:eastAsia="Arial" w:hAnsi="Arial" w:cs="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9FBFD"/>
          </w:tcPr>
          <w:p w14:paraId="501E176B" w14:textId="77777777" w:rsidR="00E405F5" w:rsidRDefault="00000000">
            <w:pPr>
              <w:spacing w:after="0"/>
              <w:ind w:left="38"/>
            </w:pPr>
            <w:r>
              <w:rPr>
                <w:rFonts w:ascii="Arial" w:eastAsia="Arial" w:hAnsi="Arial" w:cs="Arial"/>
              </w:rPr>
              <w:t xml:space="preserve">Enforcing a strict schema where any row with a wrong data type is rejected and flagged </w:t>
            </w:r>
          </w:p>
        </w:tc>
        <w:tc>
          <w:tcPr>
            <w:tcW w:w="1791" w:type="dxa"/>
            <w:tcBorders>
              <w:top w:val="single" w:sz="2" w:space="0" w:color="CCCCCC"/>
              <w:left w:val="single" w:sz="2" w:space="0" w:color="CCCCCC"/>
              <w:bottom w:val="single" w:sz="2" w:space="0" w:color="CCCCCC"/>
              <w:right w:val="single" w:sz="2" w:space="0" w:color="CCCCCC"/>
            </w:tcBorders>
          </w:tcPr>
          <w:p w14:paraId="2D7555C3" w14:textId="77777777" w:rsidR="00E405F5" w:rsidRDefault="00000000">
            <w:pPr>
              <w:spacing w:after="0"/>
              <w:ind w:right="3"/>
              <w:jc w:val="center"/>
            </w:pPr>
            <w:r>
              <w:rPr>
                <w:rFonts w:ascii="Arial" w:eastAsia="Arial" w:hAnsi="Arial" w:cs="Arial"/>
              </w:rPr>
              <w:t xml:space="preserve"> </w:t>
            </w:r>
          </w:p>
        </w:tc>
        <w:tc>
          <w:tcPr>
            <w:tcW w:w="1791" w:type="dxa"/>
            <w:tcBorders>
              <w:top w:val="single" w:sz="2" w:space="0" w:color="CCCCCC"/>
              <w:left w:val="single" w:sz="2" w:space="0" w:color="CCCCCC"/>
              <w:bottom w:val="single" w:sz="2" w:space="0" w:color="CCCCCC"/>
              <w:right w:val="single" w:sz="2" w:space="0" w:color="CCCCCC"/>
            </w:tcBorders>
          </w:tcPr>
          <w:p w14:paraId="0967F747" w14:textId="77D5E427" w:rsidR="00E405F5" w:rsidRDefault="00000000">
            <w:pPr>
              <w:spacing w:after="0"/>
              <w:ind w:left="1"/>
              <w:jc w:val="center"/>
            </w:pPr>
            <w:r>
              <w:rPr>
                <w:rFonts w:ascii="Arial" w:eastAsia="Arial" w:hAnsi="Arial" w:cs="Arial"/>
              </w:rPr>
              <w:t xml:space="preserve"> </w:t>
            </w:r>
            <w:r w:rsidR="00266312">
              <w:rPr>
                <w:rFonts w:ascii="Segoe UI Symbol" w:eastAsia="Segoe UI Symbol" w:hAnsi="Segoe UI Symbol" w:cs="Segoe UI Symbol"/>
              </w:rPr>
              <w:t>✓</w:t>
            </w:r>
          </w:p>
        </w:tc>
      </w:tr>
      <w:tr w:rsidR="00E405F5" w14:paraId="658D8BED" w14:textId="77777777">
        <w:trPr>
          <w:trHeight w:val="941"/>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5960313E" w14:textId="77777777" w:rsidR="00E405F5" w:rsidRDefault="00000000">
            <w:pPr>
              <w:spacing w:after="0"/>
              <w:ind w:left="60"/>
            </w:pPr>
            <w:r>
              <w:rPr>
                <w:rFonts w:ascii="Arial" w:eastAsia="Arial" w:hAnsi="Arial" w:cs="Arial"/>
                <w:b/>
                <w:color w:val="FFFFFF"/>
              </w:rPr>
              <w:lastRenderedPageBreak/>
              <w:t>8</w:t>
            </w:r>
            <w:r>
              <w:rPr>
                <w:rFonts w:ascii="Arial" w:eastAsia="Arial" w:hAnsi="Arial" w:cs="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FFFFF"/>
          </w:tcPr>
          <w:p w14:paraId="5A4DF7CE" w14:textId="77777777" w:rsidR="00E405F5" w:rsidRDefault="00000000">
            <w:pPr>
              <w:spacing w:after="0"/>
              <w:ind w:left="38"/>
            </w:pPr>
            <w:r>
              <w:rPr>
                <w:rFonts w:ascii="Arial" w:eastAsia="Arial" w:hAnsi="Arial" w:cs="Arial"/>
              </w:rPr>
              <w:t xml:space="preserve">Building a non-linear data prep pipeline where some steps depend on the results of unrelated parallel branches </w:t>
            </w:r>
          </w:p>
        </w:tc>
        <w:tc>
          <w:tcPr>
            <w:tcW w:w="1791" w:type="dxa"/>
            <w:tcBorders>
              <w:top w:val="single" w:sz="2" w:space="0" w:color="CCCCCC"/>
              <w:left w:val="single" w:sz="2" w:space="0" w:color="CCCCCC"/>
              <w:bottom w:val="single" w:sz="2" w:space="0" w:color="CCCCCC"/>
              <w:right w:val="single" w:sz="2" w:space="0" w:color="CCCCCC"/>
            </w:tcBorders>
          </w:tcPr>
          <w:p w14:paraId="7C288355" w14:textId="77777777" w:rsidR="00E405F5" w:rsidRDefault="00000000">
            <w:pPr>
              <w:spacing w:after="0"/>
              <w:ind w:right="3"/>
              <w:jc w:val="center"/>
            </w:pPr>
            <w:r>
              <w:rPr>
                <w:rFonts w:ascii="Arial" w:eastAsia="Arial" w:hAnsi="Arial" w:cs="Arial"/>
              </w:rPr>
              <w:t xml:space="preserve"> </w:t>
            </w:r>
          </w:p>
        </w:tc>
        <w:tc>
          <w:tcPr>
            <w:tcW w:w="1791" w:type="dxa"/>
            <w:tcBorders>
              <w:top w:val="single" w:sz="2" w:space="0" w:color="CCCCCC"/>
              <w:left w:val="single" w:sz="2" w:space="0" w:color="CCCCCC"/>
              <w:bottom w:val="single" w:sz="2" w:space="0" w:color="CCCCCC"/>
              <w:right w:val="single" w:sz="2" w:space="0" w:color="CCCCCC"/>
            </w:tcBorders>
          </w:tcPr>
          <w:p w14:paraId="39434A7E" w14:textId="639EA95F" w:rsidR="00E405F5" w:rsidRDefault="00000000">
            <w:pPr>
              <w:spacing w:after="0"/>
              <w:ind w:left="1"/>
              <w:jc w:val="center"/>
            </w:pPr>
            <w:r>
              <w:rPr>
                <w:rFonts w:ascii="Arial" w:eastAsia="Arial" w:hAnsi="Arial" w:cs="Arial"/>
              </w:rPr>
              <w:t xml:space="preserve"> </w:t>
            </w:r>
            <w:r w:rsidR="00266312">
              <w:rPr>
                <w:rFonts w:ascii="Segoe UI Symbol" w:eastAsia="Segoe UI Symbol" w:hAnsi="Segoe UI Symbol" w:cs="Segoe UI Symbol"/>
              </w:rPr>
              <w:t>✓</w:t>
            </w:r>
          </w:p>
        </w:tc>
      </w:tr>
      <w:tr w:rsidR="00E405F5" w14:paraId="2418F5BB" w14:textId="77777777">
        <w:trPr>
          <w:trHeight w:val="687"/>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023E003B" w14:textId="77777777" w:rsidR="00E405F5" w:rsidRDefault="00000000">
            <w:pPr>
              <w:spacing w:after="0"/>
              <w:ind w:left="60"/>
            </w:pPr>
            <w:r>
              <w:rPr>
                <w:rFonts w:ascii="Arial" w:eastAsia="Arial" w:hAnsi="Arial" w:cs="Arial"/>
                <w:b/>
                <w:color w:val="FFFFFF"/>
              </w:rPr>
              <w:t>9</w:t>
            </w:r>
            <w:r>
              <w:rPr>
                <w:rFonts w:ascii="Arial" w:eastAsia="Arial" w:hAnsi="Arial" w:cs="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9FBFD"/>
          </w:tcPr>
          <w:p w14:paraId="1F9B97F3" w14:textId="77777777" w:rsidR="00E405F5" w:rsidRDefault="00000000">
            <w:pPr>
              <w:spacing w:after="0"/>
              <w:ind w:left="38"/>
            </w:pPr>
            <w:r>
              <w:rPr>
                <w:rFonts w:ascii="Arial" w:eastAsia="Arial" w:hAnsi="Arial" w:cs="Arial"/>
              </w:rPr>
              <w:t xml:space="preserve">Processing and transforming 500 million rows from a data warehouse daily </w:t>
            </w:r>
          </w:p>
        </w:tc>
        <w:tc>
          <w:tcPr>
            <w:tcW w:w="1791" w:type="dxa"/>
            <w:tcBorders>
              <w:top w:val="single" w:sz="2" w:space="0" w:color="CCCCCC"/>
              <w:left w:val="single" w:sz="2" w:space="0" w:color="CCCCCC"/>
              <w:bottom w:val="single" w:sz="2" w:space="0" w:color="CCCCCC"/>
              <w:right w:val="single" w:sz="2" w:space="0" w:color="CCCCCC"/>
            </w:tcBorders>
          </w:tcPr>
          <w:p w14:paraId="2F2107D1" w14:textId="77777777" w:rsidR="00E405F5" w:rsidRDefault="00000000">
            <w:pPr>
              <w:spacing w:after="0"/>
              <w:ind w:right="3"/>
              <w:jc w:val="center"/>
            </w:pPr>
            <w:r>
              <w:rPr>
                <w:rFonts w:ascii="Arial" w:eastAsia="Arial" w:hAnsi="Arial" w:cs="Arial"/>
              </w:rPr>
              <w:t xml:space="preserve"> </w:t>
            </w:r>
          </w:p>
        </w:tc>
        <w:tc>
          <w:tcPr>
            <w:tcW w:w="1791" w:type="dxa"/>
            <w:tcBorders>
              <w:top w:val="single" w:sz="2" w:space="0" w:color="CCCCCC"/>
              <w:left w:val="single" w:sz="2" w:space="0" w:color="CCCCCC"/>
              <w:bottom w:val="single" w:sz="2" w:space="0" w:color="CCCCCC"/>
              <w:right w:val="single" w:sz="2" w:space="0" w:color="CCCCCC"/>
            </w:tcBorders>
          </w:tcPr>
          <w:p w14:paraId="2135B2CC" w14:textId="58D48F6E" w:rsidR="00E405F5" w:rsidRDefault="00000000">
            <w:pPr>
              <w:spacing w:after="0"/>
              <w:ind w:left="1"/>
              <w:jc w:val="center"/>
            </w:pPr>
            <w:r>
              <w:rPr>
                <w:rFonts w:ascii="Arial" w:eastAsia="Arial" w:hAnsi="Arial" w:cs="Arial"/>
              </w:rPr>
              <w:t xml:space="preserve"> </w:t>
            </w:r>
            <w:r w:rsidR="00266312">
              <w:rPr>
                <w:rFonts w:ascii="Segoe UI Symbol" w:eastAsia="Segoe UI Symbol" w:hAnsi="Segoe UI Symbol" w:cs="Segoe UI Symbol"/>
              </w:rPr>
              <w:t>✓</w:t>
            </w:r>
          </w:p>
        </w:tc>
      </w:tr>
      <w:tr w:rsidR="00E405F5" w14:paraId="255FC318" w14:textId="77777777">
        <w:trPr>
          <w:trHeight w:val="654"/>
        </w:trPr>
        <w:tc>
          <w:tcPr>
            <w:tcW w:w="406" w:type="dxa"/>
            <w:tcBorders>
              <w:top w:val="single" w:sz="2" w:space="0" w:color="CCCCCC"/>
              <w:left w:val="single" w:sz="2" w:space="0" w:color="CCCCCC"/>
              <w:bottom w:val="single" w:sz="2" w:space="0" w:color="CCCCCC"/>
              <w:right w:val="single" w:sz="2" w:space="0" w:color="CCCCCC"/>
            </w:tcBorders>
            <w:shd w:val="clear" w:color="auto" w:fill="2E75B6"/>
          </w:tcPr>
          <w:p w14:paraId="6C97D48F" w14:textId="77777777" w:rsidR="00E405F5" w:rsidRDefault="00000000">
            <w:pPr>
              <w:spacing w:after="0"/>
              <w:jc w:val="both"/>
            </w:pPr>
            <w:r>
              <w:rPr>
                <w:rFonts w:ascii="Arial" w:eastAsia="Arial" w:hAnsi="Arial" w:cs="Arial"/>
                <w:b/>
                <w:color w:val="FFFFFF"/>
              </w:rPr>
              <w:t>10</w:t>
            </w:r>
            <w:r>
              <w:rPr>
                <w:rFonts w:ascii="Arial" w:eastAsia="Arial" w:hAnsi="Arial" w:cs="Arial"/>
              </w:rPr>
              <w:t xml:space="preserve"> </w:t>
            </w:r>
          </w:p>
        </w:tc>
        <w:tc>
          <w:tcPr>
            <w:tcW w:w="5372" w:type="dxa"/>
            <w:tcBorders>
              <w:top w:val="single" w:sz="2" w:space="0" w:color="CCCCCC"/>
              <w:left w:val="single" w:sz="2" w:space="0" w:color="CCCCCC"/>
              <w:bottom w:val="single" w:sz="2" w:space="0" w:color="CCCCCC"/>
              <w:right w:val="single" w:sz="2" w:space="0" w:color="CCCCCC"/>
            </w:tcBorders>
            <w:shd w:val="clear" w:color="auto" w:fill="FFFFFF"/>
          </w:tcPr>
          <w:p w14:paraId="17C252AF" w14:textId="77777777" w:rsidR="00E405F5" w:rsidRDefault="00000000">
            <w:pPr>
              <w:spacing w:after="0"/>
              <w:ind w:left="38"/>
            </w:pPr>
            <w:r>
              <w:rPr>
                <w:rFonts w:ascii="Arial" w:eastAsia="Arial" w:hAnsi="Arial" w:cs="Arial"/>
              </w:rPr>
              <w:t xml:space="preserve">A pipeline that has grown to 35 sequential transformation steps </w:t>
            </w:r>
          </w:p>
        </w:tc>
        <w:tc>
          <w:tcPr>
            <w:tcW w:w="1791" w:type="dxa"/>
            <w:tcBorders>
              <w:top w:val="single" w:sz="2" w:space="0" w:color="CCCCCC"/>
              <w:left w:val="single" w:sz="2" w:space="0" w:color="CCCCCC"/>
              <w:bottom w:val="single" w:sz="2" w:space="0" w:color="CCCCCC"/>
              <w:right w:val="single" w:sz="2" w:space="0" w:color="CCCCCC"/>
            </w:tcBorders>
          </w:tcPr>
          <w:p w14:paraId="14EACA3C" w14:textId="77777777" w:rsidR="00E405F5" w:rsidRDefault="00000000">
            <w:pPr>
              <w:spacing w:after="0"/>
              <w:ind w:right="3"/>
              <w:jc w:val="center"/>
            </w:pPr>
            <w:r>
              <w:rPr>
                <w:rFonts w:ascii="Arial" w:eastAsia="Arial" w:hAnsi="Arial" w:cs="Arial"/>
              </w:rPr>
              <w:t xml:space="preserve"> </w:t>
            </w:r>
          </w:p>
        </w:tc>
        <w:tc>
          <w:tcPr>
            <w:tcW w:w="1791" w:type="dxa"/>
            <w:tcBorders>
              <w:top w:val="single" w:sz="2" w:space="0" w:color="CCCCCC"/>
              <w:left w:val="single" w:sz="2" w:space="0" w:color="CCCCCC"/>
              <w:bottom w:val="single" w:sz="2" w:space="0" w:color="CCCCCC"/>
              <w:right w:val="single" w:sz="2" w:space="0" w:color="CCCCCC"/>
            </w:tcBorders>
          </w:tcPr>
          <w:p w14:paraId="0E5D1E4A" w14:textId="6D8F5AB5" w:rsidR="00E405F5" w:rsidRDefault="00000000">
            <w:pPr>
              <w:spacing w:after="0"/>
              <w:ind w:left="1"/>
              <w:jc w:val="center"/>
            </w:pPr>
            <w:r>
              <w:rPr>
                <w:rFonts w:ascii="Arial" w:eastAsia="Arial" w:hAnsi="Arial" w:cs="Arial"/>
              </w:rPr>
              <w:t xml:space="preserve"> </w:t>
            </w:r>
            <w:r w:rsidR="00266312">
              <w:rPr>
                <w:rFonts w:ascii="Segoe UI Symbol" w:eastAsia="Segoe UI Symbol" w:hAnsi="Segoe UI Symbol" w:cs="Segoe UI Symbol"/>
              </w:rPr>
              <w:t>✓</w:t>
            </w:r>
          </w:p>
        </w:tc>
      </w:tr>
    </w:tbl>
    <w:p w14:paraId="65CC2AC3" w14:textId="77777777" w:rsidR="00E405F5" w:rsidRDefault="00000000">
      <w:pPr>
        <w:spacing w:after="112"/>
      </w:pPr>
      <w:r>
        <w:rPr>
          <w:rFonts w:ascii="Arial" w:eastAsia="Arial" w:hAnsi="Arial" w:cs="Arial"/>
        </w:rPr>
        <w:t xml:space="preserve"> </w:t>
      </w:r>
    </w:p>
    <w:p w14:paraId="649159C6" w14:textId="77777777" w:rsidR="00E405F5" w:rsidRDefault="00000000">
      <w:pPr>
        <w:pBdr>
          <w:top w:val="single" w:sz="6" w:space="0" w:color="2E75B6"/>
          <w:left w:val="single" w:sz="2" w:space="0" w:color="CCCCCC"/>
          <w:bottom w:val="single" w:sz="2" w:space="0" w:color="CCCCCC"/>
          <w:right w:val="single" w:sz="2" w:space="0" w:color="CCCCCC"/>
        </w:pBdr>
        <w:shd w:val="clear" w:color="auto" w:fill="EBF3FB"/>
        <w:spacing w:after="438" w:line="239" w:lineRule="auto"/>
        <w:ind w:left="156" w:right="796" w:hanging="10"/>
      </w:pPr>
      <w:r>
        <w:rPr>
          <w:rFonts w:ascii="Arial" w:eastAsia="Arial" w:hAnsi="Arial" w:cs="Arial"/>
          <w:color w:val="1F4E79"/>
        </w:rPr>
        <w:t>Hint: Review Section 3A.5 -- Power Query is great for extraction, shaping, merging, transforming, cleaning, and value manipulation. It is NOT the best tool for auditing/logging, strict type enforcement, non-linear prep, or performance/scalability at large scale.</w:t>
      </w:r>
      <w:r>
        <w:rPr>
          <w:rFonts w:ascii="Arial" w:eastAsia="Arial" w:hAnsi="Arial" w:cs="Arial"/>
        </w:rPr>
        <w:t xml:space="preserve"> </w:t>
      </w:r>
    </w:p>
    <w:p w14:paraId="372DE017" w14:textId="77777777" w:rsidR="00E405F5" w:rsidRDefault="00000000">
      <w:pPr>
        <w:pStyle w:val="Heading1"/>
        <w:ind w:left="-5"/>
      </w:pPr>
      <w:r>
        <w:t xml:space="preserve">Part 4: Short </w:t>
      </w:r>
      <w:proofErr w:type="gramStart"/>
      <w:r>
        <w:t>Answer  (</w:t>
      </w:r>
      <w:proofErr w:type="gramEnd"/>
      <w:r>
        <w:t xml:space="preserve">~9 minutes) </w:t>
      </w:r>
    </w:p>
    <w:p w14:paraId="75FAA00E" w14:textId="77777777" w:rsidR="00E405F5" w:rsidRDefault="00000000">
      <w:pPr>
        <w:spacing w:after="51" w:line="249" w:lineRule="auto"/>
        <w:ind w:left="-5" w:hanging="10"/>
      </w:pPr>
      <w:r>
        <w:rPr>
          <w:rFonts w:ascii="Arial" w:eastAsia="Arial" w:hAnsi="Arial" w:cs="Arial"/>
        </w:rPr>
        <w:t xml:space="preserve">Answer each question in 2-4 sentences in your own words. </w:t>
      </w:r>
    </w:p>
    <w:p w14:paraId="2ADB20CA" w14:textId="77777777" w:rsidR="00E405F5" w:rsidRDefault="00000000">
      <w:pPr>
        <w:spacing w:after="177"/>
      </w:pPr>
      <w:r>
        <w:rPr>
          <w:rFonts w:ascii="Arial" w:eastAsia="Arial" w:hAnsi="Arial" w:cs="Arial"/>
        </w:rPr>
        <w:t xml:space="preserve"> </w:t>
      </w:r>
    </w:p>
    <w:p w14:paraId="3385A7D8" w14:textId="77777777" w:rsidR="00E405F5" w:rsidRDefault="00000000">
      <w:pPr>
        <w:pStyle w:val="Heading2"/>
        <w:ind w:left="-5"/>
      </w:pPr>
      <w:r>
        <w:t xml:space="preserve">Question 1 </w:t>
      </w:r>
    </w:p>
    <w:p w14:paraId="2984E7BB" w14:textId="77777777" w:rsidR="00E405F5" w:rsidRDefault="00000000">
      <w:pPr>
        <w:spacing w:after="51" w:line="249" w:lineRule="auto"/>
        <w:ind w:left="-5" w:hanging="10"/>
      </w:pPr>
      <w:r>
        <w:rPr>
          <w:rFonts w:ascii="Arial" w:eastAsia="Arial" w:hAnsi="Arial" w:cs="Arial"/>
        </w:rPr>
        <w:t xml:space="preserve">Every month, a team manually downloads a new sales CSV, opens it in Excel, removes three columns, filters out cancelled orders, and renames headers before uploading it to a report. How does Power Query change this workflow, and which specific feature makes the improvement possible? </w:t>
      </w:r>
    </w:p>
    <w:p w14:paraId="7BB6A198" w14:textId="77777777" w:rsidR="00266312" w:rsidRDefault="00000000">
      <w:pPr>
        <w:spacing w:after="79"/>
        <w:rPr>
          <w:rFonts w:ascii="Arial" w:eastAsia="Arial" w:hAnsi="Arial" w:cs="Arial"/>
        </w:rPr>
      </w:pPr>
      <w:r>
        <w:rPr>
          <w:rFonts w:ascii="Arial" w:eastAsia="Arial" w:hAnsi="Arial" w:cs="Arial"/>
        </w:rPr>
        <w:t xml:space="preserve">  </w:t>
      </w:r>
    </w:p>
    <w:p w14:paraId="480EE01B" w14:textId="3E4C5C67" w:rsidR="00E405F5" w:rsidRDefault="00266312" w:rsidP="00266312">
      <w:pPr>
        <w:spacing w:after="79"/>
      </w:pPr>
      <w:r w:rsidRPr="00266312">
        <w:rPr>
          <w:rFonts w:ascii="Arial" w:eastAsia="Arial" w:hAnsi="Arial" w:cs="Arial"/>
        </w:rPr>
        <w:t>Power Query would automate the entire process of importing the CSV, removing columns, filtering cancelled orders, and renaming headers. Once the steps are created, the analyst only needs to refresh the query each month. This is possible because Power Query stores transformations as a reusable sequence of steps in a data preparation pipeline</w:t>
      </w:r>
    </w:p>
    <w:p w14:paraId="7DB84DF6" w14:textId="77777777" w:rsidR="00E405F5" w:rsidRDefault="00000000">
      <w:pPr>
        <w:spacing w:after="149"/>
        <w:ind w:left="-29" w:right="-49"/>
      </w:pPr>
      <w:r>
        <w:rPr>
          <w:noProof/>
        </w:rPr>
        <mc:AlternateContent>
          <mc:Choice Requires="wpg">
            <w:drawing>
              <wp:inline distT="0" distB="0" distL="0" distR="0" wp14:anchorId="4B1235A0" wp14:editId="14A02959">
                <wp:extent cx="6438647" cy="6096"/>
                <wp:effectExtent l="0" t="0" r="0" b="0"/>
                <wp:docPr id="6368" name="Group 6368"/>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8575" name="Shape 857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368" style="width:506.98pt;height:0.47998pt;mso-position-horizontal-relative:char;mso-position-vertical-relative:line" coordsize="64386,60">
                <v:shape id="Shape 8576"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2293D4A0" w14:textId="77777777" w:rsidR="00E405F5" w:rsidRDefault="00000000">
      <w:pPr>
        <w:spacing w:after="175"/>
      </w:pPr>
      <w:r>
        <w:rPr>
          <w:rFonts w:ascii="Arial" w:eastAsia="Arial" w:hAnsi="Arial" w:cs="Arial"/>
        </w:rPr>
        <w:t xml:space="preserve"> </w:t>
      </w:r>
    </w:p>
    <w:p w14:paraId="1C50B427" w14:textId="77777777" w:rsidR="00E405F5" w:rsidRDefault="00000000">
      <w:pPr>
        <w:pStyle w:val="Heading2"/>
        <w:ind w:left="-5"/>
      </w:pPr>
      <w:r>
        <w:t xml:space="preserve">Question 2 </w:t>
      </w:r>
    </w:p>
    <w:p w14:paraId="5F1BEE38" w14:textId="77777777" w:rsidR="00E405F5" w:rsidRDefault="00000000">
      <w:pPr>
        <w:spacing w:after="51" w:line="249" w:lineRule="auto"/>
        <w:ind w:left="-5" w:hanging="10"/>
      </w:pPr>
      <w:r>
        <w:rPr>
          <w:rFonts w:ascii="Arial" w:eastAsia="Arial" w:hAnsi="Arial" w:cs="Arial"/>
        </w:rPr>
        <w:t xml:space="preserve">A Power BI report connects to a Microsoft SQL Server database with 10 million rows. The analyst adds a filter in Power Query to only load orders from the past 90 days. Explain what query folding does in this situation and why it matters for performance. </w:t>
      </w:r>
    </w:p>
    <w:p w14:paraId="4D8EC112" w14:textId="77777777" w:rsidR="00E405F5" w:rsidRDefault="00000000">
      <w:pPr>
        <w:spacing w:after="79"/>
      </w:pPr>
      <w:r>
        <w:rPr>
          <w:rFonts w:ascii="Arial" w:eastAsia="Arial" w:hAnsi="Arial" w:cs="Arial"/>
        </w:rPr>
        <w:t xml:space="preserve">   </w:t>
      </w:r>
    </w:p>
    <w:p w14:paraId="7891AA80" w14:textId="77777777" w:rsidR="00E405F5" w:rsidRDefault="00000000">
      <w:pPr>
        <w:spacing w:after="79"/>
      </w:pPr>
      <w:r>
        <w:rPr>
          <w:rFonts w:ascii="Arial" w:eastAsia="Arial" w:hAnsi="Arial" w:cs="Arial"/>
        </w:rPr>
        <w:t xml:space="preserve">   </w:t>
      </w:r>
    </w:p>
    <w:p w14:paraId="0746DDF9" w14:textId="1BBC81ED" w:rsidR="00E405F5" w:rsidRDefault="00000000">
      <w:pPr>
        <w:spacing w:after="0"/>
      </w:pPr>
      <w:r>
        <w:rPr>
          <w:rFonts w:ascii="Arial" w:eastAsia="Arial" w:hAnsi="Arial" w:cs="Arial"/>
        </w:rPr>
        <w:t xml:space="preserve">  </w:t>
      </w:r>
      <w:r w:rsidR="00266312" w:rsidRPr="00266312">
        <w:rPr>
          <w:rFonts w:ascii="Arial" w:eastAsia="Arial" w:hAnsi="Arial" w:cs="Arial"/>
        </w:rPr>
        <w:t xml:space="preserve">Query folding pushes the filter operation back to SQL Server instead of loading all 10 million rows into Power BI first. The database performs the filtering and only sends </w:t>
      </w:r>
      <w:proofErr w:type="gramStart"/>
      <w:r w:rsidR="00266312" w:rsidRPr="00266312">
        <w:rPr>
          <w:rFonts w:ascii="Arial" w:eastAsia="Arial" w:hAnsi="Arial" w:cs="Arial"/>
        </w:rPr>
        <w:t>the records</w:t>
      </w:r>
      <w:proofErr w:type="gramEnd"/>
      <w:r w:rsidR="00266312" w:rsidRPr="00266312">
        <w:rPr>
          <w:rFonts w:ascii="Arial" w:eastAsia="Arial" w:hAnsi="Arial" w:cs="Arial"/>
        </w:rPr>
        <w:t xml:space="preserve"> from the last 90 days. This improves performance because less data is transferred and processed by Power BI.</w:t>
      </w:r>
      <w:r>
        <w:rPr>
          <w:rFonts w:ascii="Arial" w:eastAsia="Arial" w:hAnsi="Arial" w:cs="Arial"/>
        </w:rPr>
        <w:t xml:space="preserve"> </w:t>
      </w:r>
    </w:p>
    <w:p w14:paraId="44BE5B78" w14:textId="77777777" w:rsidR="00E405F5" w:rsidRDefault="00000000">
      <w:pPr>
        <w:spacing w:after="149"/>
        <w:ind w:left="-29" w:right="-49"/>
      </w:pPr>
      <w:r>
        <w:rPr>
          <w:noProof/>
        </w:rPr>
        <mc:AlternateContent>
          <mc:Choice Requires="wpg">
            <w:drawing>
              <wp:inline distT="0" distB="0" distL="0" distR="0" wp14:anchorId="5F5EF639" wp14:editId="5918E011">
                <wp:extent cx="6438647" cy="6096"/>
                <wp:effectExtent l="0" t="0" r="0" b="0"/>
                <wp:docPr id="6369" name="Group 636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8577" name="Shape 857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369" style="width:506.98pt;height:0.480011pt;mso-position-horizontal-relative:char;mso-position-vertical-relative:line" coordsize="64386,60">
                <v:shape id="Shape 8578"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55C7E568" w14:textId="77777777" w:rsidR="00E405F5" w:rsidRDefault="00000000">
      <w:pPr>
        <w:spacing w:after="177"/>
      </w:pPr>
      <w:r>
        <w:rPr>
          <w:rFonts w:ascii="Arial" w:eastAsia="Arial" w:hAnsi="Arial" w:cs="Arial"/>
        </w:rPr>
        <w:t xml:space="preserve"> </w:t>
      </w:r>
    </w:p>
    <w:p w14:paraId="70B8A650" w14:textId="77777777" w:rsidR="00E405F5" w:rsidRDefault="00000000">
      <w:pPr>
        <w:pStyle w:val="Heading2"/>
        <w:ind w:left="-5"/>
      </w:pPr>
      <w:r>
        <w:lastRenderedPageBreak/>
        <w:t xml:space="preserve">Question 3 </w:t>
      </w:r>
    </w:p>
    <w:p w14:paraId="76D13B9A" w14:textId="77777777" w:rsidR="00E405F5" w:rsidRDefault="00000000">
      <w:pPr>
        <w:spacing w:after="51" w:line="249" w:lineRule="auto"/>
        <w:ind w:left="-5" w:hanging="10"/>
      </w:pPr>
      <w:r>
        <w:rPr>
          <w:rFonts w:ascii="Arial" w:eastAsia="Arial" w:hAnsi="Arial" w:cs="Arial"/>
        </w:rPr>
        <w:t xml:space="preserve">Three different Power BI reports in your organization all need to load and clean the same customer data from the same source. What Power Query feature would allow you to build the transformation once and share it across all three reports? Explain how it works. </w:t>
      </w:r>
    </w:p>
    <w:p w14:paraId="53E87C8E" w14:textId="77777777" w:rsidR="00E405F5" w:rsidRDefault="00000000">
      <w:pPr>
        <w:spacing w:after="79"/>
      </w:pPr>
      <w:r>
        <w:rPr>
          <w:rFonts w:ascii="Arial" w:eastAsia="Arial" w:hAnsi="Arial" w:cs="Arial"/>
        </w:rPr>
        <w:t xml:space="preserve">   </w:t>
      </w:r>
    </w:p>
    <w:p w14:paraId="18FF25EF" w14:textId="77777777" w:rsidR="00E405F5" w:rsidRDefault="00000000">
      <w:pPr>
        <w:spacing w:after="79"/>
      </w:pPr>
      <w:r>
        <w:rPr>
          <w:rFonts w:ascii="Arial" w:eastAsia="Arial" w:hAnsi="Arial" w:cs="Arial"/>
        </w:rPr>
        <w:t xml:space="preserve">   </w:t>
      </w:r>
    </w:p>
    <w:p w14:paraId="0F5F0D35" w14:textId="41A758EA" w:rsidR="00E405F5" w:rsidRDefault="00000000">
      <w:pPr>
        <w:spacing w:after="0"/>
      </w:pPr>
      <w:r>
        <w:rPr>
          <w:rFonts w:ascii="Arial" w:eastAsia="Arial" w:hAnsi="Arial" w:cs="Arial"/>
        </w:rPr>
        <w:t xml:space="preserve">   </w:t>
      </w:r>
      <w:r w:rsidR="00266312" w:rsidRPr="00266312">
        <w:rPr>
          <w:rFonts w:ascii="Arial" w:eastAsia="Arial" w:hAnsi="Arial" w:cs="Arial"/>
        </w:rPr>
        <w:t xml:space="preserve">A </w:t>
      </w:r>
      <w:r w:rsidR="00266312" w:rsidRPr="00266312">
        <w:rPr>
          <w:rFonts w:ascii="Arial" w:eastAsia="Arial" w:hAnsi="Arial" w:cs="Arial"/>
          <w:b/>
          <w:bCs/>
        </w:rPr>
        <w:t>Dataflow</w:t>
      </w:r>
      <w:r w:rsidR="00266312" w:rsidRPr="00266312">
        <w:rPr>
          <w:rFonts w:ascii="Arial" w:eastAsia="Arial" w:hAnsi="Arial" w:cs="Arial"/>
        </w:rPr>
        <w:t xml:space="preserve"> would allow the organization to create the transformation process once and reuse it across multiple reports. The dataflow runs in the cloud and stores the cleaned data centrally. Each report can connect to the same transformed dataset instead of rebuilding the steps separately.</w:t>
      </w:r>
    </w:p>
    <w:p w14:paraId="4C8A5364" w14:textId="77777777" w:rsidR="00E405F5" w:rsidRDefault="00000000">
      <w:pPr>
        <w:spacing w:after="149"/>
        <w:ind w:left="-29" w:right="-49"/>
      </w:pPr>
      <w:r>
        <w:rPr>
          <w:noProof/>
        </w:rPr>
        <mc:AlternateContent>
          <mc:Choice Requires="wpg">
            <w:drawing>
              <wp:inline distT="0" distB="0" distL="0" distR="0" wp14:anchorId="2A58D394" wp14:editId="2CB9A1B8">
                <wp:extent cx="6438647" cy="6096"/>
                <wp:effectExtent l="0" t="0" r="0" b="0"/>
                <wp:docPr id="6370" name="Group 6370"/>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8579" name="Shape 857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370" style="width:506.98pt;height:0.480011pt;mso-position-horizontal-relative:char;mso-position-vertical-relative:line" coordsize="64386,60">
                <v:shape id="Shape 8580"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71ADF273" w14:textId="77777777" w:rsidR="00E405F5" w:rsidRDefault="00000000">
      <w:pPr>
        <w:spacing w:after="177"/>
      </w:pPr>
      <w:r>
        <w:rPr>
          <w:rFonts w:ascii="Arial" w:eastAsia="Arial" w:hAnsi="Arial" w:cs="Arial"/>
        </w:rPr>
        <w:t xml:space="preserve"> </w:t>
      </w:r>
    </w:p>
    <w:p w14:paraId="393B1ECA" w14:textId="77777777" w:rsidR="00E405F5" w:rsidRDefault="00000000">
      <w:pPr>
        <w:pStyle w:val="Heading2"/>
        <w:ind w:left="-5"/>
      </w:pPr>
      <w:r>
        <w:t xml:space="preserve">Question 4 </w:t>
      </w:r>
    </w:p>
    <w:p w14:paraId="2C18EC59" w14:textId="77777777" w:rsidR="00E405F5" w:rsidRDefault="00000000">
      <w:pPr>
        <w:spacing w:after="51" w:line="249" w:lineRule="auto"/>
        <w:ind w:left="-5" w:hanging="10"/>
      </w:pPr>
      <w:r>
        <w:rPr>
          <w:rFonts w:ascii="Arial" w:eastAsia="Arial" w:hAnsi="Arial" w:cs="Arial"/>
        </w:rPr>
        <w:t xml:space="preserve">A colleague notices that Power Query Editor automatically writes code as they click through the GUI. They want to add a custom filter that the GUI cannot produce on its own. What tool would they use, and what language would they be editing? </w:t>
      </w:r>
    </w:p>
    <w:p w14:paraId="532FD850" w14:textId="77777777" w:rsidR="00E405F5" w:rsidRDefault="00000000">
      <w:pPr>
        <w:spacing w:after="79"/>
      </w:pPr>
      <w:r>
        <w:rPr>
          <w:rFonts w:ascii="Arial" w:eastAsia="Arial" w:hAnsi="Arial" w:cs="Arial"/>
        </w:rPr>
        <w:t xml:space="preserve">   </w:t>
      </w:r>
    </w:p>
    <w:p w14:paraId="6D8A67ED" w14:textId="77777777" w:rsidR="00E405F5" w:rsidRDefault="00000000">
      <w:pPr>
        <w:spacing w:after="82"/>
      </w:pPr>
      <w:r>
        <w:rPr>
          <w:rFonts w:ascii="Arial" w:eastAsia="Arial" w:hAnsi="Arial" w:cs="Arial"/>
        </w:rPr>
        <w:t xml:space="preserve">   </w:t>
      </w:r>
    </w:p>
    <w:p w14:paraId="71C1DA64" w14:textId="0479030A" w:rsidR="00E405F5" w:rsidRDefault="00000000">
      <w:pPr>
        <w:spacing w:after="0"/>
      </w:pPr>
      <w:r>
        <w:rPr>
          <w:rFonts w:ascii="Arial" w:eastAsia="Arial" w:hAnsi="Arial" w:cs="Arial"/>
        </w:rPr>
        <w:t xml:space="preserve">   </w:t>
      </w:r>
      <w:r w:rsidR="00266312" w:rsidRPr="00266312">
        <w:rPr>
          <w:rFonts w:ascii="Arial" w:eastAsia="Arial" w:hAnsi="Arial" w:cs="Arial"/>
        </w:rPr>
        <w:t xml:space="preserve">They would use the </w:t>
      </w:r>
      <w:r w:rsidR="00266312" w:rsidRPr="00266312">
        <w:rPr>
          <w:rFonts w:ascii="Arial" w:eastAsia="Arial" w:hAnsi="Arial" w:cs="Arial"/>
          <w:b/>
          <w:bCs/>
        </w:rPr>
        <w:t>Advanced Editor</w:t>
      </w:r>
      <w:r w:rsidR="00266312" w:rsidRPr="00266312">
        <w:rPr>
          <w:rFonts w:ascii="Arial" w:eastAsia="Arial" w:hAnsi="Arial" w:cs="Arial"/>
        </w:rPr>
        <w:t xml:space="preserve"> inside Power Query Editor. The Advanced Editor allows analysts to directly modify the underlying </w:t>
      </w:r>
      <w:r w:rsidR="00266312" w:rsidRPr="00266312">
        <w:rPr>
          <w:rFonts w:ascii="Arial" w:eastAsia="Arial" w:hAnsi="Arial" w:cs="Arial"/>
          <w:b/>
          <w:bCs/>
        </w:rPr>
        <w:t>M Language</w:t>
      </w:r>
      <w:r w:rsidR="00266312" w:rsidRPr="00266312">
        <w:rPr>
          <w:rFonts w:ascii="Arial" w:eastAsia="Arial" w:hAnsi="Arial" w:cs="Arial"/>
        </w:rPr>
        <w:t xml:space="preserve"> code. This makes it possible to create custom transformations that are not available through the graphical interface.</w:t>
      </w:r>
    </w:p>
    <w:p w14:paraId="34E432BA" w14:textId="77777777" w:rsidR="00E405F5" w:rsidRDefault="00000000">
      <w:pPr>
        <w:spacing w:after="149"/>
        <w:ind w:left="-29" w:right="-49"/>
      </w:pPr>
      <w:r>
        <w:rPr>
          <w:noProof/>
        </w:rPr>
        <mc:AlternateContent>
          <mc:Choice Requires="wpg">
            <w:drawing>
              <wp:inline distT="0" distB="0" distL="0" distR="0" wp14:anchorId="687DD839" wp14:editId="3EDCEE61">
                <wp:extent cx="6438647" cy="6096"/>
                <wp:effectExtent l="0" t="0" r="0" b="0"/>
                <wp:docPr id="6371" name="Group 6371"/>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8581" name="Shape 858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371" style="width:506.98pt;height:0.47998pt;mso-position-horizontal-relative:char;mso-position-vertical-relative:line" coordsize="64386,60">
                <v:shape id="Shape 8582"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317AE1E9" w14:textId="77777777" w:rsidR="00E405F5" w:rsidRDefault="00000000">
      <w:pPr>
        <w:spacing w:after="0"/>
      </w:pPr>
      <w:r>
        <w:rPr>
          <w:rFonts w:ascii="Arial" w:eastAsia="Arial" w:hAnsi="Arial" w:cs="Arial"/>
        </w:rPr>
        <w:t xml:space="preserve"> </w:t>
      </w:r>
    </w:p>
    <w:p w14:paraId="52398767" w14:textId="77777777" w:rsidR="00E405F5" w:rsidRDefault="00000000">
      <w:pPr>
        <w:spacing w:after="0"/>
      </w:pPr>
      <w:r>
        <w:rPr>
          <w:rFonts w:ascii="Arial" w:eastAsia="Arial" w:hAnsi="Arial" w:cs="Arial"/>
        </w:rPr>
        <w:t xml:space="preserve"> </w:t>
      </w:r>
    </w:p>
    <w:p w14:paraId="040C5982" w14:textId="77777777" w:rsidR="00E405F5" w:rsidRDefault="00000000">
      <w:pPr>
        <w:spacing w:after="0"/>
      </w:pPr>
      <w:r>
        <w:rPr>
          <w:rFonts w:ascii="Arial" w:eastAsia="Arial" w:hAnsi="Arial" w:cs="Arial"/>
        </w:rPr>
        <w:t xml:space="preserve"> </w:t>
      </w:r>
    </w:p>
    <w:p w14:paraId="68D27098" w14:textId="77777777" w:rsidR="00E405F5" w:rsidRDefault="00000000">
      <w:pPr>
        <w:spacing w:after="0"/>
      </w:pPr>
      <w:r>
        <w:rPr>
          <w:rFonts w:ascii="Arial" w:eastAsia="Arial" w:hAnsi="Arial" w:cs="Arial"/>
        </w:rPr>
        <w:t xml:space="preserve"> </w:t>
      </w:r>
    </w:p>
    <w:p w14:paraId="6C36630A" w14:textId="77777777" w:rsidR="00E405F5" w:rsidRDefault="00000000">
      <w:pPr>
        <w:spacing w:after="9" w:line="249" w:lineRule="auto"/>
        <w:ind w:left="-5" w:hanging="10"/>
      </w:pPr>
      <w:r>
        <w:rPr>
          <w:rFonts w:ascii="Arial" w:eastAsia="Arial" w:hAnsi="Arial" w:cs="Arial"/>
        </w:rPr>
        <w:t xml:space="preserve">\ </w:t>
      </w:r>
    </w:p>
    <w:p w14:paraId="7D825F14" w14:textId="77777777" w:rsidR="00E405F5" w:rsidRDefault="00000000">
      <w:pPr>
        <w:spacing w:after="311"/>
      </w:pPr>
      <w:r>
        <w:rPr>
          <w:rFonts w:ascii="Arial" w:eastAsia="Arial" w:hAnsi="Arial" w:cs="Arial"/>
        </w:rPr>
        <w:t xml:space="preserve"> </w:t>
      </w:r>
    </w:p>
    <w:p w14:paraId="0D868A90" w14:textId="77777777" w:rsidR="00E405F5" w:rsidRDefault="00000000">
      <w:pPr>
        <w:pStyle w:val="Heading1"/>
        <w:ind w:left="-5"/>
      </w:pPr>
      <w:r>
        <w:t xml:space="preserve">Bonus / </w:t>
      </w:r>
      <w:proofErr w:type="gramStart"/>
      <w:r>
        <w:t>Reflection  (</w:t>
      </w:r>
      <w:proofErr w:type="gramEnd"/>
      <w:r>
        <w:t xml:space="preserve">if time allows) </w:t>
      </w:r>
    </w:p>
    <w:p w14:paraId="63D00689" w14:textId="0015A89E" w:rsidR="00E405F5" w:rsidRDefault="00000000" w:rsidP="00266312">
      <w:pPr>
        <w:pBdr>
          <w:top w:val="single" w:sz="6" w:space="0" w:color="F4B942"/>
          <w:left w:val="single" w:sz="2" w:space="0" w:color="CCCCCC"/>
          <w:bottom w:val="single" w:sz="2" w:space="0" w:color="CCCCCC"/>
          <w:right w:val="single" w:sz="2" w:space="0" w:color="CCCCCC"/>
        </w:pBdr>
        <w:shd w:val="clear" w:color="auto" w:fill="FFF8E7"/>
        <w:spacing w:after="121" w:line="239" w:lineRule="auto"/>
        <w:ind w:left="161" w:right="780"/>
      </w:pPr>
      <w:r>
        <w:rPr>
          <w:rFonts w:ascii="Arial" w:eastAsia="Arial" w:hAnsi="Arial" w:cs="Arial"/>
          <w:color w:val="1F4E79"/>
        </w:rPr>
        <w:t>Section 3A notes that Power Query 'starts to break down when the number of steps exceeds 20' and is 'optimized for ease-of-use over speed.' In 3-5 sentences, describe a real-world data scenario where Power Query would NOT be the right tool and explain what you would use instead. What factors would push you toward a dedicated ETL tool like SQL Server Integration Services (SSIS)?</w:t>
      </w:r>
      <w:r>
        <w:rPr>
          <w:rFonts w:ascii="Arial" w:eastAsia="Arial" w:hAnsi="Arial" w:cs="Arial"/>
        </w:rPr>
        <w:t xml:space="preserve"> </w:t>
      </w:r>
    </w:p>
    <w:p w14:paraId="3E97A304" w14:textId="47262C01" w:rsidR="00E405F5" w:rsidRDefault="00000000">
      <w:pPr>
        <w:spacing w:after="25"/>
      </w:pPr>
      <w:r>
        <w:rPr>
          <w:rFonts w:ascii="Arial" w:eastAsia="Arial" w:hAnsi="Arial" w:cs="Arial"/>
        </w:rPr>
        <w:t xml:space="preserve">   </w:t>
      </w:r>
      <w:r w:rsidR="00266312" w:rsidRPr="00266312">
        <w:rPr>
          <w:rFonts w:ascii="Arial" w:eastAsia="Arial" w:hAnsi="Arial" w:cs="Arial"/>
        </w:rPr>
        <w:t xml:space="preserve">Power Query would not be the best choice for processing hundreds of millions of records every day in a large enterprise data warehouse. At that scale, performance, scheduling, logging, and error handling become critical. A dedicated ETL tool such as </w:t>
      </w:r>
      <w:r w:rsidR="00266312" w:rsidRPr="00266312">
        <w:rPr>
          <w:rFonts w:ascii="Arial" w:eastAsia="Arial" w:hAnsi="Arial" w:cs="Arial"/>
          <w:b/>
          <w:bCs/>
        </w:rPr>
        <w:t>SQL Server Integration Services (SSIS)</w:t>
      </w:r>
      <w:r w:rsidR="00266312" w:rsidRPr="00266312">
        <w:rPr>
          <w:rFonts w:ascii="Arial" w:eastAsia="Arial" w:hAnsi="Arial" w:cs="Arial"/>
        </w:rPr>
        <w:t xml:space="preserve"> would be better because it is designed for large-scale data movement and transformation. Factors such as very large data volumes, strict auditing requirements, complex workflows, and performance optimization would push me toward SSIS instead of Power Query.</w:t>
      </w:r>
    </w:p>
    <w:p w14:paraId="5A55A3D9" w14:textId="77777777" w:rsidR="00E405F5" w:rsidRDefault="00000000">
      <w:pPr>
        <w:spacing w:after="0"/>
        <w:ind w:left="-29" w:right="-49"/>
      </w:pPr>
      <w:r>
        <w:rPr>
          <w:noProof/>
        </w:rPr>
        <mc:AlternateContent>
          <mc:Choice Requires="wpg">
            <w:drawing>
              <wp:inline distT="0" distB="0" distL="0" distR="0" wp14:anchorId="3CB1D9C1" wp14:editId="0DFB84C7">
                <wp:extent cx="6438647" cy="6096"/>
                <wp:effectExtent l="0" t="0" r="0" b="0"/>
                <wp:docPr id="6462" name="Group 646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8583" name="Shape 858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462" style="width:506.98pt;height:0.47998pt;mso-position-horizontal-relative:char;mso-position-vertical-relative:line" coordsize="64386,60">
                <v:shape id="Shape 8584" style="position:absolute;width:64386;height:91;left:0;top:0;" coordsize="6438647,9144" path="m0,0l6438647,0l6438647,9144l0,9144l0,0">
                  <v:stroke weight="0pt" endcap="flat" joinstyle="miter" miterlimit="10" on="false" color="#000000" opacity="0"/>
                  <v:fill on="true" color="#999999"/>
                </v:shape>
              </v:group>
            </w:pict>
          </mc:Fallback>
        </mc:AlternateContent>
      </w:r>
    </w:p>
    <w:sectPr w:rsidR="00E405F5">
      <w:footerReference w:type="even" r:id="rId7"/>
      <w:footerReference w:type="default" r:id="rId8"/>
      <w:footerReference w:type="first" r:id="rId9"/>
      <w:pgSz w:w="12240" w:h="15840"/>
      <w:pgMar w:top="1111" w:right="1098" w:bottom="1184" w:left="1080" w:header="720"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8DF39" w14:textId="77777777" w:rsidR="002F4EDC" w:rsidRDefault="002F4EDC">
      <w:pPr>
        <w:spacing w:after="0" w:line="240" w:lineRule="auto"/>
      </w:pPr>
      <w:r>
        <w:separator/>
      </w:r>
    </w:p>
  </w:endnote>
  <w:endnote w:type="continuationSeparator" w:id="0">
    <w:p w14:paraId="4B6FE160" w14:textId="77777777" w:rsidR="002F4EDC" w:rsidRDefault="002F4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C8B1A" w14:textId="77777777" w:rsidR="00E405F5" w:rsidRDefault="00000000">
    <w:pPr>
      <w:spacing w:after="0"/>
    </w:pPr>
    <w:r>
      <w:rPr>
        <w:noProof/>
      </w:rPr>
      <mc:AlternateContent>
        <mc:Choice Requires="wpg">
          <w:drawing>
            <wp:anchor distT="0" distB="0" distL="114300" distR="114300" simplePos="0" relativeHeight="251658240" behindDoc="0" locked="0" layoutInCell="1" allowOverlap="1" wp14:anchorId="3221CB4C" wp14:editId="5580E239">
              <wp:simplePos x="0" y="0"/>
              <wp:positionH relativeFrom="page">
                <wp:posOffset>667512</wp:posOffset>
              </wp:positionH>
              <wp:positionV relativeFrom="page">
                <wp:posOffset>9474402</wp:posOffset>
              </wp:positionV>
              <wp:extent cx="6438647" cy="6097"/>
              <wp:effectExtent l="0" t="0" r="0" b="0"/>
              <wp:wrapSquare wrapText="bothSides"/>
              <wp:docPr id="8279" name="Group 8279"/>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8589" name="Shape 858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79" style="width:506.98pt;height:0.480042pt;position:absolute;mso-position-horizontal-relative:page;mso-position-horizontal:absolute;margin-left:52.56pt;mso-position-vertical-relative:page;margin-top:746.016pt;" coordsize="64386,60">
              <v:shape id="Shape 8590"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DFA50" w14:textId="77777777" w:rsidR="00E405F5" w:rsidRDefault="00000000">
    <w:pPr>
      <w:spacing w:after="0"/>
    </w:pPr>
    <w:r>
      <w:rPr>
        <w:noProof/>
      </w:rPr>
      <mc:AlternateContent>
        <mc:Choice Requires="wpg">
          <w:drawing>
            <wp:anchor distT="0" distB="0" distL="114300" distR="114300" simplePos="0" relativeHeight="251659264" behindDoc="0" locked="0" layoutInCell="1" allowOverlap="1" wp14:anchorId="4C7386B6" wp14:editId="0703E470">
              <wp:simplePos x="0" y="0"/>
              <wp:positionH relativeFrom="page">
                <wp:posOffset>667512</wp:posOffset>
              </wp:positionH>
              <wp:positionV relativeFrom="page">
                <wp:posOffset>9474402</wp:posOffset>
              </wp:positionV>
              <wp:extent cx="6438647" cy="6097"/>
              <wp:effectExtent l="0" t="0" r="0" b="0"/>
              <wp:wrapSquare wrapText="bothSides"/>
              <wp:docPr id="8265" name="Group 8265"/>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8587" name="Shape 858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65" style="width:506.98pt;height:0.480042pt;position:absolute;mso-position-horizontal-relative:page;mso-position-horizontal:absolute;margin-left:52.56pt;mso-position-vertical-relative:page;margin-top:746.016pt;" coordsize="64386,60">
              <v:shape id="Shape 8588"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C8A45" w14:textId="77777777" w:rsidR="00E405F5" w:rsidRDefault="00000000">
    <w:pPr>
      <w:spacing w:after="0"/>
    </w:pPr>
    <w:r>
      <w:rPr>
        <w:noProof/>
      </w:rPr>
      <mc:AlternateContent>
        <mc:Choice Requires="wpg">
          <w:drawing>
            <wp:anchor distT="0" distB="0" distL="114300" distR="114300" simplePos="0" relativeHeight="251660288" behindDoc="0" locked="0" layoutInCell="1" allowOverlap="1" wp14:anchorId="3B5F5AE1" wp14:editId="542E3A6F">
              <wp:simplePos x="0" y="0"/>
              <wp:positionH relativeFrom="page">
                <wp:posOffset>667512</wp:posOffset>
              </wp:positionH>
              <wp:positionV relativeFrom="page">
                <wp:posOffset>9474402</wp:posOffset>
              </wp:positionV>
              <wp:extent cx="6438647" cy="6097"/>
              <wp:effectExtent l="0" t="0" r="0" b="0"/>
              <wp:wrapSquare wrapText="bothSides"/>
              <wp:docPr id="8251" name="Group 8251"/>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8585" name="Shape 858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51" style="width:506.98pt;height:0.480042pt;position:absolute;mso-position-horizontal-relative:page;mso-position-horizontal:absolute;margin-left:52.56pt;mso-position-vertical-relative:page;margin-top:746.016pt;" coordsize="64386,60">
              <v:shape id="Shape 8586"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88F71" w14:textId="77777777" w:rsidR="002F4EDC" w:rsidRDefault="002F4EDC">
      <w:pPr>
        <w:spacing w:after="0" w:line="240" w:lineRule="auto"/>
      </w:pPr>
      <w:r>
        <w:separator/>
      </w:r>
    </w:p>
  </w:footnote>
  <w:footnote w:type="continuationSeparator" w:id="0">
    <w:p w14:paraId="0F6917EF" w14:textId="77777777" w:rsidR="002F4EDC" w:rsidRDefault="002F4E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A668A"/>
    <w:multiLevelType w:val="hybridMultilevel"/>
    <w:tmpl w:val="6BD65C0A"/>
    <w:lvl w:ilvl="0" w:tplc="AD505822">
      <w:start w:val="1"/>
      <w:numFmt w:val="upperLetter"/>
      <w:lvlText w:val="%1."/>
      <w:lvlJc w:val="left"/>
      <w:pPr>
        <w:ind w:left="397" w:hanging="360"/>
      </w:pPr>
      <w:rPr>
        <w:rFonts w:hint="default"/>
      </w:rPr>
    </w:lvl>
    <w:lvl w:ilvl="1" w:tplc="04090019" w:tentative="1">
      <w:start w:val="1"/>
      <w:numFmt w:val="lowerLetter"/>
      <w:lvlText w:val="%2."/>
      <w:lvlJc w:val="left"/>
      <w:pPr>
        <w:ind w:left="1117" w:hanging="360"/>
      </w:pPr>
    </w:lvl>
    <w:lvl w:ilvl="2" w:tplc="0409001B" w:tentative="1">
      <w:start w:val="1"/>
      <w:numFmt w:val="lowerRoman"/>
      <w:lvlText w:val="%3."/>
      <w:lvlJc w:val="right"/>
      <w:pPr>
        <w:ind w:left="1837" w:hanging="180"/>
      </w:pPr>
    </w:lvl>
    <w:lvl w:ilvl="3" w:tplc="0409000F" w:tentative="1">
      <w:start w:val="1"/>
      <w:numFmt w:val="decimal"/>
      <w:lvlText w:val="%4."/>
      <w:lvlJc w:val="left"/>
      <w:pPr>
        <w:ind w:left="2557" w:hanging="360"/>
      </w:pPr>
    </w:lvl>
    <w:lvl w:ilvl="4" w:tplc="04090019" w:tentative="1">
      <w:start w:val="1"/>
      <w:numFmt w:val="lowerLetter"/>
      <w:lvlText w:val="%5."/>
      <w:lvlJc w:val="left"/>
      <w:pPr>
        <w:ind w:left="3277" w:hanging="360"/>
      </w:pPr>
    </w:lvl>
    <w:lvl w:ilvl="5" w:tplc="0409001B" w:tentative="1">
      <w:start w:val="1"/>
      <w:numFmt w:val="lowerRoman"/>
      <w:lvlText w:val="%6."/>
      <w:lvlJc w:val="right"/>
      <w:pPr>
        <w:ind w:left="3997" w:hanging="180"/>
      </w:pPr>
    </w:lvl>
    <w:lvl w:ilvl="6" w:tplc="0409000F" w:tentative="1">
      <w:start w:val="1"/>
      <w:numFmt w:val="decimal"/>
      <w:lvlText w:val="%7."/>
      <w:lvlJc w:val="left"/>
      <w:pPr>
        <w:ind w:left="4717" w:hanging="360"/>
      </w:pPr>
    </w:lvl>
    <w:lvl w:ilvl="7" w:tplc="04090019" w:tentative="1">
      <w:start w:val="1"/>
      <w:numFmt w:val="lowerLetter"/>
      <w:lvlText w:val="%8."/>
      <w:lvlJc w:val="left"/>
      <w:pPr>
        <w:ind w:left="5437" w:hanging="360"/>
      </w:pPr>
    </w:lvl>
    <w:lvl w:ilvl="8" w:tplc="0409001B" w:tentative="1">
      <w:start w:val="1"/>
      <w:numFmt w:val="lowerRoman"/>
      <w:lvlText w:val="%9."/>
      <w:lvlJc w:val="right"/>
      <w:pPr>
        <w:ind w:left="6157" w:hanging="180"/>
      </w:pPr>
    </w:lvl>
  </w:abstractNum>
  <w:num w:numId="1" w16cid:durableId="1659072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5F5"/>
    <w:rsid w:val="00266312"/>
    <w:rsid w:val="002F4EDC"/>
    <w:rsid w:val="00BD4686"/>
    <w:rsid w:val="00E40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9696A"/>
  <w15:docId w15:val="{174D7AA1-CD3D-42B0-A03B-E2375D6D9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8" w:line="259" w:lineRule="auto"/>
      <w:ind w:left="10" w:hanging="10"/>
      <w:outlineLvl w:val="0"/>
    </w:pPr>
    <w:rPr>
      <w:rFonts w:ascii="Arial" w:eastAsia="Arial" w:hAnsi="Arial" w:cs="Arial"/>
      <w:b/>
      <w:color w:val="2E75B6"/>
      <w:sz w:val="28"/>
    </w:rPr>
  </w:style>
  <w:style w:type="paragraph" w:styleId="Heading2">
    <w:name w:val="heading 2"/>
    <w:next w:val="Normal"/>
    <w:link w:val="Heading2Char"/>
    <w:uiPriority w:val="9"/>
    <w:unhideWhenUsed/>
    <w:qFormat/>
    <w:pPr>
      <w:keepNext/>
      <w:keepLines/>
      <w:spacing w:after="38" w:line="259" w:lineRule="auto"/>
      <w:ind w:left="10" w:hanging="10"/>
      <w:outlineLvl w:val="1"/>
    </w:pPr>
    <w:rPr>
      <w:rFonts w:ascii="Arial" w:eastAsia="Arial" w:hAnsi="Arial" w:cs="Arial"/>
      <w:b/>
      <w:color w:val="1F4E7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4"/>
    </w:rPr>
  </w:style>
  <w:style w:type="character" w:customStyle="1" w:styleId="Heading1Char">
    <w:name w:val="Heading 1 Char"/>
    <w:link w:val="Heading1"/>
    <w:rPr>
      <w:rFonts w:ascii="Arial" w:eastAsia="Arial" w:hAnsi="Arial" w:cs="Arial"/>
      <w:b/>
      <w:color w:val="2E75B6"/>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663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1183</Words>
  <Characters>5943</Characters>
  <Application>Microsoft Office Word</Application>
  <DocSecurity>0</DocSecurity>
  <Lines>270</Lines>
  <Paragraphs>122</Paragraphs>
  <ScaleCrop>false</ScaleCrop>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jordan worrobah</cp:lastModifiedBy>
  <cp:revision>2</cp:revision>
  <dcterms:created xsi:type="dcterms:W3CDTF">2026-06-03T18:13:00Z</dcterms:created>
  <dcterms:modified xsi:type="dcterms:W3CDTF">2026-06-03T18:13:00Z</dcterms:modified>
</cp:coreProperties>
</file>