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06B" w14:textId="77777777" w:rsidR="006822AE" w:rsidRDefault="006822AE" w:rsidP="006822AE">
      <w:pPr>
        <w:spacing w:after="0" w:line="288" w:lineRule="auto"/>
        <w:jc w:val="center"/>
      </w:pPr>
      <w:bookmarkStart w:id="0" w:name="_dx_frag_StartFragment"/>
      <w:bookmarkEnd w:id="0"/>
      <w:r>
        <w:rPr>
          <w:rFonts w:ascii="Times New Roman" w:hAnsi="Times New Roman"/>
          <w:color w:val="000000"/>
          <w:sz w:val="20"/>
        </w:rPr>
        <w:t>Федеральное государственное бюджетное образовательное учреждение</w:t>
      </w:r>
    </w:p>
    <w:p w14:paraId="3D816F98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0"/>
        </w:rPr>
        <w:t>высшего образования</w:t>
      </w:r>
    </w:p>
    <w:p w14:paraId="29A2E479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b/>
          <w:color w:val="000000"/>
          <w:sz w:val="20"/>
        </w:rPr>
        <w:t>«</w:t>
      </w:r>
      <w:proofErr w:type="gramStart"/>
      <w:r>
        <w:rPr>
          <w:rFonts w:ascii="Times New Roman" w:hAnsi="Times New Roman"/>
          <w:color w:val="000000"/>
          <w:sz w:val="20"/>
        </w:rPr>
        <w:t>Забайкальский  государственный</w:t>
      </w:r>
      <w:proofErr w:type="gramEnd"/>
      <w:r>
        <w:rPr>
          <w:rFonts w:ascii="Times New Roman" w:hAnsi="Times New Roman"/>
          <w:color w:val="000000"/>
          <w:sz w:val="20"/>
        </w:rPr>
        <w:t xml:space="preserve"> университет»</w:t>
      </w:r>
    </w:p>
    <w:p w14:paraId="6923D005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0"/>
        </w:rPr>
        <w:t>(ФГБОУ ВО «</w:t>
      </w:r>
      <w:proofErr w:type="spellStart"/>
      <w:r>
        <w:rPr>
          <w:rFonts w:ascii="Times New Roman" w:hAnsi="Times New Roman"/>
          <w:color w:val="000000"/>
          <w:sz w:val="20"/>
        </w:rPr>
        <w:t>ЗабГУ</w:t>
      </w:r>
      <w:proofErr w:type="spellEnd"/>
      <w:r>
        <w:rPr>
          <w:rFonts w:ascii="Times New Roman" w:hAnsi="Times New Roman"/>
          <w:color w:val="000000"/>
          <w:sz w:val="20"/>
        </w:rPr>
        <w:t>»)</w:t>
      </w:r>
    </w:p>
    <w:p w14:paraId="1DF03665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4"/>
        </w:rPr>
        <w:t>Кафедра прикладной информатики и математики</w:t>
      </w:r>
    </w:p>
    <w:p w14:paraId="23638DB8" w14:textId="77777777" w:rsidR="006822AE" w:rsidRDefault="006822AE" w:rsidP="006822AE">
      <w:pPr>
        <w:spacing w:after="0"/>
      </w:pPr>
      <w:r>
        <w:br/>
      </w:r>
      <w:r>
        <w:br/>
      </w:r>
      <w:r>
        <w:br/>
      </w:r>
    </w:p>
    <w:p w14:paraId="3D409B31" w14:textId="77777777" w:rsidR="006822AE" w:rsidRDefault="006822AE" w:rsidP="006822AE">
      <w:pPr>
        <w:spacing w:after="0" w:line="288" w:lineRule="auto"/>
        <w:jc w:val="center"/>
        <w:outlineLvl w:val="1"/>
        <w:rPr>
          <w:b/>
          <w:sz w:val="36"/>
        </w:rPr>
      </w:pPr>
      <w:bookmarkStart w:id="1" w:name="_Toc145968130"/>
      <w:bookmarkStart w:id="2" w:name="_Toc147087031"/>
      <w:r>
        <w:rPr>
          <w:rFonts w:ascii="Times New Roman" w:hAnsi="Times New Roman"/>
          <w:b/>
          <w:color w:val="000000"/>
          <w:sz w:val="44"/>
        </w:rPr>
        <w:t>ОТЧЕТ</w:t>
      </w:r>
      <w:bookmarkEnd w:id="1"/>
      <w:bookmarkEnd w:id="2"/>
    </w:p>
    <w:p w14:paraId="728E8E59" w14:textId="77777777" w:rsidR="006822AE" w:rsidRDefault="006822AE" w:rsidP="006822AE">
      <w:pPr>
        <w:spacing w:after="0"/>
      </w:pPr>
    </w:p>
    <w:p w14:paraId="61F7ED95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О прохождении учебной практики</w:t>
      </w:r>
    </w:p>
    <w:p w14:paraId="7F6253B4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(научно-исследовательской работы)</w:t>
      </w:r>
    </w:p>
    <w:p w14:paraId="7A3213C7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4 семестр</w:t>
      </w:r>
    </w:p>
    <w:p w14:paraId="6E2DAF01" w14:textId="77777777" w:rsidR="006822AE" w:rsidRDefault="006822AE" w:rsidP="006822AE">
      <w:pPr>
        <w:spacing w:after="0"/>
      </w:pPr>
    </w:p>
    <w:p w14:paraId="699FA0FD" w14:textId="58DB728B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 xml:space="preserve">Студент </w:t>
      </w:r>
      <w:r>
        <w:rPr>
          <w:rFonts w:ascii="Times New Roman" w:hAnsi="Times New Roman"/>
          <w:color w:val="000000"/>
          <w:sz w:val="28"/>
        </w:rPr>
        <w:t>Орлов Алексей Максимович</w:t>
      </w:r>
    </w:p>
    <w:p w14:paraId="2BEFEBD8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0"/>
        </w:rPr>
        <w:t>(фамилия имя отчество)</w:t>
      </w:r>
    </w:p>
    <w:p w14:paraId="2E378075" w14:textId="77777777" w:rsidR="006822AE" w:rsidRDefault="006822AE" w:rsidP="006822AE">
      <w:pPr>
        <w:spacing w:after="0"/>
      </w:pPr>
    </w:p>
    <w:p w14:paraId="2247CAD1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направления 09.03.03 Прикладная информатика </w:t>
      </w:r>
    </w:p>
    <w:p w14:paraId="373C8440" w14:textId="77777777" w:rsid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профиль «Прикладная информатика в экономике»</w:t>
      </w:r>
    </w:p>
    <w:p w14:paraId="27AA5A4D" w14:textId="77777777" w:rsidR="006822AE" w:rsidRDefault="006822AE" w:rsidP="006822AE">
      <w:pPr>
        <w:spacing w:after="0"/>
      </w:pPr>
    </w:p>
    <w:p w14:paraId="4D5707A6" w14:textId="77777777" w:rsidR="006822AE" w:rsidRDefault="006822AE" w:rsidP="006822AE">
      <w:pPr>
        <w:spacing w:after="0" w:line="288" w:lineRule="auto"/>
      </w:pPr>
      <w:r>
        <w:rPr>
          <w:rFonts w:ascii="Times New Roman" w:hAnsi="Times New Roman"/>
          <w:color w:val="000000"/>
          <w:sz w:val="28"/>
        </w:rPr>
        <w:t>Группа ПИ-21</w:t>
      </w:r>
    </w:p>
    <w:p w14:paraId="1ECD56AE" w14:textId="77777777" w:rsidR="006822AE" w:rsidRDefault="006822AE" w:rsidP="006822AE">
      <w:pPr>
        <w:spacing w:after="0"/>
      </w:pPr>
    </w:p>
    <w:p w14:paraId="46830FDA" w14:textId="77777777" w:rsidR="006822AE" w:rsidRDefault="006822AE" w:rsidP="006822AE">
      <w:pPr>
        <w:spacing w:after="0" w:line="288" w:lineRule="auto"/>
      </w:pPr>
      <w:r>
        <w:rPr>
          <w:rFonts w:ascii="Times New Roman" w:hAnsi="Times New Roman"/>
          <w:color w:val="000000"/>
          <w:sz w:val="28"/>
        </w:rPr>
        <w:t>Руководитель практики от вуза: доцент кафедры ПИМ Яковлева Л.Л.</w:t>
      </w:r>
    </w:p>
    <w:p w14:paraId="2D03F257" w14:textId="77777777" w:rsidR="006822AE" w:rsidRDefault="006822AE" w:rsidP="006822AE">
      <w:pPr>
        <w:spacing w:after="0"/>
      </w:pPr>
    </w:p>
    <w:p w14:paraId="0B74CCC6" w14:textId="77777777" w:rsidR="006822AE" w:rsidRDefault="006822AE" w:rsidP="006822AE">
      <w:pPr>
        <w:spacing w:after="0" w:line="288" w:lineRule="auto"/>
      </w:pPr>
      <w:r>
        <w:rPr>
          <w:rFonts w:ascii="Times New Roman" w:hAnsi="Times New Roman"/>
          <w:color w:val="000000"/>
          <w:sz w:val="28"/>
        </w:rPr>
        <w:t xml:space="preserve">Сроки практики: с </w:t>
      </w:r>
      <w:r w:rsidRPr="006822AE">
        <w:rPr>
          <w:rFonts w:ascii="Times New Roman" w:hAnsi="Times New Roman"/>
          <w:sz w:val="28"/>
        </w:rPr>
        <w:t>19.06.23</w:t>
      </w:r>
      <w:r w:rsidRPr="006822AE">
        <w:rPr>
          <w:rFonts w:ascii="Times New Roman" w:hAnsi="Times New Roman"/>
          <w:b/>
          <w:sz w:val="28"/>
        </w:rPr>
        <w:t xml:space="preserve"> </w:t>
      </w:r>
      <w:r w:rsidRPr="006822AE">
        <w:rPr>
          <w:rFonts w:ascii="Times New Roman" w:hAnsi="Times New Roman"/>
          <w:sz w:val="28"/>
        </w:rPr>
        <w:t>г. по 02.07.23 г</w:t>
      </w:r>
      <w:r>
        <w:rPr>
          <w:rFonts w:ascii="Times New Roman" w:hAnsi="Times New Roman"/>
          <w:color w:val="000000"/>
          <w:sz w:val="28"/>
        </w:rPr>
        <w:t>.</w:t>
      </w:r>
    </w:p>
    <w:p w14:paraId="1AE08141" w14:textId="77777777" w:rsidR="006822AE" w:rsidRDefault="006822AE" w:rsidP="006822AE">
      <w:pPr>
        <w:spacing w:after="0"/>
      </w:pPr>
    </w:p>
    <w:p w14:paraId="31CB4C5E" w14:textId="77777777" w:rsidR="006822AE" w:rsidRDefault="006822AE" w:rsidP="006822AE">
      <w:pPr>
        <w:spacing w:after="0" w:line="288" w:lineRule="auto"/>
      </w:pPr>
      <w:r>
        <w:rPr>
          <w:rFonts w:ascii="Times New Roman" w:hAnsi="Times New Roman"/>
          <w:color w:val="000000"/>
          <w:sz w:val="28"/>
        </w:rPr>
        <w:t xml:space="preserve">Оценка за </w:t>
      </w:r>
      <w:proofErr w:type="gramStart"/>
      <w:r>
        <w:rPr>
          <w:rFonts w:ascii="Times New Roman" w:hAnsi="Times New Roman"/>
          <w:color w:val="000000"/>
          <w:sz w:val="28"/>
        </w:rPr>
        <w:t>практику:  _</w:t>
      </w:r>
      <w:proofErr w:type="gramEnd"/>
      <w:r>
        <w:rPr>
          <w:rFonts w:ascii="Times New Roman" w:hAnsi="Times New Roman"/>
          <w:color w:val="000000"/>
          <w:sz w:val="28"/>
        </w:rPr>
        <w:t>_______________</w:t>
      </w:r>
    </w:p>
    <w:p w14:paraId="5F3D7D00" w14:textId="77777777" w:rsidR="006822AE" w:rsidRDefault="006822AE" w:rsidP="006822AE">
      <w:pPr>
        <w:spacing w:after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6FBE12" w14:textId="77777777" w:rsidR="006822AE" w:rsidRDefault="006822AE" w:rsidP="006822AE">
      <w:pPr>
        <w:spacing w:after="0"/>
      </w:pPr>
    </w:p>
    <w:p w14:paraId="2687AB91" w14:textId="77777777" w:rsidR="006822AE" w:rsidRDefault="006822AE" w:rsidP="006822AE">
      <w:pPr>
        <w:spacing w:after="0"/>
      </w:pPr>
    </w:p>
    <w:p w14:paraId="1467636B" w14:textId="77777777" w:rsidR="006822AE" w:rsidRDefault="006822AE" w:rsidP="006822AE">
      <w:pPr>
        <w:spacing w:after="0"/>
      </w:pPr>
    </w:p>
    <w:p w14:paraId="18E3C887" w14:textId="77777777" w:rsidR="006822AE" w:rsidRDefault="006822AE" w:rsidP="006822AE">
      <w:pPr>
        <w:spacing w:after="0"/>
      </w:pPr>
    </w:p>
    <w:p w14:paraId="04EB805A" w14:textId="6E0C96A2" w:rsidR="00CE220F" w:rsidRPr="006822AE" w:rsidRDefault="006822AE" w:rsidP="006822AE">
      <w:pPr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г. Чита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2023</w:t>
      </w:r>
    </w:p>
    <w:p w14:paraId="2FE2CEED" w14:textId="77777777" w:rsidR="006822AE" w:rsidRDefault="006822AE" w:rsidP="006822AE"/>
    <w:p w14:paraId="69143F6E" w14:textId="7DDFB12E" w:rsidR="006822AE" w:rsidRPr="006822AE" w:rsidRDefault="006822AE" w:rsidP="006822AE">
      <w:pPr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lastRenderedPageBreak/>
        <w:t>СОДЕРЖАНИЕ</w:t>
      </w:r>
    </w:p>
    <w:sdt>
      <w:sdtPr>
        <w:id w:val="1672295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5925F4AB" w14:textId="56DE0993" w:rsidR="006822AE" w:rsidRPr="006822AE" w:rsidRDefault="006822AE" w:rsidP="006822AE">
          <w:pPr>
            <w:pStyle w:val="aa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822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22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22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87031" w:history="1"/>
        </w:p>
        <w:p w14:paraId="202825C1" w14:textId="24DF098D" w:rsidR="006822AE" w:rsidRPr="006822AE" w:rsidRDefault="006822AE" w:rsidP="006822AE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87032" w:history="1">
            <w:r w:rsidRPr="006822AE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_Toc147087032 \h </w:instrTex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D2A97" w14:textId="1067AD12" w:rsidR="006822AE" w:rsidRPr="006822AE" w:rsidRDefault="006822AE" w:rsidP="006822AE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87033" w:history="1">
            <w:r w:rsidRPr="006822A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822A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822A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ОСОБЕННОСТИ ПРОЕКТИРОВАНИЯ И РЕАЛИЗАЦИИ АРМ В РЕСТОРАНЕ БЫСТРОГО ПИТАНИЯ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_Toc147087033 \h </w:instrTex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7B5A7" w14:textId="11BE4FF7" w:rsidR="006822AE" w:rsidRPr="006822AE" w:rsidRDefault="006822AE" w:rsidP="006822AE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87034" w:history="1">
            <w:r w:rsidRPr="006822AE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Pr="006822A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822AE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КРАТКИЙ ОБЗОР НАУЧНЫХ ИСТОЧНИКОВ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_Toc147087034 \h </w:instrTex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0967E" w14:textId="0045BC91" w:rsidR="006822AE" w:rsidRPr="006822AE" w:rsidRDefault="006822AE" w:rsidP="006822AE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87035" w:history="1">
            <w:r w:rsidRPr="006822A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_Toc147087035 \h </w:instrTex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A3CEA" w14:textId="75919133" w:rsidR="006822AE" w:rsidRPr="006822AE" w:rsidRDefault="006822AE" w:rsidP="006822AE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87036" w:history="1">
            <w:r w:rsidRPr="006822A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_Toc147087036 \h </w:instrTex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822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A5476" w14:textId="6C7C59CD" w:rsidR="006822AE" w:rsidRPr="006822AE" w:rsidRDefault="006822AE" w:rsidP="006822AE">
          <w:pPr>
            <w:spacing w:after="0" w:line="360" w:lineRule="auto"/>
            <w:rPr>
              <w:sz w:val="28"/>
              <w:szCs w:val="28"/>
            </w:rPr>
          </w:pPr>
          <w:r w:rsidRPr="006822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F5E599" w14:textId="77777777" w:rsidR="006822AE" w:rsidRDefault="006822AE" w:rsidP="006822AE"/>
    <w:p w14:paraId="6721CB34" w14:textId="77777777" w:rsidR="006822AE" w:rsidRDefault="006822AE">
      <w:pPr>
        <w:rPr>
          <w:rFonts w:ascii="Times New Roman" w:eastAsiaTheme="majorEastAsia" w:hAnsi="Times New Roman" w:cs="Times New Roman"/>
          <w:b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7396A71C" w14:textId="2B2936A3" w:rsidR="00CE220F" w:rsidRPr="006569D0" w:rsidRDefault="00CE220F" w:rsidP="00CE220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7087032"/>
      <w:r w:rsidRPr="006569D0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14:paraId="1510C549" w14:textId="36B5AFD1" w:rsidR="007A3D0A" w:rsidRPr="007A3D0A" w:rsidRDefault="007A3D0A" w:rsidP="007A3D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D0A">
        <w:rPr>
          <w:color w:val="000000"/>
          <w:sz w:val="28"/>
          <w:szCs w:val="28"/>
        </w:rPr>
        <w:t>Любая организация имеет информационную систему и информационные ресурсы, тем более если они из образовательной сферы. Отсюда следует, что информация позволяет принимать обоснованные и эффективные решения. Она позволяет управлять разного рода процессами. Но и информацией нужно управлять. Управлять процессом ее получения и использования. Комплекс обеспечивающих и функциональных информационных технологий, поддерживающих выполнение целей управленческого работника, лица, принимающего решение, реализуется на основе автоматизированных рабочих мест (АРМ). Методист является организатором плодотворной педагогической деятельности.</w:t>
      </w:r>
    </w:p>
    <w:p w14:paraId="3F6D3CDD" w14:textId="77777777" w:rsidR="007A3D0A" w:rsidRPr="007A3D0A" w:rsidRDefault="007A3D0A" w:rsidP="007A3D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D0A">
        <w:rPr>
          <w:color w:val="000000"/>
          <w:sz w:val="28"/>
          <w:szCs w:val="28"/>
        </w:rPr>
        <w:t>Методист – человек, отвечающий в образовательной сфере за организацию работы и ведение профессиональной документации.</w:t>
      </w:r>
    </w:p>
    <w:p w14:paraId="5CC4BEBA" w14:textId="77777777" w:rsidR="007A3D0A" w:rsidRPr="007A3D0A" w:rsidRDefault="007A3D0A" w:rsidP="007A3D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D0A">
        <w:rPr>
          <w:color w:val="000000"/>
          <w:sz w:val="28"/>
          <w:szCs w:val="28"/>
        </w:rPr>
        <w:t>Услуги методиста необходимы в различных образовательных учреждениях, центрах повышения квалификации и переподготовки кадров, а также в центрах социальной реабилитации.</w:t>
      </w:r>
    </w:p>
    <w:p w14:paraId="02D5DA9D" w14:textId="702DF60D" w:rsidR="007A3D0A" w:rsidRPr="007A3D0A" w:rsidRDefault="007A3D0A" w:rsidP="007A3D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D0A">
        <w:rPr>
          <w:color w:val="000000"/>
          <w:sz w:val="28"/>
          <w:szCs w:val="28"/>
        </w:rPr>
        <w:t xml:space="preserve">Слово «методист» своими корнями уходит к учению протестантской церкви, которая отделилась от английской церкви </w:t>
      </w:r>
      <w:proofErr w:type="spellStart"/>
      <w:r w:rsidRPr="007A3D0A">
        <w:rPr>
          <w:color w:val="000000"/>
          <w:sz w:val="28"/>
          <w:szCs w:val="28"/>
        </w:rPr>
        <w:t>ещ</w:t>
      </w:r>
      <w:proofErr w:type="spellEnd"/>
      <w:r w:rsidRPr="007A3D0A">
        <w:rPr>
          <w:color w:val="000000"/>
          <w:sz w:val="28"/>
          <w:szCs w:val="28"/>
        </w:rPr>
        <w:t xml:space="preserve"> в XVIII веке. Методисты боролись за соблюдение религиозных предписаний, и проповедовали терпение и смирение. Слово методист, по </w:t>
      </w:r>
      <w:proofErr w:type="spellStart"/>
      <w:r w:rsidRPr="007A3D0A">
        <w:rPr>
          <w:color w:val="000000"/>
          <w:sz w:val="28"/>
          <w:szCs w:val="28"/>
        </w:rPr>
        <w:t>С.И.Ожегову</w:t>
      </w:r>
      <w:proofErr w:type="spellEnd"/>
      <w:r w:rsidRPr="007A3D0A">
        <w:rPr>
          <w:color w:val="000000"/>
          <w:sz w:val="28"/>
          <w:szCs w:val="28"/>
        </w:rPr>
        <w:t>, обозначает специалист по методике. А методика, в свою очередь, – это совокупность методов комплексного обучения, алгоритм практического решения зада</w:t>
      </w:r>
      <w:r>
        <w:rPr>
          <w:color w:val="000000"/>
          <w:sz w:val="28"/>
          <w:szCs w:val="28"/>
        </w:rPr>
        <w:t>ч</w:t>
      </w:r>
      <w:r w:rsidRPr="007A3D0A">
        <w:rPr>
          <w:color w:val="000000"/>
          <w:sz w:val="28"/>
          <w:szCs w:val="28"/>
        </w:rPr>
        <w:t>.</w:t>
      </w:r>
    </w:p>
    <w:p w14:paraId="0F76F54C" w14:textId="0C01B036" w:rsidR="007A3D0A" w:rsidRDefault="007A3D0A" w:rsidP="007A3D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D0A">
        <w:rPr>
          <w:color w:val="000000"/>
          <w:sz w:val="28"/>
          <w:szCs w:val="28"/>
        </w:rPr>
        <w:t xml:space="preserve">Назначение АРМ заключается в информационной поддержке формирования и принятия решений для достижения поставленных целей. Автоматизированное рабочее место - индивидуальный комплекс технических и программных средств, предназначенный для автоматизации профессионального труда специалиста и обеспечивающий подготовку, редактирование, поиск и выдачу на экран и печать необходимых ему документов и данных. Автоматизированное рабочее место оператору обеспечивает всеми средствами, необходимыми для выполнения </w:t>
      </w:r>
      <w:r w:rsidRPr="007A3D0A">
        <w:rPr>
          <w:color w:val="000000"/>
          <w:sz w:val="28"/>
          <w:szCs w:val="28"/>
        </w:rPr>
        <w:lastRenderedPageBreak/>
        <w:t>определенных функций. Автоматизированное рабочее место включает персональный компьютер, оснащенный совокупностью профессионально ориентированных функциональных и обеспечивающих информационных технологий и размещенный непосредственно на рабочем месте. Другими словами, АРМ — некоторая часть экономической информационной системы, обособленная в соответствии со структурой управления объектом и существующей системой распределения целей и оформленная в виде самостоятельного программно-аппаратного комплекса.</w:t>
      </w:r>
    </w:p>
    <w:p w14:paraId="37D1BF37" w14:textId="77777777" w:rsidR="007A3D0A" w:rsidRDefault="007A3D0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4A17248" w14:textId="77777777" w:rsidR="007A3D0A" w:rsidRPr="007A7475" w:rsidRDefault="007A3D0A" w:rsidP="007A3D0A">
      <w:pPr>
        <w:pStyle w:val="11"/>
        <w:numPr>
          <w:ilvl w:val="0"/>
          <w:numId w:val="3"/>
        </w:numPr>
        <w:spacing w:before="0"/>
        <w:ind w:left="0" w:firstLine="709"/>
      </w:pPr>
      <w:bookmarkStart w:id="4" w:name="_Toc113123402"/>
      <w:bookmarkStart w:id="5" w:name="_Toc147087033"/>
      <w:r>
        <w:lastRenderedPageBreak/>
        <w:t>ОСОБЕННОСТИ ПРОЕКТИРОВАНИЯ И РЕАЛИЗАЦИИ АРМ В РЕСТОРАНЕ БЫСТРОГО ПИТАНИЯ</w:t>
      </w:r>
      <w:bookmarkEnd w:id="4"/>
      <w:bookmarkEnd w:id="5"/>
    </w:p>
    <w:p w14:paraId="44DF806C" w14:textId="1F140FFF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Роль и задачи методиста в образовательной среде</w:t>
      </w:r>
    </w:p>
    <w:p w14:paraId="599707F1" w14:textId="5FB659D0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Методист играет важную роль в образовательной среде, обладая своими уникальными задачами и обязанностями. Он занимается разработкой программ обучения, управлением учебными материалами, обучением и поддержкой преподавателей, оценкой эффективности образовательных программ и взаимодействием с обучающимися. Все эти задачи требуют точности, своевременности и актуальности информации, а также взаимодействия с различными стейкхолдерами образовательного процесса.</w:t>
      </w:r>
    </w:p>
    <w:p w14:paraId="12189B58" w14:textId="3744EC52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Преимущества автоматизированного рабочего места методиста</w:t>
      </w:r>
    </w:p>
    <w:p w14:paraId="550C3CEF" w14:textId="77777777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Автоматизация рабочего места методиста может принести множество преимуществ и положительных изменений. Они включают:</w:t>
      </w:r>
    </w:p>
    <w:p w14:paraId="518A7EFB" w14:textId="77777777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- Увеличение производительности: Автоматизация позволяет выполнять многие задачи методиста автоматически, что значительно увеличивает его производительность. Например, автоматизация обработки данных и составления отчетов позволяет методисту сосредоточиться на более важных задачах.</w:t>
      </w:r>
    </w:p>
    <w:p w14:paraId="49363B13" w14:textId="77777777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- Оптимизация управления учебными материалами: Автоматизация позволяет методисту эффективно управлять учебными материалами. Методист может использовать специализированные программы и инструменты для разработки, хранения и обновления учебных материалов. Это позволяет сохранять актуальность и доступность материалов для преподавателей и обучающихся.</w:t>
      </w:r>
    </w:p>
    <w:p w14:paraId="40852437" w14:textId="77777777" w:rsidR="00D32C33" w:rsidRPr="00D32C33" w:rsidRDefault="00D32C33" w:rsidP="00D32C33">
      <w:pPr>
        <w:pStyle w:val="a5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 xml:space="preserve">- Улучшение процесса оценки: Автоматизированное рабочее место методиста позволяет автоматизировать процесс оценки образовательных </w:t>
      </w:r>
      <w:r w:rsidRPr="00D32C33">
        <w:rPr>
          <w:color w:val="000000"/>
          <w:sz w:val="28"/>
          <w:szCs w:val="28"/>
        </w:rPr>
        <w:lastRenderedPageBreak/>
        <w:t>программ. Методист может использовать специализированные программы для сбора и анализа данных о достижениях обучающихся, что позволяет ему получить объективные и своевременные данные для оценки и дальнейшего улучшения программы.</w:t>
      </w:r>
    </w:p>
    <w:p w14:paraId="60DCA70E" w14:textId="4ECB236D" w:rsidR="005B3184" w:rsidRDefault="00D32C33" w:rsidP="00D32C33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C33">
        <w:rPr>
          <w:color w:val="000000"/>
          <w:sz w:val="28"/>
          <w:szCs w:val="28"/>
        </w:rPr>
        <w:t>- Улучшение взаимодействия: Автоматизация рабочего места методиста также способствует улучшению взаимодействия между методистом, преподавателями и обучающимися. Методист может использовать специализированные платформы и инструменты для обратной связи, коммуникации и взаимного сотрудничества, что способствует более эффективному обмену информацией и взаимопониманию между всеми участниками образовательного процесса.</w:t>
      </w:r>
    </w:p>
    <w:p w14:paraId="06FC6CAA" w14:textId="77777777" w:rsidR="00D32C33" w:rsidRPr="00D32C33" w:rsidRDefault="00D32C33" w:rsidP="00D32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33">
        <w:rPr>
          <w:rFonts w:ascii="Times New Roman" w:hAnsi="Times New Roman" w:cs="Times New Roman"/>
          <w:sz w:val="28"/>
          <w:szCs w:val="28"/>
        </w:rPr>
        <w:t>В ходе исследования я также выделил основные особенности при проектировании автоматизированного рабочего места:</w:t>
      </w:r>
    </w:p>
    <w:p w14:paraId="1CE16424" w14:textId="77777777" w:rsidR="00D32C33" w:rsidRPr="00D32C33" w:rsidRDefault="00D32C33" w:rsidP="00D32C3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33">
        <w:rPr>
          <w:rFonts w:ascii="Times New Roman" w:hAnsi="Times New Roman" w:cs="Times New Roman"/>
          <w:sz w:val="28"/>
          <w:szCs w:val="28"/>
        </w:rPr>
        <w:t>АРМ должно решать проблему выполнения рутинных задач, повышать эффективность работы сотрудника и уменьшать издержки.</w:t>
      </w:r>
    </w:p>
    <w:p w14:paraId="1F132E4E" w14:textId="402BA255" w:rsidR="00D32C33" w:rsidRDefault="00D32C33" w:rsidP="00D32C3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33">
        <w:rPr>
          <w:rFonts w:ascii="Times New Roman" w:hAnsi="Times New Roman" w:cs="Times New Roman"/>
          <w:sz w:val="28"/>
          <w:szCs w:val="28"/>
        </w:rPr>
        <w:t xml:space="preserve">Инструмент автоматизации должен учитывать особенности предметной области и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D32C33">
        <w:rPr>
          <w:rFonts w:ascii="Times New Roman" w:hAnsi="Times New Roman" w:cs="Times New Roman"/>
          <w:sz w:val="28"/>
          <w:szCs w:val="28"/>
        </w:rPr>
        <w:t xml:space="preserve"> – специализацию, расположение, особенности клиентуры.</w:t>
      </w:r>
    </w:p>
    <w:p w14:paraId="680EC8B8" w14:textId="11D7CE54" w:rsidR="00D32C33" w:rsidRPr="00D32C33" w:rsidRDefault="00D32C33" w:rsidP="00D32C3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33">
        <w:rPr>
          <w:rFonts w:ascii="Times New Roman" w:hAnsi="Times New Roman" w:cs="Times New Roman"/>
          <w:sz w:val="28"/>
          <w:szCs w:val="28"/>
        </w:rPr>
        <w:t xml:space="preserve">При изучении особенностей проектирования АРМ я составил </w:t>
      </w:r>
      <w:r w:rsidRPr="00D32C3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32C33">
        <w:rPr>
          <w:rFonts w:ascii="Times New Roman" w:hAnsi="Times New Roman" w:cs="Times New Roman"/>
          <w:sz w:val="28"/>
          <w:szCs w:val="28"/>
        </w:rPr>
        <w:t>0 диаграмму этапов проектирования.</w:t>
      </w:r>
      <w:r w:rsidRPr="00D32C33">
        <w:rPr>
          <w:sz w:val="32"/>
          <w:szCs w:val="32"/>
        </w:rPr>
        <w:t xml:space="preserve"> </w:t>
      </w:r>
    </w:p>
    <w:p w14:paraId="3DCEA55A" w14:textId="6822CFF3" w:rsidR="00D32C33" w:rsidRDefault="005E3CC1" w:rsidP="00D32C3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A909743" wp14:editId="3FF4FB9E">
            <wp:extent cx="5940425" cy="4128770"/>
            <wp:effectExtent l="0" t="0" r="3175" b="5080"/>
            <wp:docPr id="201120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2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3EC5" w14:textId="666F3E46" w:rsidR="00D32C33" w:rsidRDefault="00D32C33" w:rsidP="00D32C33">
      <w:pPr>
        <w:pStyle w:val="a6"/>
        <w:jc w:val="center"/>
        <w:rPr>
          <w:color w:val="0D0D0D" w:themeColor="text1" w:themeTint="F2"/>
          <w:sz w:val="24"/>
          <w:szCs w:val="24"/>
        </w:rPr>
      </w:pPr>
      <w:r w:rsidRPr="00F20A43">
        <w:rPr>
          <w:color w:val="0D0D0D" w:themeColor="text1" w:themeTint="F2"/>
          <w:sz w:val="24"/>
          <w:szCs w:val="24"/>
        </w:rPr>
        <w:t xml:space="preserve">Рисунок </w:t>
      </w:r>
      <w:r w:rsidRPr="00F20A43">
        <w:rPr>
          <w:color w:val="0D0D0D" w:themeColor="text1" w:themeTint="F2"/>
          <w:sz w:val="24"/>
          <w:szCs w:val="24"/>
        </w:rPr>
        <w:fldChar w:fldCharType="begin"/>
      </w:r>
      <w:r w:rsidRPr="00F20A43">
        <w:rPr>
          <w:color w:val="0D0D0D" w:themeColor="text1" w:themeTint="F2"/>
          <w:sz w:val="24"/>
          <w:szCs w:val="24"/>
        </w:rPr>
        <w:instrText xml:space="preserve"> SEQ Рисунок \* ARABIC </w:instrText>
      </w:r>
      <w:r w:rsidRPr="00F20A43">
        <w:rPr>
          <w:color w:val="0D0D0D" w:themeColor="text1" w:themeTint="F2"/>
          <w:sz w:val="24"/>
          <w:szCs w:val="24"/>
        </w:rPr>
        <w:fldChar w:fldCharType="separate"/>
      </w:r>
      <w:r w:rsidRPr="00F20A43">
        <w:rPr>
          <w:noProof/>
          <w:color w:val="0D0D0D" w:themeColor="text1" w:themeTint="F2"/>
          <w:sz w:val="24"/>
          <w:szCs w:val="24"/>
        </w:rPr>
        <w:t>1</w:t>
      </w:r>
      <w:r w:rsidRPr="00F20A43">
        <w:rPr>
          <w:color w:val="0D0D0D" w:themeColor="text1" w:themeTint="F2"/>
          <w:sz w:val="24"/>
          <w:szCs w:val="24"/>
        </w:rPr>
        <w:fldChar w:fldCharType="end"/>
      </w:r>
      <w:r w:rsidRPr="00F20A43">
        <w:rPr>
          <w:color w:val="0D0D0D" w:themeColor="text1" w:themeTint="F2"/>
          <w:sz w:val="24"/>
          <w:szCs w:val="24"/>
        </w:rPr>
        <w:t xml:space="preserve"> Проект</w:t>
      </w:r>
      <w:r>
        <w:rPr>
          <w:color w:val="0D0D0D" w:themeColor="text1" w:themeTint="F2"/>
          <w:sz w:val="24"/>
          <w:szCs w:val="24"/>
        </w:rPr>
        <w:t>и</w:t>
      </w:r>
      <w:r w:rsidRPr="00F20A43">
        <w:rPr>
          <w:color w:val="0D0D0D" w:themeColor="text1" w:themeTint="F2"/>
          <w:sz w:val="24"/>
          <w:szCs w:val="24"/>
        </w:rPr>
        <w:t xml:space="preserve">рование АРМ для </w:t>
      </w:r>
      <w:r>
        <w:rPr>
          <w:color w:val="0D0D0D" w:themeColor="text1" w:themeTint="F2"/>
          <w:sz w:val="24"/>
          <w:szCs w:val="24"/>
        </w:rPr>
        <w:t>методиста</w:t>
      </w:r>
    </w:p>
    <w:p w14:paraId="0D36D393" w14:textId="07D0142A" w:rsidR="00D32C33" w:rsidRPr="005E3CC1" w:rsidRDefault="00D32C33" w:rsidP="00D32C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CC1">
        <w:rPr>
          <w:rFonts w:ascii="Times New Roman" w:hAnsi="Times New Roman" w:cs="Times New Roman"/>
          <w:sz w:val="28"/>
          <w:szCs w:val="28"/>
        </w:rPr>
        <w:t xml:space="preserve">Очень важно для начала проанализировать предприятие, для которого будет создаваться автоматизированное рабочее место, оценить необходимость создания нового проекта, а не использования имеющихся на рынке продуктов. Создание собственного технологического продукта – это весьма дорогая процедура, поэтому необходимо понять, может ли </w:t>
      </w:r>
      <w:r w:rsidR="005E3CC1" w:rsidRPr="005E3CC1">
        <w:rPr>
          <w:rFonts w:ascii="Times New Roman" w:hAnsi="Times New Roman" w:cs="Times New Roman"/>
          <w:sz w:val="28"/>
          <w:szCs w:val="28"/>
        </w:rPr>
        <w:t>организация</w:t>
      </w:r>
      <w:r w:rsidRPr="005E3CC1">
        <w:rPr>
          <w:rFonts w:ascii="Times New Roman" w:hAnsi="Times New Roman" w:cs="Times New Roman"/>
          <w:sz w:val="28"/>
          <w:szCs w:val="28"/>
        </w:rPr>
        <w:t xml:space="preserve"> это себе позволить.</w:t>
      </w:r>
    </w:p>
    <w:p w14:paraId="2CF9DBFC" w14:textId="73C018A5" w:rsidR="00D32C33" w:rsidRPr="00D32C33" w:rsidRDefault="005E3CC1" w:rsidP="00D32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E6C4D" wp14:editId="1943E76B">
            <wp:extent cx="5940425" cy="3223895"/>
            <wp:effectExtent l="0" t="0" r="3175" b="0"/>
            <wp:docPr id="571898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9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FB6F" w14:textId="77777777" w:rsidR="005E3CC1" w:rsidRDefault="005E3CC1" w:rsidP="005E3CC1">
      <w:pPr>
        <w:pStyle w:val="a6"/>
        <w:jc w:val="center"/>
        <w:rPr>
          <w:color w:val="0D0D0D" w:themeColor="text1" w:themeTint="F2"/>
          <w:sz w:val="24"/>
          <w:szCs w:val="24"/>
        </w:rPr>
      </w:pPr>
      <w:r w:rsidRPr="00F20A43">
        <w:rPr>
          <w:color w:val="0D0D0D" w:themeColor="text1" w:themeTint="F2"/>
          <w:sz w:val="24"/>
          <w:szCs w:val="24"/>
        </w:rPr>
        <w:t xml:space="preserve">Рисунок </w:t>
      </w:r>
      <w:r w:rsidRPr="00F20A43">
        <w:rPr>
          <w:color w:val="0D0D0D" w:themeColor="text1" w:themeTint="F2"/>
          <w:sz w:val="24"/>
          <w:szCs w:val="24"/>
        </w:rPr>
        <w:fldChar w:fldCharType="begin"/>
      </w:r>
      <w:r w:rsidRPr="00F20A43">
        <w:rPr>
          <w:color w:val="0D0D0D" w:themeColor="text1" w:themeTint="F2"/>
          <w:sz w:val="24"/>
          <w:szCs w:val="24"/>
        </w:rPr>
        <w:instrText xml:space="preserve"> SEQ Рисунок \* ARABIC </w:instrText>
      </w:r>
      <w:r w:rsidRPr="00F20A43">
        <w:rPr>
          <w:color w:val="0D0D0D" w:themeColor="text1" w:themeTint="F2"/>
          <w:sz w:val="24"/>
          <w:szCs w:val="24"/>
        </w:rPr>
        <w:fldChar w:fldCharType="separate"/>
      </w:r>
      <w:r w:rsidRPr="00F20A43">
        <w:rPr>
          <w:noProof/>
          <w:color w:val="0D0D0D" w:themeColor="text1" w:themeTint="F2"/>
          <w:sz w:val="24"/>
          <w:szCs w:val="24"/>
        </w:rPr>
        <w:t>2</w:t>
      </w:r>
      <w:r w:rsidRPr="00F20A43">
        <w:rPr>
          <w:color w:val="0D0D0D" w:themeColor="text1" w:themeTint="F2"/>
          <w:sz w:val="24"/>
          <w:szCs w:val="24"/>
        </w:rPr>
        <w:fldChar w:fldCharType="end"/>
      </w:r>
      <w:r>
        <w:rPr>
          <w:color w:val="0D0D0D" w:themeColor="text1" w:themeTint="F2"/>
          <w:sz w:val="24"/>
          <w:szCs w:val="24"/>
        </w:rPr>
        <w:t xml:space="preserve"> </w:t>
      </w:r>
      <w:r w:rsidRPr="00F20A43">
        <w:rPr>
          <w:color w:val="0D0D0D" w:themeColor="text1" w:themeTint="F2"/>
          <w:sz w:val="24"/>
          <w:szCs w:val="24"/>
        </w:rPr>
        <w:t>Анализ результатов исследования предприятия</w:t>
      </w:r>
    </w:p>
    <w:p w14:paraId="2C06BE59" w14:textId="53907E86" w:rsidR="005E3CC1" w:rsidRDefault="005E3CC1" w:rsidP="005E3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CC1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5E3CC1">
        <w:rPr>
          <w:rFonts w:ascii="Times New Roman" w:hAnsi="Times New Roman" w:cs="Times New Roman"/>
          <w:sz w:val="28"/>
          <w:szCs w:val="28"/>
        </w:rPr>
        <w:t xml:space="preserve"> и принятии решения о проектировании собственного АРМ,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E3CC1">
        <w:rPr>
          <w:rFonts w:ascii="Times New Roman" w:hAnsi="Times New Roman" w:cs="Times New Roman"/>
          <w:sz w:val="28"/>
          <w:szCs w:val="28"/>
        </w:rPr>
        <w:t xml:space="preserve"> сформировать функциональную модель, которая будет отображать выполняемы продуктом задачи. Стадия проектирования является одной из самых </w:t>
      </w:r>
      <w:r>
        <w:rPr>
          <w:rFonts w:ascii="Times New Roman" w:hAnsi="Times New Roman" w:cs="Times New Roman"/>
          <w:sz w:val="28"/>
          <w:szCs w:val="28"/>
        </w:rPr>
        <w:t>необходимых</w:t>
      </w:r>
      <w:r w:rsidRPr="005E3CC1">
        <w:rPr>
          <w:rFonts w:ascii="Times New Roman" w:hAnsi="Times New Roman" w:cs="Times New Roman"/>
          <w:sz w:val="28"/>
          <w:szCs w:val="28"/>
        </w:rPr>
        <w:t xml:space="preserve">, так как именно на этом этапе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5E3CC1">
        <w:rPr>
          <w:rFonts w:ascii="Times New Roman" w:hAnsi="Times New Roman" w:cs="Times New Roman"/>
          <w:sz w:val="28"/>
          <w:szCs w:val="28"/>
        </w:rPr>
        <w:t xml:space="preserve"> продумать взаимосвязь создаваемого АРМ со всей информационной системой </w:t>
      </w:r>
      <w:r>
        <w:rPr>
          <w:rFonts w:ascii="Times New Roman" w:hAnsi="Times New Roman" w:cs="Times New Roman"/>
          <w:sz w:val="28"/>
          <w:szCs w:val="28"/>
        </w:rPr>
        <w:t>организацией</w:t>
      </w:r>
      <w:r w:rsidRPr="005E3CC1">
        <w:rPr>
          <w:rFonts w:ascii="Times New Roman" w:hAnsi="Times New Roman" w:cs="Times New Roman"/>
          <w:sz w:val="28"/>
          <w:szCs w:val="28"/>
        </w:rPr>
        <w:t xml:space="preserve">. Также это очень важный этап, так как именно здесь </w:t>
      </w:r>
      <w:r>
        <w:rPr>
          <w:rFonts w:ascii="Times New Roman" w:hAnsi="Times New Roman" w:cs="Times New Roman"/>
          <w:sz w:val="28"/>
          <w:szCs w:val="28"/>
        </w:rPr>
        <w:t>очень важно</w:t>
      </w:r>
      <w:r w:rsidRPr="005E3CC1">
        <w:rPr>
          <w:rFonts w:ascii="Times New Roman" w:hAnsi="Times New Roman" w:cs="Times New Roman"/>
          <w:sz w:val="28"/>
          <w:szCs w:val="28"/>
        </w:rPr>
        <w:t xml:space="preserve"> продумать весь функционал, потому что на этапе реализации будет довольно сложно и намного дороже включить в проект какую-то новую функцию, которая не была обговорена заранее. На стадии проектирования немаловажно посчитать ресурсы, которые будут необходимы для реализации АРМ, какое оборудование понадобится и в каких количествах.</w:t>
      </w:r>
    </w:p>
    <w:p w14:paraId="71828A9C" w14:textId="2B12CE32" w:rsidR="007156E6" w:rsidRPr="005E3CC1" w:rsidRDefault="007156E6" w:rsidP="007156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D16C7" wp14:editId="5C348138">
            <wp:extent cx="5588587" cy="3848986"/>
            <wp:effectExtent l="0" t="0" r="0" b="0"/>
            <wp:docPr id="12536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6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123" cy="38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6962" w14:textId="77777777" w:rsidR="005E3CC1" w:rsidRDefault="005E3CC1" w:rsidP="005E3CC1">
      <w:pPr>
        <w:pStyle w:val="a6"/>
        <w:jc w:val="center"/>
        <w:rPr>
          <w:color w:val="0D0D0D" w:themeColor="text1" w:themeTint="F2"/>
          <w:sz w:val="24"/>
          <w:szCs w:val="24"/>
        </w:rPr>
      </w:pPr>
      <w:r w:rsidRPr="00F20A43">
        <w:rPr>
          <w:color w:val="0D0D0D" w:themeColor="text1" w:themeTint="F2"/>
          <w:sz w:val="24"/>
          <w:szCs w:val="24"/>
        </w:rPr>
        <w:t xml:space="preserve">Рисунок </w:t>
      </w:r>
      <w:r w:rsidRPr="00F20A43">
        <w:rPr>
          <w:color w:val="0D0D0D" w:themeColor="text1" w:themeTint="F2"/>
          <w:sz w:val="24"/>
          <w:szCs w:val="24"/>
        </w:rPr>
        <w:fldChar w:fldCharType="begin"/>
      </w:r>
      <w:r w:rsidRPr="00F20A43">
        <w:rPr>
          <w:color w:val="0D0D0D" w:themeColor="text1" w:themeTint="F2"/>
          <w:sz w:val="24"/>
          <w:szCs w:val="24"/>
        </w:rPr>
        <w:instrText xml:space="preserve"> SEQ Рисунок \* ARABIC </w:instrText>
      </w:r>
      <w:r w:rsidRPr="00F20A43">
        <w:rPr>
          <w:color w:val="0D0D0D" w:themeColor="text1" w:themeTint="F2"/>
          <w:sz w:val="24"/>
          <w:szCs w:val="24"/>
        </w:rPr>
        <w:fldChar w:fldCharType="separate"/>
      </w:r>
      <w:r w:rsidRPr="00F20A43">
        <w:rPr>
          <w:noProof/>
          <w:color w:val="0D0D0D" w:themeColor="text1" w:themeTint="F2"/>
          <w:sz w:val="24"/>
          <w:szCs w:val="24"/>
        </w:rPr>
        <w:t>3</w:t>
      </w:r>
      <w:r w:rsidRPr="00F20A43">
        <w:rPr>
          <w:color w:val="0D0D0D" w:themeColor="text1" w:themeTint="F2"/>
          <w:sz w:val="24"/>
          <w:szCs w:val="24"/>
        </w:rPr>
        <w:fldChar w:fldCharType="end"/>
      </w:r>
      <w:r>
        <w:rPr>
          <w:color w:val="0D0D0D" w:themeColor="text1" w:themeTint="F2"/>
          <w:sz w:val="24"/>
          <w:szCs w:val="24"/>
        </w:rPr>
        <w:t xml:space="preserve"> </w:t>
      </w:r>
      <w:r w:rsidRPr="00F20A43">
        <w:rPr>
          <w:color w:val="0D0D0D" w:themeColor="text1" w:themeTint="F2"/>
          <w:sz w:val="24"/>
          <w:szCs w:val="24"/>
        </w:rPr>
        <w:t>Анализ результатов проектирования</w:t>
      </w:r>
    </w:p>
    <w:p w14:paraId="1417D4CF" w14:textId="77777777" w:rsidR="005E3CC1" w:rsidRPr="007C378C" w:rsidRDefault="005E3CC1" w:rsidP="005E3CC1">
      <w:pPr>
        <w:spacing w:line="360" w:lineRule="auto"/>
        <w:ind w:firstLine="709"/>
        <w:jc w:val="both"/>
        <w:rPr>
          <w:sz w:val="28"/>
          <w:szCs w:val="28"/>
        </w:rPr>
      </w:pPr>
      <w:r w:rsidRPr="007C378C">
        <w:rPr>
          <w:sz w:val="28"/>
          <w:szCs w:val="28"/>
        </w:rPr>
        <w:t>На данном этапе необходимо сравнить все плюсы и минусы автоматизации, и принять решение о корректировке проекта и уходе в дальнейшее проектирование, либо решение о начале реализации проекта.</w:t>
      </w:r>
    </w:p>
    <w:p w14:paraId="714BB494" w14:textId="3572350E" w:rsidR="007156E6" w:rsidRDefault="005E3CC1" w:rsidP="005E3CC1">
      <w:pPr>
        <w:spacing w:line="360" w:lineRule="auto"/>
        <w:ind w:firstLine="709"/>
        <w:jc w:val="both"/>
        <w:rPr>
          <w:sz w:val="28"/>
          <w:szCs w:val="28"/>
        </w:rPr>
      </w:pPr>
      <w:r w:rsidRPr="007C378C">
        <w:rPr>
          <w:sz w:val="28"/>
          <w:szCs w:val="28"/>
        </w:rPr>
        <w:t>На мой взгляд, данный подход является наиболее оптимальным для правильной автоматизации</w:t>
      </w:r>
      <w:r w:rsidR="007156E6">
        <w:rPr>
          <w:sz w:val="28"/>
          <w:szCs w:val="28"/>
        </w:rPr>
        <w:t>.</w:t>
      </w:r>
    </w:p>
    <w:p w14:paraId="796A3ABE" w14:textId="77777777" w:rsidR="007156E6" w:rsidRDefault="007156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645442" w14:textId="772BE075" w:rsidR="007156E6" w:rsidRPr="0059388E" w:rsidRDefault="007156E6" w:rsidP="007156E6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13123403"/>
      <w:bookmarkStart w:id="7" w:name="_Toc147087034"/>
      <w:r w:rsidRPr="0059388E">
        <w:rPr>
          <w:rFonts w:ascii="Times New Roman" w:hAnsi="Times New Roman" w:cs="Times New Roman"/>
          <w:b/>
          <w:color w:val="000000" w:themeColor="text1"/>
        </w:rPr>
        <w:lastRenderedPageBreak/>
        <w:t>КРАТКИЙ ОБЗОР НАУЧНЫХ ИСТОЧНИКОВ</w:t>
      </w:r>
      <w:bookmarkEnd w:id="6"/>
      <w:bookmarkEnd w:id="7"/>
    </w:p>
    <w:p w14:paraId="410CB6C7" w14:textId="7711C70B" w:rsidR="008B7C94" w:rsidRPr="008B7C94" w:rsidRDefault="008B7C94" w:rsidP="008B7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94">
        <w:rPr>
          <w:rFonts w:ascii="Times New Roman" w:hAnsi="Times New Roman" w:cs="Times New Roman"/>
          <w:sz w:val="28"/>
          <w:szCs w:val="28"/>
        </w:rPr>
        <w:t>В данном разделе представлен краткий обзор научных исследований, посвященных автоматизированному рабочему месту методиста. В целом, эти исследования затрагивают вопросы автоматизации и оптимизации процессов, применения информационных технологий и специализированного программного обеспечения для повышения эффективности работы методиста.</w:t>
      </w:r>
    </w:p>
    <w:p w14:paraId="0CC41F6D" w14:textId="5C2F8F98" w:rsidR="008B7C94" w:rsidRPr="008B7C94" w:rsidRDefault="008B7C94" w:rsidP="008B7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94">
        <w:rPr>
          <w:rFonts w:ascii="Times New Roman" w:hAnsi="Times New Roman" w:cs="Times New Roman"/>
          <w:sz w:val="28"/>
          <w:szCs w:val="28"/>
        </w:rPr>
        <w:t>Одной из актуальных тем в рассматриваемой области является разработка и внедрение автоматизированных систем для поддержки методистов в их работе. Исследователи из Южного федерального университета предложили методологию создания такой системы, основанной на использовании современных информационных технологий и методов управления знаниями [1]. Они разработали и реализовали программно-алгоритмическое и информационное обеспечение автоматизированной системы на практике и продемонстрировали ее эффективность.</w:t>
      </w:r>
    </w:p>
    <w:p w14:paraId="5AF64FF8" w14:textId="77777777" w:rsidR="008B7C94" w:rsidRPr="008B7C94" w:rsidRDefault="008B7C94" w:rsidP="008B7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94">
        <w:rPr>
          <w:rFonts w:ascii="Times New Roman" w:hAnsi="Times New Roman" w:cs="Times New Roman"/>
          <w:sz w:val="28"/>
          <w:szCs w:val="28"/>
        </w:rPr>
        <w:t>Другая группа исследователей из Российского государственного педагогического университета имени А.И. Герцена обратили внимание на важность использования интерактивных информационно-образовательных ресурсов для повышения эффективности методиста [2]. Они разработали и внедрили информационно-образовательные ресурсы, включающие в себя мультимедийные материалы, задания и тесты, доступные для методистов на автоматизированном рабочем месте. Экспериментальные исследования показали, что использование таких ресурсов положительно влияет на повышение уровня профессиональной компетенции методистов.</w:t>
      </w:r>
    </w:p>
    <w:p w14:paraId="3666BFDA" w14:textId="77777777" w:rsidR="008B7C94" w:rsidRPr="008B7C94" w:rsidRDefault="008B7C94" w:rsidP="008B7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4DA84" w14:textId="27A49DA7" w:rsidR="008B7C94" w:rsidRPr="008B7C94" w:rsidRDefault="008B7C94" w:rsidP="008B7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94">
        <w:rPr>
          <w:rFonts w:ascii="Times New Roman" w:hAnsi="Times New Roman" w:cs="Times New Roman"/>
          <w:sz w:val="28"/>
          <w:szCs w:val="28"/>
        </w:rPr>
        <w:t xml:space="preserve">Также, исследователи из Московского государственного технического университета имени Н.Э. Баумана провели анализ эффективности использования компьютерной системы для автоматизации задач методистов [3]. Они выявили преимущества такой системы, включая возможность быстрого доступа к информации, автоматизацию и стандартизацию процессов, </w:t>
      </w:r>
      <w:r w:rsidRPr="008B7C94">
        <w:rPr>
          <w:rFonts w:ascii="Times New Roman" w:hAnsi="Times New Roman" w:cs="Times New Roman"/>
          <w:sz w:val="28"/>
          <w:szCs w:val="28"/>
        </w:rPr>
        <w:lastRenderedPageBreak/>
        <w:t>а также улучшение качества работы методистов за счет сокращения времени на выполнение административных задач.</w:t>
      </w:r>
    </w:p>
    <w:p w14:paraId="6F7775F3" w14:textId="77777777" w:rsidR="006822AE" w:rsidRDefault="008B7C94" w:rsidP="00682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94">
        <w:rPr>
          <w:rFonts w:ascii="Times New Roman" w:hAnsi="Times New Roman" w:cs="Times New Roman"/>
          <w:sz w:val="28"/>
          <w:szCs w:val="28"/>
        </w:rPr>
        <w:t xml:space="preserve">Эти исследования показывают, что автоматизированное рабочее место методиста может значительно повысить эффективность и качество их работы. Они указывают на важность использования информационных технологий и специализированного программного обеспечения для оптимизации процессов, управления знаниями и повышения профессиональных компетенций методистов. </w:t>
      </w:r>
    </w:p>
    <w:p w14:paraId="61D43AFA" w14:textId="7AC4EAFA" w:rsidR="006822AE" w:rsidRDefault="006822AE" w:rsidP="00682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8240F" w14:textId="4F5DEE0B" w:rsidR="006822AE" w:rsidRDefault="006822AE" w:rsidP="006822A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45968135"/>
      <w:bookmarkStart w:id="9" w:name="_Toc145968134"/>
      <w:bookmarkStart w:id="10" w:name="_Toc147087035"/>
      <w:r w:rsidRPr="006822AE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9"/>
      <w:bookmarkEnd w:id="10"/>
    </w:p>
    <w:p w14:paraId="14C6762F" w14:textId="47F652DB" w:rsidR="006822AE" w:rsidRPr="006822AE" w:rsidRDefault="006822AE" w:rsidP="00682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22AE">
        <w:rPr>
          <w:rFonts w:ascii="Times New Roman" w:hAnsi="Times New Roman" w:cs="Times New Roman"/>
          <w:sz w:val="28"/>
          <w:szCs w:val="28"/>
          <w:lang w:eastAsia="ru-RU"/>
        </w:rPr>
        <w:t>Автоматизированное рабочее место методиста имеет целый ряд преимуществ и превосходств по сравнению со стандартными рабочими процессами. Оно увеличивает производительность методиста, оптимизирует управление учебными материалами, улучшает процесс оценки образовательных программ и способствует более эффективному взаимодействию. Автоматизация технологических процессов в образовании является неотъемлемой частью современности и способствует обеспечению качественного обучения и развития обучающихся.</w:t>
      </w:r>
    </w:p>
    <w:p w14:paraId="0C18AF57" w14:textId="77777777" w:rsidR="006822AE" w:rsidRDefault="006822AE">
      <w:pPr>
        <w:rPr>
          <w:rFonts w:ascii="Times New Roman" w:eastAsiaTheme="majorEastAsia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</w:rPr>
        <w:br w:type="page"/>
      </w:r>
    </w:p>
    <w:p w14:paraId="16359EAE" w14:textId="4B6C12C3" w:rsidR="006822AE" w:rsidRPr="006822AE" w:rsidRDefault="006822AE" w:rsidP="006822AE">
      <w:pPr>
        <w:pStyle w:val="1"/>
        <w:jc w:val="center"/>
        <w:rPr>
          <w:rFonts w:ascii="Times New Roman" w:hAnsi="Times New Roman" w:cs="Times New Roman"/>
          <w:color w:val="auto"/>
          <w:sz w:val="48"/>
        </w:rPr>
      </w:pPr>
      <w:bookmarkStart w:id="11" w:name="_Toc147087036"/>
      <w:r w:rsidRPr="006822AE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8"/>
      <w:bookmarkEnd w:id="11"/>
    </w:p>
    <w:p w14:paraId="7FD25AFE" w14:textId="77777777" w:rsidR="008B7C94" w:rsidRPr="006822AE" w:rsidRDefault="008B7C94" w:rsidP="006822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87EEE" w14:textId="6E3C4CEA" w:rsidR="006822AE" w:rsidRPr="006822AE" w:rsidRDefault="006822AE" w:rsidP="006822AE">
      <w:pPr>
        <w:pStyle w:val="a3"/>
        <w:numPr>
          <w:ilvl w:val="0"/>
          <w:numId w:val="8"/>
        </w:numPr>
        <w:spacing w:after="0" w:line="432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hyperlink r:id="rId9" w:history="1">
        <w:r w:rsidRPr="006822AE">
          <w:rPr>
            <w:rStyle w:val="a7"/>
            <w:rFonts w:ascii="Times New Roman" w:hAnsi="Times New Roman"/>
            <w:color w:val="0563C1"/>
            <w:sz w:val="28"/>
          </w:rPr>
          <w:t>https://cyberleninka.ru</w:t>
        </w:r>
      </w:hyperlink>
      <w:r w:rsidRPr="006822AE">
        <w:rPr>
          <w:rFonts w:ascii="Times New Roman" w:hAnsi="Times New Roman"/>
          <w:color w:val="000000"/>
          <w:sz w:val="28"/>
        </w:rPr>
        <w:t xml:space="preserve"> - Научная электронная библиотека – [Электронный ресурс] – (дата обращения </w:t>
      </w:r>
      <w:r>
        <w:rPr>
          <w:rFonts w:ascii="Times New Roman" w:hAnsi="Times New Roman"/>
          <w:color w:val="000000"/>
          <w:sz w:val="28"/>
        </w:rPr>
        <w:t>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</w:t>
      </w:r>
      <w:r w:rsidRPr="006822AE">
        <w:rPr>
          <w:rFonts w:ascii="Times New Roman" w:hAnsi="Times New Roman"/>
          <w:color w:val="000000"/>
          <w:sz w:val="28"/>
        </w:rPr>
        <w:t>.2023)</w:t>
      </w:r>
    </w:p>
    <w:p w14:paraId="4FB5EF78" w14:textId="406AFB12" w:rsidR="006822AE" w:rsidRDefault="006822AE" w:rsidP="006822AE">
      <w:pPr>
        <w:numPr>
          <w:ilvl w:val="0"/>
          <w:numId w:val="8"/>
        </w:numPr>
        <w:spacing w:after="0" w:line="432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hyperlink r:id="rId10" w:history="1">
        <w:r>
          <w:rPr>
            <w:rStyle w:val="a7"/>
            <w:rFonts w:ascii="Times New Roman" w:hAnsi="Times New Roman"/>
            <w:sz w:val="28"/>
          </w:rPr>
          <w:t>https://bigenc.ru/</w:t>
        </w:r>
      </w:hyperlink>
      <w:r>
        <w:rPr>
          <w:rFonts w:ascii="Times New Roman" w:hAnsi="Times New Roman"/>
          <w:color w:val="000000"/>
          <w:sz w:val="28"/>
        </w:rPr>
        <w:t xml:space="preserve"> - энциклопедия - [Электронный ресурс] - 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p w14:paraId="3AD16728" w14:textId="14EDF1DC" w:rsidR="006822AE" w:rsidRDefault="006822AE" w:rsidP="006822AE">
      <w:pPr>
        <w:numPr>
          <w:ilvl w:val="0"/>
          <w:numId w:val="8"/>
        </w:numPr>
        <w:spacing w:after="0" w:line="432" w:lineRule="auto"/>
        <w:ind w:left="0" w:firstLine="709"/>
        <w:jc w:val="both"/>
        <w:rPr>
          <w:rFonts w:ascii="Times New Roman" w:hAnsi="Times New Roman"/>
          <w:sz w:val="28"/>
        </w:rPr>
      </w:pPr>
      <w:hyperlink r:id="rId11" w:history="1">
        <w:r>
          <w:rPr>
            <w:rStyle w:val="a7"/>
            <w:rFonts w:ascii="Times New Roman" w:hAnsi="Times New Roman"/>
            <w:sz w:val="28"/>
          </w:rPr>
          <w:t>https://cyberleninka.ru/article/n/avtomatizirovannoe-rabochee-mesto-spetsialista</w:t>
        </w:r>
      </w:hyperlink>
      <w:r>
        <w:rPr>
          <w:rFonts w:ascii="Times New Roman" w:hAnsi="Times New Roman"/>
          <w:sz w:val="28"/>
        </w:rPr>
        <w:t xml:space="preserve"> - Автоматизированное рабочее место специалиста. </w:t>
      </w:r>
      <w:proofErr w:type="spellStart"/>
      <w:r>
        <w:rPr>
          <w:rFonts w:ascii="Times New Roman" w:hAnsi="Times New Roman"/>
          <w:sz w:val="28"/>
        </w:rPr>
        <w:t>Иванюта</w:t>
      </w:r>
      <w:proofErr w:type="spellEnd"/>
      <w:r>
        <w:rPr>
          <w:rFonts w:ascii="Times New Roman" w:hAnsi="Times New Roman"/>
          <w:sz w:val="28"/>
        </w:rPr>
        <w:t xml:space="preserve"> В.Д. </w:t>
      </w:r>
      <w:r>
        <w:rPr>
          <w:rFonts w:ascii="Times New Roman" w:hAnsi="Times New Roman"/>
          <w:color w:val="000000"/>
          <w:sz w:val="28"/>
        </w:rPr>
        <w:t>- [Научная статья] - 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p w14:paraId="60506340" w14:textId="2ADFF236" w:rsidR="00D32C33" w:rsidRDefault="006822AE" w:rsidP="006822AE">
      <w:pPr>
        <w:numPr>
          <w:ilvl w:val="0"/>
          <w:numId w:val="8"/>
        </w:numPr>
        <w:spacing w:after="200" w:line="431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hyperlink r:id="rId12" w:history="1">
        <w:r>
          <w:rPr>
            <w:rStyle w:val="a7"/>
            <w:rFonts w:ascii="Times New Roman" w:hAnsi="Times New Roman"/>
            <w:sz w:val="28"/>
          </w:rPr>
          <w:t>https://rusneb.ru/</w:t>
        </w:r>
      </w:hyperlink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color w:val="000000"/>
          <w:sz w:val="28"/>
        </w:rPr>
        <w:t>Национальная электронная библиотека – [Электронный ресурс] – 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p w14:paraId="280E3A5F" w14:textId="18754668" w:rsidR="006822AE" w:rsidRDefault="006822AE" w:rsidP="006822AE">
      <w:pPr>
        <w:numPr>
          <w:ilvl w:val="0"/>
          <w:numId w:val="8"/>
        </w:numPr>
        <w:spacing w:after="200" w:line="431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hyperlink r:id="rId13" w:history="1">
        <w:r>
          <w:rPr>
            <w:rStyle w:val="a7"/>
            <w:rFonts w:ascii="Times New Roman" w:hAnsi="Times New Roman"/>
            <w:sz w:val="28"/>
          </w:rPr>
          <w:t>https://ru.wikipedia.org/wiki/</w:t>
        </w:r>
      </w:hyperlink>
      <w:r>
        <w:rPr>
          <w:rFonts w:ascii="Times New Roman" w:hAnsi="Times New Roman"/>
          <w:sz w:val="28"/>
        </w:rPr>
        <w:t xml:space="preserve"> - Свободная электронная энциклопедия -</w:t>
      </w:r>
      <w:r>
        <w:rPr>
          <w:rFonts w:ascii="Times New Roman" w:hAnsi="Times New Roman"/>
          <w:color w:val="000000"/>
          <w:sz w:val="28"/>
        </w:rPr>
        <w:t>[Электронный ресурс] - 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p w14:paraId="7FB7BA31" w14:textId="2B7C1F10" w:rsidR="006822AE" w:rsidRDefault="006822AE" w:rsidP="006822AE">
      <w:pPr>
        <w:numPr>
          <w:ilvl w:val="0"/>
          <w:numId w:val="8"/>
        </w:numPr>
        <w:spacing w:after="200" w:line="431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hyperlink r:id="rId14" w:history="1">
        <w:r w:rsidRPr="0007512E">
          <w:rPr>
            <w:rStyle w:val="a7"/>
            <w:rFonts w:ascii="Times New Roman" w:hAnsi="Times New Roman"/>
            <w:sz w:val="28"/>
          </w:rPr>
          <w:t>https://cyberleninka.ru/article/n/naznachenie-i-razrabotka-avtomatizirovannogo-rabochego-mesta-sotrudnika-uchebno-metodicheskogo-upravleniya</w:t>
        </w:r>
      </w:hyperlink>
      <w:r>
        <w:rPr>
          <w:rFonts w:ascii="Times New Roman" w:hAnsi="Times New Roman"/>
          <w:color w:val="000000"/>
          <w:sz w:val="28"/>
        </w:rPr>
        <w:t xml:space="preserve"> -</w:t>
      </w:r>
      <w:r w:rsidRPr="006822AE">
        <w:rPr>
          <w:rFonts w:ascii="Times New Roman" w:hAnsi="Times New Roman"/>
          <w:sz w:val="28"/>
        </w:rPr>
        <w:t>Назначение и разработка автоматизированного рабочего места сотрудника учебно-методического Аверина Алена Евгеньевна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p w14:paraId="055170B1" w14:textId="7CAC40F6" w:rsidR="006822AE" w:rsidRPr="006822AE" w:rsidRDefault="006822AE" w:rsidP="006822AE">
      <w:pPr>
        <w:numPr>
          <w:ilvl w:val="0"/>
          <w:numId w:val="8"/>
        </w:numPr>
        <w:spacing w:after="0" w:line="432" w:lineRule="auto"/>
        <w:ind w:left="0" w:firstLine="709"/>
        <w:jc w:val="both"/>
        <w:rPr>
          <w:rFonts w:ascii="Times New Roman" w:hAnsi="Times New Roman"/>
          <w:sz w:val="28"/>
        </w:rPr>
      </w:pPr>
      <w:hyperlink r:id="rId15" w:history="1">
        <w:r>
          <w:rPr>
            <w:rStyle w:val="a7"/>
            <w:rFonts w:ascii="Times New Roman" w:hAnsi="Times New Roman"/>
            <w:color w:val="0563C1"/>
            <w:sz w:val="28"/>
          </w:rPr>
          <w:t>https://elibrary.ru/item.asp?id=48402191</w:t>
        </w:r>
      </w:hyperlink>
      <w:r>
        <w:rPr>
          <w:rFonts w:ascii="Times New Roman" w:hAnsi="Times New Roman"/>
          <w:color w:val="000000"/>
          <w:sz w:val="28"/>
        </w:rPr>
        <w:t xml:space="preserve"> - Анализ проблем автоматизации рабочего места. С.А. Кучеров, И.Я. Львович - [Научная статья] - (дата обращения 20</w:t>
      </w:r>
      <w:r w:rsidRPr="006822AE">
        <w:rPr>
          <w:rFonts w:ascii="Times New Roman" w:hAnsi="Times New Roman"/>
          <w:color w:val="000000"/>
          <w:sz w:val="28"/>
        </w:rPr>
        <w:t>.0</w:t>
      </w:r>
      <w:r>
        <w:rPr>
          <w:rFonts w:ascii="Times New Roman" w:hAnsi="Times New Roman"/>
          <w:color w:val="000000"/>
          <w:sz w:val="28"/>
        </w:rPr>
        <w:t>7.2023)</w:t>
      </w:r>
    </w:p>
    <w:sectPr w:rsidR="006822AE" w:rsidRPr="0068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170"/>
    <w:multiLevelType w:val="hybridMultilevel"/>
    <w:tmpl w:val="DC180904"/>
    <w:lvl w:ilvl="0" w:tplc="004CD0D4">
      <w:start w:val="1"/>
      <w:numFmt w:val="decimal"/>
      <w:lvlText w:val="%1."/>
      <w:lvlJc w:val="left"/>
      <w:pPr>
        <w:ind w:left="1414" w:hanging="705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290A84"/>
    <w:multiLevelType w:val="multilevel"/>
    <w:tmpl w:val="5C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FD4"/>
    <w:multiLevelType w:val="hybridMultilevel"/>
    <w:tmpl w:val="8EFE0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61A1"/>
    <w:multiLevelType w:val="hybridMultilevel"/>
    <w:tmpl w:val="522A6982"/>
    <w:lvl w:ilvl="0" w:tplc="FFFFFFF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7" w:hanging="360"/>
      </w:pPr>
    </w:lvl>
    <w:lvl w:ilvl="2" w:tplc="FFFFFFFF" w:tentative="1">
      <w:start w:val="1"/>
      <w:numFmt w:val="lowerRoman"/>
      <w:lvlText w:val="%3."/>
      <w:lvlJc w:val="right"/>
      <w:pPr>
        <w:ind w:left="3077" w:hanging="180"/>
      </w:pPr>
    </w:lvl>
    <w:lvl w:ilvl="3" w:tplc="FFFFFFFF" w:tentative="1">
      <w:start w:val="1"/>
      <w:numFmt w:val="decimal"/>
      <w:lvlText w:val="%4."/>
      <w:lvlJc w:val="left"/>
      <w:pPr>
        <w:ind w:left="3797" w:hanging="360"/>
      </w:pPr>
    </w:lvl>
    <w:lvl w:ilvl="4" w:tplc="FFFFFFFF" w:tentative="1">
      <w:start w:val="1"/>
      <w:numFmt w:val="lowerLetter"/>
      <w:lvlText w:val="%5."/>
      <w:lvlJc w:val="left"/>
      <w:pPr>
        <w:ind w:left="4517" w:hanging="360"/>
      </w:pPr>
    </w:lvl>
    <w:lvl w:ilvl="5" w:tplc="FFFFFFFF" w:tentative="1">
      <w:start w:val="1"/>
      <w:numFmt w:val="lowerRoman"/>
      <w:lvlText w:val="%6."/>
      <w:lvlJc w:val="right"/>
      <w:pPr>
        <w:ind w:left="5237" w:hanging="180"/>
      </w:pPr>
    </w:lvl>
    <w:lvl w:ilvl="6" w:tplc="FFFFFFFF" w:tentative="1">
      <w:start w:val="1"/>
      <w:numFmt w:val="decimal"/>
      <w:lvlText w:val="%7."/>
      <w:lvlJc w:val="left"/>
      <w:pPr>
        <w:ind w:left="5957" w:hanging="360"/>
      </w:pPr>
    </w:lvl>
    <w:lvl w:ilvl="7" w:tplc="FFFFFFFF" w:tentative="1">
      <w:start w:val="1"/>
      <w:numFmt w:val="lowerLetter"/>
      <w:lvlText w:val="%8."/>
      <w:lvlJc w:val="left"/>
      <w:pPr>
        <w:ind w:left="6677" w:hanging="360"/>
      </w:pPr>
    </w:lvl>
    <w:lvl w:ilvl="8" w:tplc="FFFFFFFF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2C921F2D"/>
    <w:multiLevelType w:val="hybridMultilevel"/>
    <w:tmpl w:val="24505984"/>
    <w:lvl w:ilvl="0" w:tplc="6A6ED44D">
      <w:start w:val="1"/>
      <w:numFmt w:val="decimal"/>
      <w:lvlText w:val="%1."/>
      <w:lvlJc w:val="left"/>
      <w:pPr>
        <w:ind w:left="720" w:hanging="360"/>
      </w:pPr>
    </w:lvl>
    <w:lvl w:ilvl="1" w:tplc="76A872C3">
      <w:start w:val="1"/>
      <w:numFmt w:val="decimal"/>
      <w:lvlText w:val="%2."/>
      <w:lvlJc w:val="left"/>
      <w:pPr>
        <w:ind w:left="1440" w:hanging="360"/>
      </w:pPr>
    </w:lvl>
    <w:lvl w:ilvl="2" w:tplc="51FE05D5">
      <w:start w:val="1"/>
      <w:numFmt w:val="decimal"/>
      <w:lvlText w:val="%3."/>
      <w:lvlJc w:val="left"/>
      <w:pPr>
        <w:ind w:left="2160" w:hanging="360"/>
      </w:pPr>
    </w:lvl>
    <w:lvl w:ilvl="3" w:tplc="149D463B">
      <w:start w:val="1"/>
      <w:numFmt w:val="decimal"/>
      <w:lvlText w:val="%4."/>
      <w:lvlJc w:val="left"/>
      <w:pPr>
        <w:ind w:left="2880" w:hanging="360"/>
      </w:pPr>
    </w:lvl>
    <w:lvl w:ilvl="4" w:tplc="52026F54">
      <w:start w:val="1"/>
      <w:numFmt w:val="decimal"/>
      <w:lvlText w:val="%5."/>
      <w:lvlJc w:val="left"/>
      <w:pPr>
        <w:ind w:left="3600" w:hanging="360"/>
      </w:pPr>
    </w:lvl>
    <w:lvl w:ilvl="5" w:tplc="1F10D1A1">
      <w:start w:val="1"/>
      <w:numFmt w:val="decimal"/>
      <w:lvlText w:val="%6."/>
      <w:lvlJc w:val="left"/>
      <w:pPr>
        <w:ind w:left="4320" w:hanging="360"/>
      </w:pPr>
    </w:lvl>
    <w:lvl w:ilvl="6" w:tplc="4E0794C3">
      <w:start w:val="1"/>
      <w:numFmt w:val="decimal"/>
      <w:lvlText w:val="%7."/>
      <w:lvlJc w:val="left"/>
      <w:pPr>
        <w:ind w:left="5040" w:hanging="360"/>
      </w:pPr>
    </w:lvl>
    <w:lvl w:ilvl="7" w:tplc="15ABA8B7">
      <w:start w:val="1"/>
      <w:numFmt w:val="decimal"/>
      <w:lvlText w:val="%8."/>
      <w:lvlJc w:val="left"/>
      <w:pPr>
        <w:ind w:left="5760" w:hanging="360"/>
      </w:pPr>
    </w:lvl>
    <w:lvl w:ilvl="8" w:tplc="460353E2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CFE3936"/>
    <w:multiLevelType w:val="hybridMultilevel"/>
    <w:tmpl w:val="522A6982"/>
    <w:lvl w:ilvl="0" w:tplc="1BC47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15489B"/>
    <w:multiLevelType w:val="hybridMultilevel"/>
    <w:tmpl w:val="D940ECDA"/>
    <w:lvl w:ilvl="0" w:tplc="9B56DFBC">
      <w:start w:val="2"/>
      <w:numFmt w:val="decimal"/>
      <w:lvlText w:val="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72835FA8"/>
    <w:multiLevelType w:val="hybridMultilevel"/>
    <w:tmpl w:val="052A673C"/>
    <w:lvl w:ilvl="0" w:tplc="A7FCDFDE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E9016F"/>
    <w:multiLevelType w:val="hybridMultilevel"/>
    <w:tmpl w:val="9456543A"/>
    <w:lvl w:ilvl="0" w:tplc="2216214A">
      <w:start w:val="1"/>
      <w:numFmt w:val="decimal"/>
      <w:lvlText w:val="%1."/>
      <w:lvlJc w:val="left"/>
      <w:pPr>
        <w:ind w:left="1234" w:hanging="52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00082472">
    <w:abstractNumId w:val="0"/>
  </w:num>
  <w:num w:numId="2" w16cid:durableId="1509521878">
    <w:abstractNumId w:val="7"/>
  </w:num>
  <w:num w:numId="3" w16cid:durableId="107311918">
    <w:abstractNumId w:val="5"/>
  </w:num>
  <w:num w:numId="4" w16cid:durableId="1493987466">
    <w:abstractNumId w:val="2"/>
  </w:num>
  <w:num w:numId="5" w16cid:durableId="977419232">
    <w:abstractNumId w:val="3"/>
  </w:num>
  <w:num w:numId="6" w16cid:durableId="1249002361">
    <w:abstractNumId w:val="6"/>
  </w:num>
  <w:num w:numId="7" w16cid:durableId="1021004731">
    <w:abstractNumId w:val="4"/>
  </w:num>
  <w:num w:numId="8" w16cid:durableId="123617144">
    <w:abstractNumId w:val="8"/>
  </w:num>
  <w:num w:numId="9" w16cid:durableId="69280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89"/>
    <w:rsid w:val="00171D95"/>
    <w:rsid w:val="00317D28"/>
    <w:rsid w:val="005B3184"/>
    <w:rsid w:val="005E3CC1"/>
    <w:rsid w:val="00621677"/>
    <w:rsid w:val="006822AE"/>
    <w:rsid w:val="007156E6"/>
    <w:rsid w:val="007A3D0A"/>
    <w:rsid w:val="00813489"/>
    <w:rsid w:val="008B7C94"/>
    <w:rsid w:val="009E3E0A"/>
    <w:rsid w:val="009E5244"/>
    <w:rsid w:val="00C32B98"/>
    <w:rsid w:val="00CE220F"/>
    <w:rsid w:val="00D0789A"/>
    <w:rsid w:val="00D32C33"/>
    <w:rsid w:val="00DD6F17"/>
    <w:rsid w:val="00E6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BDBB"/>
  <w15:chartTrackingRefBased/>
  <w15:docId w15:val="{C5C9DA70-1494-4C56-9866-82C2403B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20F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2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9E3E0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A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1">
    <w:name w:val="Стиль1"/>
    <w:basedOn w:val="1"/>
    <w:link w:val="12"/>
    <w:qFormat/>
    <w:rsid w:val="007A3D0A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12">
    <w:name w:val="Стиль1 Знак"/>
    <w:basedOn w:val="10"/>
    <w:link w:val="11"/>
    <w:rsid w:val="007A3D0A"/>
    <w:rPr>
      <w:rFonts w:ascii="Times New Roman" w:eastAsiaTheme="majorEastAsia" w:hAnsi="Times New Roman" w:cs="Times New Roman"/>
      <w:b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a4">
    <w:name w:val="Абзац списка Знак"/>
    <w:basedOn w:val="a0"/>
    <w:link w:val="a3"/>
    <w:uiPriority w:val="34"/>
    <w:rsid w:val="00D32C33"/>
  </w:style>
  <w:style w:type="paragraph" w:styleId="a6">
    <w:name w:val="caption"/>
    <w:basedOn w:val="a"/>
    <w:next w:val="a"/>
    <w:uiPriority w:val="35"/>
    <w:unhideWhenUsed/>
    <w:qFormat/>
    <w:rsid w:val="00D32C33"/>
    <w:pPr>
      <w:widowControl w:val="0"/>
      <w:autoSpaceDE w:val="0"/>
      <w:autoSpaceDN w:val="0"/>
      <w:adjustRightInd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eastAsia="ru-RU"/>
      <w14:ligatures w14:val="none"/>
    </w:rPr>
  </w:style>
  <w:style w:type="character" w:styleId="a7">
    <w:name w:val="Hyperlink"/>
    <w:uiPriority w:val="99"/>
    <w:rsid w:val="006822A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822AE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22AE"/>
    <w:rPr>
      <w:color w:val="605E5C"/>
      <w:shd w:val="clear" w:color="auto" w:fill="E1DFDD"/>
    </w:rPr>
  </w:style>
  <w:style w:type="character" w:customStyle="1" w:styleId="hl">
    <w:name w:val="hl"/>
    <w:basedOn w:val="a0"/>
    <w:rsid w:val="006822AE"/>
  </w:style>
  <w:style w:type="paragraph" w:styleId="aa">
    <w:name w:val="TOC Heading"/>
    <w:basedOn w:val="1"/>
    <w:next w:val="a"/>
    <w:uiPriority w:val="39"/>
    <w:unhideWhenUsed/>
    <w:qFormat/>
    <w:rsid w:val="006822AE"/>
    <w:pPr>
      <w:widowControl/>
      <w:autoSpaceDE/>
      <w:autoSpaceDN/>
      <w:adjustRightInd/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822AE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6822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840">
          <w:marLeft w:val="0"/>
          <w:marRight w:val="0"/>
          <w:marTop w:val="6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sneb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yberleninka.ru/article/n/avtomatizirovannoe-rabochee-mesto-spetsialis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brary.ru/item.asp?id=48402191" TargetMode="External"/><Relationship Id="rId10" Type="http://schemas.openxmlformats.org/officeDocument/2006/relationships/hyperlink" Target="https://bigen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" TargetMode="External"/><Relationship Id="rId14" Type="http://schemas.openxmlformats.org/officeDocument/2006/relationships/hyperlink" Target="https://cyberleninka.ru/article/n/naznachenie-i-razrabotka-avtomatizirovannogo-rabochego-mesta-sotrudnika-uchebno-metodicheskogo-upravl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C55E-2D3D-4242-9B79-04DF46F8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Алексей</dc:creator>
  <cp:keywords/>
  <dc:description/>
  <cp:lastModifiedBy>Орлов Алексей</cp:lastModifiedBy>
  <cp:revision>3</cp:revision>
  <dcterms:created xsi:type="dcterms:W3CDTF">2023-10-01T04:25:00Z</dcterms:created>
  <dcterms:modified xsi:type="dcterms:W3CDTF">2023-10-01T12:11:00Z</dcterms:modified>
</cp:coreProperties>
</file>