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9CCB7" w14:textId="7BC5F0A0" w:rsidR="00CC2AB7" w:rsidRDefault="00CC2AB7" w:rsidP="001E792A">
      <w:pPr>
        <w:pStyle w:val="berschrift1"/>
        <w:jc w:val="center"/>
      </w:pPr>
      <w:r>
        <w:t>Stock price evaluation</w:t>
      </w:r>
    </w:p>
    <w:p w14:paraId="1592FB35" w14:textId="7EAB3462" w:rsidR="00691AD6" w:rsidRPr="00691AD6" w:rsidRDefault="00691AD6" w:rsidP="002B156A">
      <w:pPr>
        <w:jc w:val="both"/>
        <w:rPr>
          <w:b/>
          <w:bCs/>
        </w:rPr>
      </w:pPr>
      <w:r w:rsidRPr="00691AD6">
        <w:rPr>
          <w:b/>
          <w:bCs/>
        </w:rPr>
        <w:t>Introduction</w:t>
      </w:r>
    </w:p>
    <w:p w14:paraId="01D41564" w14:textId="2F2BE6C9" w:rsidR="00B11218" w:rsidRDefault="00875816" w:rsidP="002B156A">
      <w:pPr>
        <w:jc w:val="both"/>
      </w:pPr>
      <w:r w:rsidRPr="00875816">
        <w:rPr>
          <w:i/>
          <w:iCs/>
        </w:rPr>
        <w:t>“If you take the modern world where people are trying to teach you to come in and trade actively in stocks, well I regard that as roughly equivalent to trying to induce a bunch of young people to start off on heroin,”</w:t>
      </w:r>
      <w:r>
        <w:rPr>
          <w:i/>
          <w:iCs/>
        </w:rPr>
        <w:t xml:space="preserve"> </w:t>
      </w:r>
      <w:r w:rsidR="00975AD2">
        <w:t xml:space="preserve">Charlie Munger, a renowned </w:t>
      </w:r>
      <w:r w:rsidR="00DD158E">
        <w:t xml:space="preserve">investor and long-term business partner of Warren Buffet, commented in an interview </w:t>
      </w:r>
      <w:r w:rsidR="007274B5">
        <w:rPr>
          <w:rStyle w:val="Funotenzeichen"/>
        </w:rPr>
        <w:footnoteReference w:id="1"/>
      </w:r>
      <w:r w:rsidR="00555BAA">
        <w:t xml:space="preserve">. </w:t>
      </w:r>
      <w:r w:rsidR="00D7276A">
        <w:t>Instead</w:t>
      </w:r>
      <w:r w:rsidR="004C751D">
        <w:t xml:space="preserve">, he suggested everyday investors to </w:t>
      </w:r>
      <w:r w:rsidR="00AA1B92">
        <w:t xml:space="preserve">work with established index funds </w:t>
      </w:r>
      <w:r w:rsidR="007927AA">
        <w:t xml:space="preserve">to </w:t>
      </w:r>
      <w:r w:rsidR="00B3585F">
        <w:t>make investments</w:t>
      </w:r>
      <w:r w:rsidR="00B3585F">
        <w:rPr>
          <w:rStyle w:val="Funotenzeichen"/>
        </w:rPr>
        <w:footnoteReference w:id="2"/>
      </w:r>
      <w:r w:rsidR="00B3585F">
        <w:t xml:space="preserve">. </w:t>
      </w:r>
      <w:r w:rsidR="00714C45">
        <w:t xml:space="preserve">However, the </w:t>
      </w:r>
      <w:r w:rsidR="00C51C0D">
        <w:t xml:space="preserve">authors of this </w:t>
      </w:r>
      <w:r w:rsidR="007A3C72">
        <w:t>s</w:t>
      </w:r>
      <w:r w:rsidR="00C51C0D">
        <w:t xml:space="preserve">tock price evaluation program take the view that </w:t>
      </w:r>
      <w:r w:rsidR="00D4513E">
        <w:t xml:space="preserve">every-day </w:t>
      </w:r>
      <w:r w:rsidR="00724620">
        <w:t xml:space="preserve">investors may </w:t>
      </w:r>
      <w:r w:rsidR="007A3C72">
        <w:t xml:space="preserve">also </w:t>
      </w:r>
      <w:r w:rsidR="006F6FE0">
        <w:t xml:space="preserve">create their own independent stock price programs to </w:t>
      </w:r>
      <w:r w:rsidR="00F46B2D">
        <w:t xml:space="preserve">critically reflect </w:t>
      </w:r>
      <w:r w:rsidR="00AE5D03">
        <w:t xml:space="preserve">their investments. </w:t>
      </w:r>
      <w:r w:rsidR="00531443">
        <w:t>Exactly</w:t>
      </w:r>
      <w:r w:rsidR="009A2798">
        <w:t xml:space="preserve"> suc</w:t>
      </w:r>
      <w:r w:rsidR="00B67F82">
        <w:t>h a program</w:t>
      </w:r>
      <w:r w:rsidR="005D4B69">
        <w:t xml:space="preserve"> will be </w:t>
      </w:r>
      <w:r w:rsidR="004F0270">
        <w:t>presented now</w:t>
      </w:r>
      <w:r w:rsidR="009B77FD">
        <w:t>.</w:t>
      </w:r>
    </w:p>
    <w:p w14:paraId="42416AC3" w14:textId="5298DB50" w:rsidR="008A5E81" w:rsidRDefault="008A5E81" w:rsidP="002B156A">
      <w:pPr>
        <w:jc w:val="both"/>
      </w:pPr>
      <w:r>
        <w:t xml:space="preserve">The main idea of the program is to give the user a proposal of whether he should sell or buy a stock of a certain industry. To do so, the program will retrieve different data of </w:t>
      </w:r>
      <w:r w:rsidR="001648C9">
        <w:t>four</w:t>
      </w:r>
      <w:r>
        <w:t xml:space="preserve"> different stocks via “Yahoo finance!” and compare them in a typical multiple comparison analysis, used in the finance industry.</w:t>
      </w:r>
    </w:p>
    <w:p w14:paraId="70BBC41F" w14:textId="32B9B3A8" w:rsidR="00D178BF" w:rsidRDefault="00F31CE6" w:rsidP="002B156A">
      <w:pPr>
        <w:jc w:val="both"/>
        <w:rPr>
          <w:b/>
          <w:bCs/>
        </w:rPr>
      </w:pPr>
      <w:r>
        <w:rPr>
          <w:b/>
          <w:bCs/>
        </w:rPr>
        <w:t>T</w:t>
      </w:r>
      <w:r w:rsidR="00E6647D">
        <w:rPr>
          <w:b/>
          <w:bCs/>
        </w:rPr>
        <w:t xml:space="preserve">o do list </w:t>
      </w:r>
      <w:r w:rsidR="00962020">
        <w:rPr>
          <w:b/>
          <w:bCs/>
        </w:rPr>
        <w:t>for the user BEFORE she/he can run</w:t>
      </w:r>
      <w:r w:rsidR="00E6647D">
        <w:rPr>
          <w:b/>
          <w:bCs/>
        </w:rPr>
        <w:t xml:space="preserve"> the </w:t>
      </w:r>
      <w:r w:rsidR="00962020">
        <w:rPr>
          <w:b/>
          <w:bCs/>
        </w:rPr>
        <w:t>code</w:t>
      </w:r>
    </w:p>
    <w:p w14:paraId="5CD953E3" w14:textId="3C4B7544" w:rsidR="004854CB" w:rsidRDefault="00962020" w:rsidP="002B156A">
      <w:pPr>
        <w:jc w:val="both"/>
      </w:pPr>
      <w:r>
        <w:t xml:space="preserve">At first, the user must </w:t>
      </w:r>
      <w:r w:rsidR="007112F2">
        <w:t>visit</w:t>
      </w:r>
      <w:r>
        <w:t xml:space="preserve"> this website</w:t>
      </w:r>
      <w:r w:rsidR="00FA394D">
        <w:t xml:space="preserve"> </w:t>
      </w:r>
      <w:r w:rsidR="007F031D">
        <w:t>(</w:t>
      </w:r>
      <w:hyperlink r:id="rId10" w:history="1">
        <w:r w:rsidR="007F031D">
          <w:rPr>
            <w:rStyle w:val="Hyperlink"/>
          </w:rPr>
          <w:t>https://thonny.org/</w:t>
        </w:r>
      </w:hyperlink>
      <w:r w:rsidR="007F031D">
        <w:t xml:space="preserve"> ; </w:t>
      </w:r>
      <w:r w:rsidR="0002193E">
        <w:t xml:space="preserve">Retrieved </w:t>
      </w:r>
      <w:r w:rsidR="007B72CF">
        <w:t>December 17</w:t>
      </w:r>
      <w:r w:rsidR="003F7572">
        <w:t>, 2019) and download “Thonny”</w:t>
      </w:r>
      <w:r w:rsidR="009656BE">
        <w:t xml:space="preserve"> (version 3.2.4)</w:t>
      </w:r>
      <w:r w:rsidR="007E4719">
        <w:t>,</w:t>
      </w:r>
      <w:r w:rsidR="003F7572">
        <w:t xml:space="preserve"> </w:t>
      </w:r>
      <w:r w:rsidR="00051E93">
        <w:t xml:space="preserve">which can </w:t>
      </w:r>
      <w:r w:rsidR="00D404DD">
        <w:t>be found on the up</w:t>
      </w:r>
      <w:r w:rsidR="00030CDF">
        <w:t>per right</w:t>
      </w:r>
      <w:r w:rsidR="007112F2">
        <w:t>.</w:t>
      </w:r>
      <w:r w:rsidR="003F3650">
        <w:t xml:space="preserve"> </w:t>
      </w:r>
    </w:p>
    <w:p w14:paraId="35DE7C2F" w14:textId="07C00476" w:rsidR="00261F2A" w:rsidRDefault="00261F2A" w:rsidP="002B156A">
      <w:pPr>
        <w:jc w:val="both"/>
      </w:pPr>
      <w:r>
        <w:t>Then</w:t>
      </w:r>
      <w:r w:rsidR="00E04AE2">
        <w:t xml:space="preserve">, after having installed the Thonny program, the user </w:t>
      </w:r>
      <w:r w:rsidR="006C2C91">
        <w:t>must</w:t>
      </w:r>
      <w:r w:rsidR="00E04AE2">
        <w:t xml:space="preserve"> copy the code from the </w:t>
      </w:r>
      <w:r w:rsidR="00800184">
        <w:t>file</w:t>
      </w:r>
      <w:r w:rsidR="003B2031">
        <w:t xml:space="preserve"> </w:t>
      </w:r>
      <w:r w:rsidR="000A252D">
        <w:t>“</w:t>
      </w:r>
      <w:r w:rsidR="002C1E25">
        <w:t>S</w:t>
      </w:r>
      <w:r w:rsidR="000A252D">
        <w:t xml:space="preserve">tock price evaluation program (code)” </w:t>
      </w:r>
      <w:r w:rsidR="00800184">
        <w:t xml:space="preserve">which can be found </w:t>
      </w:r>
      <w:r w:rsidR="00F20592">
        <w:t xml:space="preserve">here </w:t>
      </w:r>
      <w:r w:rsidR="00800184">
        <w:t xml:space="preserve">on the </w:t>
      </w:r>
      <w:r w:rsidR="0052687F">
        <w:t>“</w:t>
      </w:r>
      <w:r w:rsidR="002C1E25">
        <w:t>S</w:t>
      </w:r>
      <w:bookmarkStart w:id="0" w:name="_GoBack"/>
      <w:bookmarkEnd w:id="0"/>
      <w:r w:rsidR="0052687F">
        <w:t xml:space="preserve">tock-price-evaluation-program” </w:t>
      </w:r>
      <w:r w:rsidR="00E95CED">
        <w:t>repository on Github (</w:t>
      </w:r>
      <w:hyperlink r:id="rId11" w:history="1">
        <w:r w:rsidR="00F20592" w:rsidRPr="00CB5C17">
          <w:rPr>
            <w:rStyle w:val="Hyperlink"/>
          </w:rPr>
          <w:t>https://github.com/Fire90s/Stock-price-evaluation-program.git</w:t>
        </w:r>
      </w:hyperlink>
      <w:r w:rsidR="00F20592">
        <w:t xml:space="preserve"> )</w:t>
      </w:r>
      <w:r w:rsidR="006C2C91">
        <w:t>.</w:t>
      </w:r>
    </w:p>
    <w:p w14:paraId="6F50EDE6" w14:textId="4BA41B07" w:rsidR="006C2C91" w:rsidRDefault="006C2C91" w:rsidP="002B156A">
      <w:pPr>
        <w:jc w:val="both"/>
      </w:pPr>
      <w:r>
        <w:t xml:space="preserve">After having copied the code </w:t>
      </w:r>
      <w:r w:rsidR="002734CE">
        <w:t>from the “stock price evaluation program (code)”, the user can insert the code in the downloaded Thonny program</w:t>
      </w:r>
      <w:r w:rsidR="00203EC8">
        <w:t>.</w:t>
      </w:r>
    </w:p>
    <w:p w14:paraId="67F16DD8" w14:textId="7756CC52" w:rsidR="00567181" w:rsidRDefault="008E4B95" w:rsidP="002B156A">
      <w:pPr>
        <w:jc w:val="both"/>
      </w:pPr>
      <w:r>
        <w:t>Before the user is able to run the program, she/</w:t>
      </w:r>
      <w:r w:rsidR="00207552">
        <w:t>he is required to download some packages</w:t>
      </w:r>
      <w:r w:rsidR="00E825C9">
        <w:t xml:space="preserve">. Therefore, the user </w:t>
      </w:r>
      <w:r w:rsidR="0073247E">
        <w:t xml:space="preserve">may click on “Tools” at the </w:t>
      </w:r>
      <w:r w:rsidR="004B08DA">
        <w:t xml:space="preserve">top bar </w:t>
      </w:r>
      <w:r w:rsidR="00742BF2">
        <w:t>and choose “</w:t>
      </w:r>
      <w:r w:rsidR="006045CE">
        <w:t>Manage packages…”</w:t>
      </w:r>
      <w:r w:rsidR="00B558A5">
        <w:t xml:space="preserve"> (see figure 1</w:t>
      </w:r>
      <w:r w:rsidR="00E90AF1">
        <w:t>)</w:t>
      </w:r>
      <w:r w:rsidR="006045CE">
        <w:t xml:space="preserve">. </w:t>
      </w:r>
      <w:r w:rsidR="00A827E3">
        <w:t xml:space="preserve">The packages she/he </w:t>
      </w:r>
      <w:r w:rsidR="008279B9">
        <w:t xml:space="preserve">has to </w:t>
      </w:r>
      <w:r w:rsidR="00B505D6">
        <w:t>install</w:t>
      </w:r>
      <w:r w:rsidR="002D1A40">
        <w:t xml:space="preserve"> </w:t>
      </w:r>
      <w:r w:rsidR="00B505D6">
        <w:t>are the following:</w:t>
      </w:r>
      <w:r w:rsidR="00255B0C">
        <w:t xml:space="preserve"> DateTime, </w:t>
      </w:r>
      <w:r w:rsidR="007F4492">
        <w:t xml:space="preserve">matplotlib, </w:t>
      </w:r>
      <w:r w:rsidR="00374CB1">
        <w:t xml:space="preserve">numpy, </w:t>
      </w:r>
      <w:r w:rsidR="001F00FF">
        <w:t xml:space="preserve">pandas, </w:t>
      </w:r>
      <w:r w:rsidR="00C95313">
        <w:t xml:space="preserve">pandas-datareader, </w:t>
      </w:r>
      <w:r w:rsidR="003736A9">
        <w:t>yahoofinancials</w:t>
      </w:r>
      <w:r w:rsidR="008D73BF">
        <w:t>,</w:t>
      </w:r>
      <w:r w:rsidR="00A90DF4">
        <w:t xml:space="preserve"> yahoo-finance</w:t>
      </w:r>
      <w:r w:rsidR="00B558A5">
        <w:t>.</w:t>
      </w:r>
    </w:p>
    <w:p w14:paraId="71ADC471" w14:textId="57E957E7" w:rsidR="00203EC8" w:rsidRDefault="00203EC8" w:rsidP="002B156A">
      <w:pPr>
        <w:jc w:val="both"/>
      </w:pPr>
      <w:r>
        <w:t xml:space="preserve">Afterwards, the user can press the green </w:t>
      </w:r>
      <w:r w:rsidR="00C80E15">
        <w:t xml:space="preserve">“run” button at the top left (see figure </w:t>
      </w:r>
      <w:r w:rsidR="004639D8">
        <w:t>2</w:t>
      </w:r>
      <w:r w:rsidR="00C80E15">
        <w:t>)</w:t>
      </w:r>
      <w:r w:rsidR="005A17A0">
        <w:t xml:space="preserve">, </w:t>
      </w:r>
      <w:r w:rsidR="0035028C">
        <w:t xml:space="preserve">save </w:t>
      </w:r>
      <w:r w:rsidR="00D02CBB">
        <w:t>the document</w:t>
      </w:r>
      <w:r w:rsidR="005A17A0">
        <w:t xml:space="preserve"> and run</w:t>
      </w:r>
      <w:r w:rsidR="00E6047C">
        <w:t xml:space="preserve"> the code</w:t>
      </w:r>
      <w:r w:rsidR="00D02CBB">
        <w:t>.</w:t>
      </w:r>
      <w:r w:rsidR="00063ABB">
        <w:t xml:space="preserve"> For further information</w:t>
      </w:r>
      <w:r w:rsidR="006C1DF0">
        <w:t xml:space="preserve"> and explanations</w:t>
      </w:r>
      <w:r w:rsidR="00063ABB">
        <w:t xml:space="preserve"> regarding the input </w:t>
      </w:r>
      <w:r w:rsidR="00B520A1">
        <w:t>consult chapter</w:t>
      </w:r>
      <w:r w:rsidR="002D1A40">
        <w:t>s</w:t>
      </w:r>
      <w:r w:rsidR="00B520A1">
        <w:t xml:space="preserve"> “User Input and Output” </w:t>
      </w:r>
      <w:r w:rsidR="00F81604">
        <w:t xml:space="preserve">and </w:t>
      </w:r>
      <w:r w:rsidR="006A4376">
        <w:t>“Example”</w:t>
      </w:r>
      <w:r w:rsidR="00853CD8">
        <w:t>.</w:t>
      </w:r>
    </w:p>
    <w:p w14:paraId="2C91499F" w14:textId="77777777" w:rsidR="00D02CBB" w:rsidRDefault="00D02CBB" w:rsidP="002B156A">
      <w:pPr>
        <w:jc w:val="both"/>
      </w:pPr>
    </w:p>
    <w:p w14:paraId="2EF4EC2B" w14:textId="77777777" w:rsidR="00903FC5" w:rsidRDefault="00903FC5" w:rsidP="00903FC5">
      <w:pPr>
        <w:keepNext/>
        <w:jc w:val="both"/>
      </w:pPr>
      <w:r w:rsidRPr="00903FC5">
        <w:rPr>
          <w:noProof/>
        </w:rPr>
        <w:drawing>
          <wp:inline distT="0" distB="0" distL="0" distR="0" wp14:anchorId="7E200E19" wp14:editId="105AEAC1">
            <wp:extent cx="4216978" cy="20078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 r="-1569" b="65711"/>
                    <a:stretch/>
                  </pic:blipFill>
                  <pic:spPr bwMode="auto">
                    <a:xfrm>
                      <a:off x="0" y="0"/>
                      <a:ext cx="4247965" cy="2022624"/>
                    </a:xfrm>
                    <a:prstGeom prst="rect">
                      <a:avLst/>
                    </a:prstGeom>
                    <a:ln>
                      <a:noFill/>
                    </a:ln>
                    <a:extLst>
                      <a:ext uri="{53640926-AAD7-44D8-BBD7-CCE9431645EC}">
                        <a14:shadowObscured xmlns:a14="http://schemas.microsoft.com/office/drawing/2010/main"/>
                      </a:ext>
                    </a:extLst>
                  </pic:spPr>
                </pic:pic>
              </a:graphicData>
            </a:graphic>
          </wp:inline>
        </w:drawing>
      </w:r>
    </w:p>
    <w:p w14:paraId="666664F3" w14:textId="38CE4B29" w:rsidR="00903FC5" w:rsidRDefault="00903FC5" w:rsidP="00903FC5">
      <w:pPr>
        <w:pStyle w:val="Beschriftung"/>
        <w:jc w:val="both"/>
      </w:pPr>
      <w:r>
        <w:t xml:space="preserve">Figure </w:t>
      </w:r>
      <w:r>
        <w:fldChar w:fldCharType="begin"/>
      </w:r>
      <w:r>
        <w:instrText xml:space="preserve"> SEQ Figure \* ARABIC </w:instrText>
      </w:r>
      <w:r>
        <w:fldChar w:fldCharType="separate"/>
      </w:r>
      <w:r>
        <w:rPr>
          <w:noProof/>
        </w:rPr>
        <w:t>1</w:t>
      </w:r>
      <w:r>
        <w:fldChar w:fldCharType="end"/>
      </w:r>
      <w:r>
        <w:t>: The "Tools" button at the top left circled in red</w:t>
      </w:r>
    </w:p>
    <w:p w14:paraId="69DF5F2F" w14:textId="77777777" w:rsidR="00903FC5" w:rsidRDefault="00903FC5" w:rsidP="00C80E15">
      <w:pPr>
        <w:keepNext/>
        <w:jc w:val="both"/>
      </w:pPr>
    </w:p>
    <w:p w14:paraId="5E29A3CE" w14:textId="013BB019" w:rsidR="00C80E15" w:rsidRDefault="00C80E15" w:rsidP="00C80E15">
      <w:pPr>
        <w:keepNext/>
        <w:jc w:val="both"/>
      </w:pPr>
      <w:r w:rsidRPr="00C80E15">
        <w:rPr>
          <w:noProof/>
        </w:rPr>
        <w:drawing>
          <wp:inline distT="0" distB="0" distL="0" distR="0" wp14:anchorId="7F3C0837" wp14:editId="77F234AB">
            <wp:extent cx="4169229" cy="1931340"/>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918" b="61226"/>
                    <a:stretch/>
                  </pic:blipFill>
                  <pic:spPr bwMode="auto">
                    <a:xfrm>
                      <a:off x="0" y="0"/>
                      <a:ext cx="4194546" cy="1943068"/>
                    </a:xfrm>
                    <a:prstGeom prst="rect">
                      <a:avLst/>
                    </a:prstGeom>
                    <a:ln>
                      <a:noFill/>
                    </a:ln>
                    <a:extLst>
                      <a:ext uri="{53640926-AAD7-44D8-BBD7-CCE9431645EC}">
                        <a14:shadowObscured xmlns:a14="http://schemas.microsoft.com/office/drawing/2010/main"/>
                      </a:ext>
                    </a:extLst>
                  </pic:spPr>
                </pic:pic>
              </a:graphicData>
            </a:graphic>
          </wp:inline>
        </w:drawing>
      </w:r>
    </w:p>
    <w:p w14:paraId="6F03D1F1" w14:textId="20E9B151" w:rsidR="00D178BF" w:rsidRDefault="00C80E15" w:rsidP="004D20EC">
      <w:pPr>
        <w:pStyle w:val="Beschriftung"/>
        <w:jc w:val="both"/>
      </w:pPr>
      <w:r>
        <w:t xml:space="preserve">Figure </w:t>
      </w:r>
      <w:r w:rsidR="0003621D">
        <w:t>2</w:t>
      </w:r>
      <w:r>
        <w:t>: The green "run" button circled in red</w:t>
      </w:r>
    </w:p>
    <w:p w14:paraId="404422C7" w14:textId="77777777" w:rsidR="004D20EC" w:rsidRPr="004D20EC" w:rsidRDefault="004D20EC" w:rsidP="004D20EC"/>
    <w:p w14:paraId="5E26A59D" w14:textId="6E5FDF3B" w:rsidR="00AF1969" w:rsidRPr="00AF1969" w:rsidRDefault="00AF1969" w:rsidP="002B156A">
      <w:pPr>
        <w:jc w:val="both"/>
        <w:rPr>
          <w:b/>
          <w:bCs/>
        </w:rPr>
      </w:pPr>
      <w:r w:rsidRPr="00AF1969">
        <w:rPr>
          <w:b/>
          <w:bCs/>
        </w:rPr>
        <w:t>User Input and Output</w:t>
      </w:r>
    </w:p>
    <w:p w14:paraId="2EDB27A7" w14:textId="288CED16" w:rsidR="00842A68" w:rsidRPr="00842A68" w:rsidRDefault="008A5E81" w:rsidP="002B156A">
      <w:pPr>
        <w:jc w:val="both"/>
        <w:rPr>
          <w:i/>
          <w:iCs/>
        </w:rPr>
      </w:pPr>
      <w:r w:rsidRPr="00842A68">
        <w:rPr>
          <w:i/>
          <w:iCs/>
        </w:rPr>
        <w:t xml:space="preserve">User Input </w:t>
      </w:r>
    </w:p>
    <w:p w14:paraId="36FFB81E" w14:textId="15C482D0" w:rsidR="00BD13AC" w:rsidRDefault="006111AD" w:rsidP="002B156A">
      <w:pPr>
        <w:jc w:val="both"/>
      </w:pPr>
      <w:r>
        <w:t>In a first step, the user determines the company he w</w:t>
      </w:r>
      <w:r w:rsidR="003768CA">
        <w:t xml:space="preserve">ants to evaluate (“main_comp”). </w:t>
      </w:r>
      <w:r w:rsidR="00842479">
        <w:t xml:space="preserve">Then, he writes the </w:t>
      </w:r>
      <w:r w:rsidR="00FD1EE2">
        <w:t>abbreviation</w:t>
      </w:r>
      <w:r w:rsidR="00303C97">
        <w:t>s</w:t>
      </w:r>
      <w:r w:rsidR="00FD1EE2">
        <w:t xml:space="preserve"> of </w:t>
      </w:r>
      <w:r w:rsidR="001648C9">
        <w:t>three</w:t>
      </w:r>
      <w:r w:rsidR="00FD1EE2">
        <w:t xml:space="preserve"> comparable companies from the same industry into the input fields. Lastly</w:t>
      </w:r>
      <w:r w:rsidR="00303C97">
        <w:t>,</w:t>
      </w:r>
      <w:r w:rsidR="00FD1EE2">
        <w:t xml:space="preserve"> he gives the program a timeframe over which the stock data shall be retrieved.</w:t>
      </w:r>
    </w:p>
    <w:p w14:paraId="0A63A057" w14:textId="59467204" w:rsidR="00842A68" w:rsidRPr="00842A68" w:rsidRDefault="00E853FA" w:rsidP="00A64852">
      <w:pPr>
        <w:jc w:val="both"/>
        <w:rPr>
          <w:i/>
          <w:iCs/>
        </w:rPr>
      </w:pPr>
      <w:r w:rsidRPr="00842A68">
        <w:rPr>
          <w:i/>
          <w:iCs/>
        </w:rPr>
        <w:t>Output</w:t>
      </w:r>
    </w:p>
    <w:p w14:paraId="28A8C179" w14:textId="416B6940" w:rsidR="00A64852" w:rsidRDefault="00A64852" w:rsidP="00A64852">
      <w:pPr>
        <w:jc w:val="both"/>
      </w:pPr>
      <w:r>
        <w:t xml:space="preserve">The closing values for the specific dates entered by the user will be shown in the shell. Using these values, the program computes the percentage change of the closing values over the entered time frame for all </w:t>
      </w:r>
      <w:r w:rsidR="004A77CC">
        <w:t>four</w:t>
      </w:r>
      <w:r>
        <w:t xml:space="preserve"> stocks. These developments are also portrayed in a pandas plot. </w:t>
      </w:r>
    </w:p>
    <w:p w14:paraId="1E0D3AE7" w14:textId="47ACB435" w:rsidR="008B7CB6" w:rsidRDefault="00A64852" w:rsidP="002B156A">
      <w:pPr>
        <w:jc w:val="both"/>
      </w:pPr>
      <w:r>
        <w:lastRenderedPageBreak/>
        <w:t>In a next step</w:t>
      </w:r>
      <w:r w:rsidR="00FD158B">
        <w:t>,</w:t>
      </w:r>
      <w:r>
        <w:t xml:space="preserve"> the program retrieves the P/E and P/S ratio for the main company and the </w:t>
      </w:r>
      <w:r w:rsidR="00842A68">
        <w:t>three</w:t>
      </w:r>
      <w:r>
        <w:t xml:space="preserve"> comparables. </w:t>
      </w:r>
      <w:r w:rsidR="00B10B79">
        <w:t xml:space="preserve">Afterwards, </w:t>
      </w:r>
      <w:r w:rsidR="002E707D">
        <w:t>it</w:t>
      </w:r>
      <w:r>
        <w:t xml:space="preserve"> calculates the average of the P/E and P/S ratios of the </w:t>
      </w:r>
      <w:r w:rsidR="00031AF5">
        <w:t>three</w:t>
      </w:r>
      <w:r>
        <w:t xml:space="preserve"> comparable firms. These industry averages are then multiplied with the EPS and Sales number (retrieved by the program from </w:t>
      </w:r>
      <w:r w:rsidR="00842A68">
        <w:t>“Y</w:t>
      </w:r>
      <w:r>
        <w:t>ahoo</w:t>
      </w:r>
      <w:r w:rsidR="00842A68">
        <w:t xml:space="preserve"> </w:t>
      </w:r>
      <w:r>
        <w:t>finance</w:t>
      </w:r>
      <w:r w:rsidR="00842A68">
        <w:t>!”</w:t>
      </w:r>
      <w:r>
        <w:t xml:space="preserve">) of the main company of interest. This will result in </w:t>
      </w:r>
      <w:r w:rsidR="00842A68">
        <w:t>two</w:t>
      </w:r>
      <w:r>
        <w:t xml:space="preserve"> share price predictions for this company: </w:t>
      </w:r>
      <w:r w:rsidR="00C76F51">
        <w:t>The</w:t>
      </w:r>
      <w:r>
        <w:t xml:space="preserve"> P/E price prediction and the P/S price prediction. Out of the </w:t>
      </w:r>
      <w:r w:rsidR="00842A68">
        <w:t>two</w:t>
      </w:r>
      <w:r>
        <w:t xml:space="preserve"> price predictions the program calculates the average and compares this to the </w:t>
      </w:r>
      <w:r w:rsidR="002A1899">
        <w:t xml:space="preserve">main </w:t>
      </w:r>
      <w:r>
        <w:t>compan</w:t>
      </w:r>
      <w:r w:rsidR="00170375">
        <w:t>y’s</w:t>
      </w:r>
      <w:r>
        <w:t xml:space="preserve"> current share price. If the predicted price is above the current price of the stock, the program will issue a BUY recommendation.</w:t>
      </w:r>
    </w:p>
    <w:p w14:paraId="1312A3B0" w14:textId="44BE61C2" w:rsidR="00691AD6" w:rsidRPr="00691AD6" w:rsidRDefault="00691AD6" w:rsidP="002B156A">
      <w:pPr>
        <w:jc w:val="both"/>
        <w:rPr>
          <w:b/>
          <w:bCs/>
        </w:rPr>
      </w:pPr>
      <w:r w:rsidRPr="00691AD6">
        <w:rPr>
          <w:b/>
          <w:bCs/>
        </w:rPr>
        <w:t>Example</w:t>
      </w:r>
    </w:p>
    <w:p w14:paraId="0BD0586F" w14:textId="4A2F490F" w:rsidR="004F0270" w:rsidRDefault="00A32B17" w:rsidP="002B156A">
      <w:pPr>
        <w:jc w:val="both"/>
      </w:pPr>
      <w:r>
        <w:t xml:space="preserve">To </w:t>
      </w:r>
      <w:r w:rsidR="006B4D6D">
        <w:t>explain the whole program, the author</w:t>
      </w:r>
      <w:r w:rsidR="00C83127">
        <w:t>s</w:t>
      </w:r>
      <w:r w:rsidR="006B4D6D">
        <w:t xml:space="preserve"> </w:t>
      </w:r>
      <w:r w:rsidR="00BC32F9">
        <w:t xml:space="preserve">use an example </w:t>
      </w:r>
      <w:r w:rsidR="00C83127">
        <w:t>to illustrate:</w:t>
      </w:r>
    </w:p>
    <w:p w14:paraId="733E2470" w14:textId="7FDF6B6B" w:rsidR="00157474" w:rsidRDefault="00AC19FE" w:rsidP="002B156A">
      <w:pPr>
        <w:jc w:val="both"/>
      </w:pPr>
      <w:r>
        <w:t>Let’s assume that the user is unsure whether h</w:t>
      </w:r>
      <w:r w:rsidR="004644FF">
        <w:t xml:space="preserve">e should </w:t>
      </w:r>
      <w:r w:rsidR="00C4495F">
        <w:t xml:space="preserve">sell/buy </w:t>
      </w:r>
      <w:r w:rsidR="004644FF">
        <w:t>a Volkswagen stock. Therefore, he</w:t>
      </w:r>
      <w:r w:rsidR="00D13BCE">
        <w:t>/she</w:t>
      </w:r>
      <w:r w:rsidR="004644FF">
        <w:t xml:space="preserve"> </w:t>
      </w:r>
      <w:r w:rsidR="008A4E15">
        <w:t>makes use of this stock evaluation program. At first, he</w:t>
      </w:r>
      <w:r w:rsidR="00D13BCE">
        <w:t>/she</w:t>
      </w:r>
      <w:r w:rsidR="00FB2010">
        <w:t xml:space="preserve"> </w:t>
      </w:r>
      <w:r w:rsidR="00D13BCE">
        <w:t xml:space="preserve">names </w:t>
      </w:r>
      <w:r w:rsidR="009D7CF3">
        <w:t xml:space="preserve">the abbreviation of </w:t>
      </w:r>
      <w:r w:rsidR="00D13BCE">
        <w:t>Volkswagen</w:t>
      </w:r>
      <w:r w:rsidR="009D7CF3">
        <w:t xml:space="preserve"> (</w:t>
      </w:r>
      <w:r w:rsidR="006D1A53">
        <w:t>vow3.de)</w:t>
      </w:r>
      <w:r w:rsidR="00D13BCE">
        <w:t xml:space="preserve"> </w:t>
      </w:r>
      <w:r w:rsidR="006B38D7">
        <w:t>as “The company you want to evaluate” and then he</w:t>
      </w:r>
      <w:r w:rsidR="00852ECF">
        <w:t>/she</w:t>
      </w:r>
      <w:r w:rsidR="006B38D7">
        <w:t xml:space="preserve"> </w:t>
      </w:r>
      <w:r w:rsidR="00FE43BA">
        <w:t>inserts three other</w:t>
      </w:r>
      <w:r w:rsidR="00BA1A9C">
        <w:t xml:space="preserve"> </w:t>
      </w:r>
      <w:r w:rsidR="006D1A53">
        <w:t xml:space="preserve">abbreviations of </w:t>
      </w:r>
      <w:r w:rsidR="00BA1A9C">
        <w:t>“comparable” companies</w:t>
      </w:r>
      <w:r w:rsidR="00E6215B">
        <w:t xml:space="preserve"> </w:t>
      </w:r>
      <w:r w:rsidR="009870E8">
        <w:t xml:space="preserve">from the same industry </w:t>
      </w:r>
      <w:r w:rsidR="00E6215B">
        <w:t xml:space="preserve">such as </w:t>
      </w:r>
      <w:r w:rsidR="008A0E9E">
        <w:t>BMW</w:t>
      </w:r>
      <w:r w:rsidR="006D1A53">
        <w:t xml:space="preserve"> (bmw.de)</w:t>
      </w:r>
      <w:r w:rsidR="008A0E9E">
        <w:t>, Ford</w:t>
      </w:r>
      <w:r w:rsidR="006D1A53">
        <w:t xml:space="preserve"> (f)</w:t>
      </w:r>
      <w:r w:rsidR="008A0E9E">
        <w:t xml:space="preserve"> and Volvo</w:t>
      </w:r>
      <w:r w:rsidR="006D1A53">
        <w:t xml:space="preserve"> (volv-b.st)</w:t>
      </w:r>
      <w:r w:rsidR="00A84867">
        <w:t xml:space="preserve">. </w:t>
      </w:r>
      <w:r w:rsidR="009870E8">
        <w:t xml:space="preserve">After </w:t>
      </w:r>
      <w:r w:rsidR="00037787">
        <w:t>having done so</w:t>
      </w:r>
      <w:r w:rsidR="00CC48EF">
        <w:t xml:space="preserve">, </w:t>
      </w:r>
      <w:r w:rsidR="00852ECF">
        <w:t xml:space="preserve">the </w:t>
      </w:r>
      <w:r w:rsidR="000F6C4F">
        <w:t xml:space="preserve">program will </w:t>
      </w:r>
      <w:r w:rsidR="00CB08F5">
        <w:t>use the three “comparables”</w:t>
      </w:r>
      <w:r w:rsidR="00037787">
        <w:t xml:space="preserve"> (e.g. BMW, Ford and Volvo)</w:t>
      </w:r>
      <w:r w:rsidR="00CB08F5">
        <w:t xml:space="preserve"> as </w:t>
      </w:r>
      <w:r w:rsidR="00CF3281">
        <w:t xml:space="preserve">a benchmark for later comparisons. </w:t>
      </w:r>
      <w:r w:rsidR="00411761">
        <w:t xml:space="preserve">Afterwards the user must </w:t>
      </w:r>
      <w:r w:rsidR="005D5D44">
        <w:t>define the time frame</w:t>
      </w:r>
      <w:r w:rsidR="00BB1C92">
        <w:t xml:space="preserve"> within which the </w:t>
      </w:r>
      <w:r w:rsidR="00C51A30">
        <w:t xml:space="preserve">data shall be drawn. </w:t>
      </w:r>
      <w:r w:rsidR="00716396">
        <w:t>Afterwards, the program will search for the stocks’ closing values</w:t>
      </w:r>
      <w:r w:rsidR="001934C7">
        <w:t xml:space="preserve">. </w:t>
      </w:r>
      <w:r w:rsidR="006C4F49">
        <w:t xml:space="preserve">Then, the </w:t>
      </w:r>
      <w:r w:rsidR="000D0672">
        <w:t>essential numbers</w:t>
      </w:r>
      <w:r w:rsidR="00341E13">
        <w:t xml:space="preserve"> (</w:t>
      </w:r>
      <w:r w:rsidR="00F9614A">
        <w:t>closing values, closing values percentage change, P/E ratio and EPS)</w:t>
      </w:r>
      <w:r w:rsidR="000D0672">
        <w:t xml:space="preserve"> for </w:t>
      </w:r>
      <w:r w:rsidR="00AF3DED">
        <w:t xml:space="preserve">Volkswagen, the user’s primary interest, are printed. </w:t>
      </w:r>
      <w:r w:rsidR="00576774">
        <w:t xml:space="preserve">Important to note </w:t>
      </w:r>
      <w:r w:rsidR="007D1489">
        <w:t>is that the user</w:t>
      </w:r>
      <w:r w:rsidR="00581D03">
        <w:t xml:space="preserve"> can only search for companies which have </w:t>
      </w:r>
      <w:r w:rsidR="00AA6268">
        <w:t xml:space="preserve">already existed within the stated </w:t>
      </w:r>
      <w:r w:rsidR="004A192E">
        <w:t xml:space="preserve">time frame and actually have P/E </w:t>
      </w:r>
      <w:r w:rsidR="00E51545">
        <w:t>(</w:t>
      </w:r>
      <w:r w:rsidR="009471DF">
        <w:t>Current share p</w:t>
      </w:r>
      <w:r w:rsidR="00E51545">
        <w:t>rice</w:t>
      </w:r>
      <w:r w:rsidR="009471DF">
        <w:t xml:space="preserve"> </w:t>
      </w:r>
      <w:r w:rsidR="00D247DA">
        <w:t>relative to per-share earnings</w:t>
      </w:r>
      <w:r w:rsidR="000B157A">
        <w:t xml:space="preserve"> (EPS)</w:t>
      </w:r>
      <w:r w:rsidR="00D247DA">
        <w:t>)</w:t>
      </w:r>
      <w:r w:rsidR="00E51545">
        <w:t xml:space="preserve"> </w:t>
      </w:r>
      <w:r w:rsidR="004A192E">
        <w:t xml:space="preserve">and </w:t>
      </w:r>
      <w:r w:rsidR="009E067A">
        <w:t>P/S</w:t>
      </w:r>
      <w:r w:rsidR="009D7C3B">
        <w:t xml:space="preserve"> </w:t>
      </w:r>
      <w:r w:rsidR="00F419B5">
        <w:t>(</w:t>
      </w:r>
      <w:r w:rsidR="009E067A">
        <w:t>price-to-sales</w:t>
      </w:r>
      <w:r w:rsidR="00F419B5">
        <w:t xml:space="preserve">) ratios. To fact check this, the user can simply visit </w:t>
      </w:r>
      <w:r w:rsidR="000A71CD">
        <w:t>“</w:t>
      </w:r>
      <w:r w:rsidR="00462FEB">
        <w:t>Yahoo! finance</w:t>
      </w:r>
      <w:r w:rsidR="000A71CD">
        <w:t>”</w:t>
      </w:r>
      <w:r w:rsidR="00462FEB">
        <w:t xml:space="preserve"> (</w:t>
      </w:r>
      <w:hyperlink r:id="rId14" w:history="1">
        <w:r w:rsidR="00047396">
          <w:rPr>
            <w:rStyle w:val="Hyperlink"/>
          </w:rPr>
          <w:t>https://finance.yahoo.com/</w:t>
        </w:r>
      </w:hyperlink>
      <w:r w:rsidR="00047396">
        <w:t>) and</w:t>
      </w:r>
      <w:r w:rsidR="005C4AF0">
        <w:t xml:space="preserve"> </w:t>
      </w:r>
      <w:r w:rsidR="00EB28D3">
        <w:t xml:space="preserve">verify </w:t>
      </w:r>
      <w:r w:rsidR="000A71CD">
        <w:t xml:space="preserve">whether the respective firms have such values. </w:t>
      </w:r>
      <w:r w:rsidR="00DF0ADC">
        <w:t xml:space="preserve">Moving on, the </w:t>
      </w:r>
      <w:r w:rsidR="00EF2683">
        <w:t xml:space="preserve">closing values and the closing value percentage change of </w:t>
      </w:r>
      <w:r w:rsidR="00854272">
        <w:t xml:space="preserve">the </w:t>
      </w:r>
      <w:r w:rsidR="00F31420">
        <w:t xml:space="preserve">other three automotive </w:t>
      </w:r>
      <w:r w:rsidR="005D0495">
        <w:t xml:space="preserve">firms are printed. </w:t>
      </w:r>
      <w:r w:rsidR="00CD719A">
        <w:t xml:space="preserve">Following, </w:t>
      </w:r>
      <w:r w:rsidR="00D05DE6">
        <w:t xml:space="preserve">P/E and P/S ratios of the </w:t>
      </w:r>
      <w:r w:rsidR="005C4AF0">
        <w:t xml:space="preserve">comparable firms are retrieved and the average P/E and P/S ratio for </w:t>
      </w:r>
      <w:r w:rsidR="00D05DE6">
        <w:t xml:space="preserve">automotive industry as well as </w:t>
      </w:r>
      <w:r w:rsidR="007375D5">
        <w:t xml:space="preserve">Volkswagen’s </w:t>
      </w:r>
      <w:r w:rsidR="00656FE9">
        <w:t>share price</w:t>
      </w:r>
      <w:r w:rsidR="00BE6F3A">
        <w:t xml:space="preserve">s based on P/E and P/S are </w:t>
      </w:r>
      <w:r w:rsidR="00736DE2">
        <w:t xml:space="preserve">printed. </w:t>
      </w:r>
      <w:r w:rsidR="005C4AF0">
        <w:t xml:space="preserve">From the industry averages share price predictions are calculated by multiplying average P/E with VWs EPS and average P/S with VWs Sales per Share. </w:t>
      </w:r>
      <w:r w:rsidR="006B0247">
        <w:t xml:space="preserve">Lastly, the </w:t>
      </w:r>
      <w:r w:rsidR="00DB5650">
        <w:t xml:space="preserve">average price expectation of the Volkswagen share is </w:t>
      </w:r>
      <w:r w:rsidR="000A70E6">
        <w:t xml:space="preserve">compared to the </w:t>
      </w:r>
      <w:r w:rsidR="00E13E2F">
        <w:t xml:space="preserve">current </w:t>
      </w:r>
      <w:r w:rsidR="005D0A54">
        <w:t xml:space="preserve">Volkswagen </w:t>
      </w:r>
      <w:r w:rsidR="00E13E2F">
        <w:t xml:space="preserve">share price </w:t>
      </w:r>
      <w:r w:rsidR="005F063D">
        <w:t xml:space="preserve">and if the latter is </w:t>
      </w:r>
      <w:r w:rsidR="005C4AF0">
        <w:t>lower</w:t>
      </w:r>
      <w:r w:rsidR="005F063D">
        <w:t xml:space="preserve"> than the </w:t>
      </w:r>
      <w:r w:rsidR="00744573">
        <w:t>former</w:t>
      </w:r>
      <w:r w:rsidR="005F063D">
        <w:t xml:space="preserve">, the </w:t>
      </w:r>
      <w:r w:rsidR="00CA2F18">
        <w:t xml:space="preserve">user </w:t>
      </w:r>
      <w:r w:rsidR="00157474">
        <w:t>will be recommended to</w:t>
      </w:r>
      <w:r w:rsidR="00CA2F18">
        <w:t xml:space="preserve"> </w:t>
      </w:r>
      <w:r w:rsidR="00157474">
        <w:t>“</w:t>
      </w:r>
      <w:r w:rsidR="005C4AF0">
        <w:t>BUY</w:t>
      </w:r>
      <w:r w:rsidR="00157474">
        <w:t xml:space="preserve">” </w:t>
      </w:r>
      <w:r w:rsidR="00CA2F18">
        <w:t>the Volkswagen share</w:t>
      </w:r>
      <w:r w:rsidR="000F09A4">
        <w:t xml:space="preserve">. This suggestion </w:t>
      </w:r>
      <w:r w:rsidR="00B55AE3">
        <w:t xml:space="preserve">is based on the </w:t>
      </w:r>
      <w:r w:rsidR="002E058E">
        <w:t xml:space="preserve">logic that </w:t>
      </w:r>
      <w:r w:rsidR="00435D14">
        <w:t xml:space="preserve">the </w:t>
      </w:r>
      <w:r w:rsidR="005C4AF0">
        <w:t>Volkswagen share might be underpriced compared to its industry peers</w:t>
      </w:r>
      <w:r w:rsidR="00FC1C61">
        <w:t xml:space="preserve">. </w:t>
      </w:r>
      <w:r w:rsidR="006A3B30">
        <w:t xml:space="preserve">Subsequently, </w:t>
      </w:r>
      <w:r w:rsidR="00EE4FB0">
        <w:t xml:space="preserve">a </w:t>
      </w:r>
      <w:r w:rsidR="006A3B30">
        <w:t xml:space="preserve">graph with the </w:t>
      </w:r>
      <w:r w:rsidR="00EE4FB0">
        <w:t xml:space="preserve">“Closing Share Price Values” development within the chosen time frame </w:t>
      </w:r>
      <w:r w:rsidR="00915AE0">
        <w:t xml:space="preserve">pops up </w:t>
      </w:r>
      <w:r w:rsidR="00D50C60">
        <w:t>which</w:t>
      </w:r>
      <w:r w:rsidR="00915AE0">
        <w:t xml:space="preserve"> allows the user to </w:t>
      </w:r>
      <w:r w:rsidR="00077237">
        <w:t xml:space="preserve">analyze the past </w:t>
      </w:r>
      <w:r w:rsidR="003278DC">
        <w:t xml:space="preserve">trends of the </w:t>
      </w:r>
      <w:r w:rsidR="004A1BF7">
        <w:t>four car manufacturers</w:t>
      </w:r>
      <w:r w:rsidR="00173F7F">
        <w:t>’ share price</w:t>
      </w:r>
      <w:r w:rsidR="005538B4">
        <w:t>s</w:t>
      </w:r>
      <w:r w:rsidR="006F6F2C">
        <w:t>.</w:t>
      </w:r>
      <w:r w:rsidR="005C4AF0">
        <w:t xml:space="preserve"> </w:t>
      </w:r>
    </w:p>
    <w:p w14:paraId="6E349239" w14:textId="5995596D" w:rsidR="0044165F" w:rsidRPr="00875816" w:rsidRDefault="0044165F" w:rsidP="002B156A">
      <w:pPr>
        <w:jc w:val="both"/>
      </w:pPr>
    </w:p>
    <w:sectPr w:rsidR="0044165F" w:rsidRPr="00875816">
      <w:head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05077" w14:textId="77777777" w:rsidR="00AA3ACD" w:rsidRDefault="00AA3ACD" w:rsidP="007274B5">
      <w:pPr>
        <w:spacing w:after="0" w:line="240" w:lineRule="auto"/>
      </w:pPr>
      <w:r>
        <w:separator/>
      </w:r>
    </w:p>
  </w:endnote>
  <w:endnote w:type="continuationSeparator" w:id="0">
    <w:p w14:paraId="290D70FC" w14:textId="77777777" w:rsidR="00AA3ACD" w:rsidRDefault="00AA3ACD" w:rsidP="00727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D93C3" w14:textId="77777777" w:rsidR="00AA3ACD" w:rsidRDefault="00AA3ACD" w:rsidP="007274B5">
      <w:pPr>
        <w:spacing w:after="0" w:line="240" w:lineRule="auto"/>
      </w:pPr>
      <w:r>
        <w:separator/>
      </w:r>
    </w:p>
  </w:footnote>
  <w:footnote w:type="continuationSeparator" w:id="0">
    <w:p w14:paraId="1B2FD0C8" w14:textId="77777777" w:rsidR="00AA3ACD" w:rsidRDefault="00AA3ACD" w:rsidP="007274B5">
      <w:pPr>
        <w:spacing w:after="0" w:line="240" w:lineRule="auto"/>
      </w:pPr>
      <w:r>
        <w:continuationSeparator/>
      </w:r>
    </w:p>
  </w:footnote>
  <w:footnote w:id="1">
    <w:p w14:paraId="676787EB" w14:textId="23098EFD" w:rsidR="007274B5" w:rsidRPr="009E067A" w:rsidRDefault="007274B5">
      <w:pPr>
        <w:pStyle w:val="Funotentext"/>
      </w:pPr>
      <w:r>
        <w:rPr>
          <w:rStyle w:val="Funotenzeichen"/>
        </w:rPr>
        <w:footnoteRef/>
      </w:r>
      <w:r>
        <w:t xml:space="preserve"> </w:t>
      </w:r>
      <w:hyperlink r:id="rId1" w:history="1">
        <w:r>
          <w:rPr>
            <w:rStyle w:val="Hyperlink"/>
          </w:rPr>
          <w:t>https://www.cnbc.com/2019/02/14/charlie-munger-teaching-young-people-to-trade-stocks-is-like-to-starting-them-on-heroin.html</w:t>
        </w:r>
      </w:hyperlink>
      <w:r>
        <w:t xml:space="preserve"> (Retrieved </w:t>
      </w:r>
      <w:r w:rsidR="00555BAA">
        <w:t>December 4, 2019)</w:t>
      </w:r>
    </w:p>
  </w:footnote>
  <w:footnote w:id="2">
    <w:p w14:paraId="439F7A06" w14:textId="6728B7F5" w:rsidR="00B3585F" w:rsidRPr="00B3585F" w:rsidRDefault="00B3585F">
      <w:pPr>
        <w:pStyle w:val="Funotentext"/>
      </w:pPr>
      <w:r w:rsidRPr="00B3585F">
        <w:rPr>
          <w:rStyle w:val="Funotenzeichen"/>
        </w:rPr>
        <w:footnoteRef/>
      </w:r>
      <w:r w:rsidRPr="00B3585F">
        <w:t xml:space="preserve"> See reference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BB9CB" w14:textId="21183FBC" w:rsidR="007A0F80" w:rsidRPr="0029440D" w:rsidRDefault="0029440D">
    <w:pPr>
      <w:pStyle w:val="Kopfzeile"/>
    </w:pPr>
    <w:r w:rsidRPr="0029440D">
      <w:t>Programming – Introduction Level</w:t>
    </w:r>
    <w:r w:rsidR="0057724E">
      <w:t xml:space="preserve"> </w:t>
    </w:r>
    <w:r w:rsidR="0057724E">
      <w:tab/>
      <w:t>HS 2019</w:t>
    </w:r>
    <w:r w:rsidR="0057724E">
      <w:tab/>
    </w:r>
    <w:r w:rsidR="002660F5">
      <w:t>Dennis Türk &amp; Bruno Flütsch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16"/>
    <w:rsid w:val="0002193E"/>
    <w:rsid w:val="00021C2F"/>
    <w:rsid w:val="00025595"/>
    <w:rsid w:val="00030CDF"/>
    <w:rsid w:val="00031AF5"/>
    <w:rsid w:val="000339DE"/>
    <w:rsid w:val="0003621D"/>
    <w:rsid w:val="00037787"/>
    <w:rsid w:val="00047396"/>
    <w:rsid w:val="00050709"/>
    <w:rsid w:val="00051E93"/>
    <w:rsid w:val="00063ABB"/>
    <w:rsid w:val="00077237"/>
    <w:rsid w:val="000A252D"/>
    <w:rsid w:val="000A5C73"/>
    <w:rsid w:val="000A70E6"/>
    <w:rsid w:val="000A71CD"/>
    <w:rsid w:val="000B157A"/>
    <w:rsid w:val="000B6298"/>
    <w:rsid w:val="000D0672"/>
    <w:rsid w:val="000D424C"/>
    <w:rsid w:val="000D6D8A"/>
    <w:rsid w:val="000E0666"/>
    <w:rsid w:val="000F09A4"/>
    <w:rsid w:val="000F6C4F"/>
    <w:rsid w:val="00131BB8"/>
    <w:rsid w:val="00134E5B"/>
    <w:rsid w:val="00157474"/>
    <w:rsid w:val="001648C9"/>
    <w:rsid w:val="00170375"/>
    <w:rsid w:val="00173F7F"/>
    <w:rsid w:val="00174BE9"/>
    <w:rsid w:val="00180CD3"/>
    <w:rsid w:val="001820FD"/>
    <w:rsid w:val="00193204"/>
    <w:rsid w:val="001934C7"/>
    <w:rsid w:val="001A6125"/>
    <w:rsid w:val="001B7868"/>
    <w:rsid w:val="001C13C8"/>
    <w:rsid w:val="001C1574"/>
    <w:rsid w:val="001D6E14"/>
    <w:rsid w:val="001E792A"/>
    <w:rsid w:val="001E7E23"/>
    <w:rsid w:val="001F00FF"/>
    <w:rsid w:val="001F5CF1"/>
    <w:rsid w:val="001F651D"/>
    <w:rsid w:val="00200D91"/>
    <w:rsid w:val="00203EC8"/>
    <w:rsid w:val="00207552"/>
    <w:rsid w:val="002226A7"/>
    <w:rsid w:val="00255B0C"/>
    <w:rsid w:val="00261F2A"/>
    <w:rsid w:val="002660F5"/>
    <w:rsid w:val="002734CE"/>
    <w:rsid w:val="00275400"/>
    <w:rsid w:val="0029440D"/>
    <w:rsid w:val="002A1899"/>
    <w:rsid w:val="002B156A"/>
    <w:rsid w:val="002C1E25"/>
    <w:rsid w:val="002D1A40"/>
    <w:rsid w:val="002E058E"/>
    <w:rsid w:val="002E5E46"/>
    <w:rsid w:val="002E707D"/>
    <w:rsid w:val="002F5DE8"/>
    <w:rsid w:val="00303C97"/>
    <w:rsid w:val="003278DC"/>
    <w:rsid w:val="00341E13"/>
    <w:rsid w:val="00342468"/>
    <w:rsid w:val="0034348D"/>
    <w:rsid w:val="0035028C"/>
    <w:rsid w:val="00352CCE"/>
    <w:rsid w:val="003736A9"/>
    <w:rsid w:val="00374348"/>
    <w:rsid w:val="00374CB1"/>
    <w:rsid w:val="003768CA"/>
    <w:rsid w:val="003926D0"/>
    <w:rsid w:val="003B2031"/>
    <w:rsid w:val="003B5721"/>
    <w:rsid w:val="003F3650"/>
    <w:rsid w:val="003F7572"/>
    <w:rsid w:val="00411761"/>
    <w:rsid w:val="004149A2"/>
    <w:rsid w:val="00435D14"/>
    <w:rsid w:val="0044165F"/>
    <w:rsid w:val="00456D27"/>
    <w:rsid w:val="004576A9"/>
    <w:rsid w:val="004616C3"/>
    <w:rsid w:val="00462FEB"/>
    <w:rsid w:val="004639D8"/>
    <w:rsid w:val="004644FF"/>
    <w:rsid w:val="004854CB"/>
    <w:rsid w:val="004A192E"/>
    <w:rsid w:val="004A1BF7"/>
    <w:rsid w:val="004A77CC"/>
    <w:rsid w:val="004B08DA"/>
    <w:rsid w:val="004C751D"/>
    <w:rsid w:val="004D20EC"/>
    <w:rsid w:val="004F0270"/>
    <w:rsid w:val="004F317C"/>
    <w:rsid w:val="0052687F"/>
    <w:rsid w:val="00531443"/>
    <w:rsid w:val="00545F39"/>
    <w:rsid w:val="005538B4"/>
    <w:rsid w:val="00555BAA"/>
    <w:rsid w:val="00567181"/>
    <w:rsid w:val="00576774"/>
    <w:rsid w:val="0057724E"/>
    <w:rsid w:val="00581D03"/>
    <w:rsid w:val="00597F16"/>
    <w:rsid w:val="005A17A0"/>
    <w:rsid w:val="005C0C85"/>
    <w:rsid w:val="005C4AF0"/>
    <w:rsid w:val="005D0495"/>
    <w:rsid w:val="005D0A54"/>
    <w:rsid w:val="005D4B69"/>
    <w:rsid w:val="005D5D44"/>
    <w:rsid w:val="005E2199"/>
    <w:rsid w:val="005F063D"/>
    <w:rsid w:val="005F20DA"/>
    <w:rsid w:val="005F23A0"/>
    <w:rsid w:val="005F4A64"/>
    <w:rsid w:val="006045CE"/>
    <w:rsid w:val="006111AD"/>
    <w:rsid w:val="00641DDA"/>
    <w:rsid w:val="00656FE9"/>
    <w:rsid w:val="00691AD6"/>
    <w:rsid w:val="006A3B30"/>
    <w:rsid w:val="006A4376"/>
    <w:rsid w:val="006B0247"/>
    <w:rsid w:val="006B38D7"/>
    <w:rsid w:val="006B4D6D"/>
    <w:rsid w:val="006C1DF0"/>
    <w:rsid w:val="006C2C91"/>
    <w:rsid w:val="006C4F49"/>
    <w:rsid w:val="006C6AEE"/>
    <w:rsid w:val="006C73E5"/>
    <w:rsid w:val="006D1A53"/>
    <w:rsid w:val="006F6F2C"/>
    <w:rsid w:val="006F6FE0"/>
    <w:rsid w:val="00704C0B"/>
    <w:rsid w:val="007112F2"/>
    <w:rsid w:val="00714C45"/>
    <w:rsid w:val="00716396"/>
    <w:rsid w:val="00724620"/>
    <w:rsid w:val="007274B5"/>
    <w:rsid w:val="007315A8"/>
    <w:rsid w:val="0073247E"/>
    <w:rsid w:val="00736DE2"/>
    <w:rsid w:val="007375D5"/>
    <w:rsid w:val="00742BF2"/>
    <w:rsid w:val="00744573"/>
    <w:rsid w:val="007700C9"/>
    <w:rsid w:val="007825D8"/>
    <w:rsid w:val="007927AA"/>
    <w:rsid w:val="007A0F80"/>
    <w:rsid w:val="007A3C72"/>
    <w:rsid w:val="007B72CF"/>
    <w:rsid w:val="007C4C4C"/>
    <w:rsid w:val="007D1489"/>
    <w:rsid w:val="007D7849"/>
    <w:rsid w:val="007E4719"/>
    <w:rsid w:val="007E4944"/>
    <w:rsid w:val="007F031D"/>
    <w:rsid w:val="007F4492"/>
    <w:rsid w:val="00800184"/>
    <w:rsid w:val="00802E9B"/>
    <w:rsid w:val="00822EBF"/>
    <w:rsid w:val="008279B9"/>
    <w:rsid w:val="00842479"/>
    <w:rsid w:val="00842A68"/>
    <w:rsid w:val="008528A9"/>
    <w:rsid w:val="00852ECF"/>
    <w:rsid w:val="00853CD8"/>
    <w:rsid w:val="00854272"/>
    <w:rsid w:val="00875816"/>
    <w:rsid w:val="008A0E9E"/>
    <w:rsid w:val="008A4E15"/>
    <w:rsid w:val="008A5E81"/>
    <w:rsid w:val="008B7CB6"/>
    <w:rsid w:val="008C4F1C"/>
    <w:rsid w:val="008D73BF"/>
    <w:rsid w:val="008E0D5E"/>
    <w:rsid w:val="008E4B95"/>
    <w:rsid w:val="00903FC5"/>
    <w:rsid w:val="00915AE0"/>
    <w:rsid w:val="00941E3A"/>
    <w:rsid w:val="009471DF"/>
    <w:rsid w:val="00962020"/>
    <w:rsid w:val="009630E4"/>
    <w:rsid w:val="009656BE"/>
    <w:rsid w:val="009660C3"/>
    <w:rsid w:val="00975AD2"/>
    <w:rsid w:val="009770E6"/>
    <w:rsid w:val="009870E8"/>
    <w:rsid w:val="009A2798"/>
    <w:rsid w:val="009B77FD"/>
    <w:rsid w:val="009C5DDB"/>
    <w:rsid w:val="009D7C3B"/>
    <w:rsid w:val="009D7CF3"/>
    <w:rsid w:val="009E067A"/>
    <w:rsid w:val="00A00110"/>
    <w:rsid w:val="00A31EB3"/>
    <w:rsid w:val="00A32B17"/>
    <w:rsid w:val="00A3698A"/>
    <w:rsid w:val="00A54603"/>
    <w:rsid w:val="00A64852"/>
    <w:rsid w:val="00A827E3"/>
    <w:rsid w:val="00A84867"/>
    <w:rsid w:val="00A90DF4"/>
    <w:rsid w:val="00A921C7"/>
    <w:rsid w:val="00AA1B92"/>
    <w:rsid w:val="00AA3ACD"/>
    <w:rsid w:val="00AA3D4C"/>
    <w:rsid w:val="00AA4D27"/>
    <w:rsid w:val="00AA6268"/>
    <w:rsid w:val="00AA7B12"/>
    <w:rsid w:val="00AC19FE"/>
    <w:rsid w:val="00AD439B"/>
    <w:rsid w:val="00AE5D03"/>
    <w:rsid w:val="00AF14BC"/>
    <w:rsid w:val="00AF1969"/>
    <w:rsid w:val="00AF3DED"/>
    <w:rsid w:val="00B10B79"/>
    <w:rsid w:val="00B11218"/>
    <w:rsid w:val="00B2415D"/>
    <w:rsid w:val="00B3585F"/>
    <w:rsid w:val="00B461DC"/>
    <w:rsid w:val="00B505D6"/>
    <w:rsid w:val="00B520A1"/>
    <w:rsid w:val="00B558A5"/>
    <w:rsid w:val="00B55AE3"/>
    <w:rsid w:val="00B67F82"/>
    <w:rsid w:val="00BA1A9C"/>
    <w:rsid w:val="00BA57D7"/>
    <w:rsid w:val="00BA78B1"/>
    <w:rsid w:val="00BB1C92"/>
    <w:rsid w:val="00BC32F9"/>
    <w:rsid w:val="00BD13AC"/>
    <w:rsid w:val="00BE6F3A"/>
    <w:rsid w:val="00BF2C27"/>
    <w:rsid w:val="00BF3D2F"/>
    <w:rsid w:val="00C43ACE"/>
    <w:rsid w:val="00C4495F"/>
    <w:rsid w:val="00C51A30"/>
    <w:rsid w:val="00C51C0D"/>
    <w:rsid w:val="00C65709"/>
    <w:rsid w:val="00C71DED"/>
    <w:rsid w:val="00C76F51"/>
    <w:rsid w:val="00C80E15"/>
    <w:rsid w:val="00C83127"/>
    <w:rsid w:val="00C95313"/>
    <w:rsid w:val="00CA2F18"/>
    <w:rsid w:val="00CB08F5"/>
    <w:rsid w:val="00CC2AB7"/>
    <w:rsid w:val="00CC48EF"/>
    <w:rsid w:val="00CC4B1A"/>
    <w:rsid w:val="00CD719A"/>
    <w:rsid w:val="00CF3281"/>
    <w:rsid w:val="00D02CBB"/>
    <w:rsid w:val="00D05DE6"/>
    <w:rsid w:val="00D104A7"/>
    <w:rsid w:val="00D13BCE"/>
    <w:rsid w:val="00D174A5"/>
    <w:rsid w:val="00D178BF"/>
    <w:rsid w:val="00D247DA"/>
    <w:rsid w:val="00D333DC"/>
    <w:rsid w:val="00D346E8"/>
    <w:rsid w:val="00D404DD"/>
    <w:rsid w:val="00D4513E"/>
    <w:rsid w:val="00D47846"/>
    <w:rsid w:val="00D50C60"/>
    <w:rsid w:val="00D7276A"/>
    <w:rsid w:val="00DA121F"/>
    <w:rsid w:val="00DB5650"/>
    <w:rsid w:val="00DD158E"/>
    <w:rsid w:val="00DD3A26"/>
    <w:rsid w:val="00DD7738"/>
    <w:rsid w:val="00DF0ADC"/>
    <w:rsid w:val="00DF5299"/>
    <w:rsid w:val="00E04AE2"/>
    <w:rsid w:val="00E13E2F"/>
    <w:rsid w:val="00E25543"/>
    <w:rsid w:val="00E51545"/>
    <w:rsid w:val="00E556C2"/>
    <w:rsid w:val="00E6047C"/>
    <w:rsid w:val="00E6215B"/>
    <w:rsid w:val="00E6647D"/>
    <w:rsid w:val="00E67883"/>
    <w:rsid w:val="00E825C9"/>
    <w:rsid w:val="00E8260A"/>
    <w:rsid w:val="00E853FA"/>
    <w:rsid w:val="00E90AF1"/>
    <w:rsid w:val="00E95CED"/>
    <w:rsid w:val="00E95EA6"/>
    <w:rsid w:val="00EB28D3"/>
    <w:rsid w:val="00EE12D9"/>
    <w:rsid w:val="00EE4FB0"/>
    <w:rsid w:val="00EF2683"/>
    <w:rsid w:val="00F06503"/>
    <w:rsid w:val="00F20592"/>
    <w:rsid w:val="00F27BF0"/>
    <w:rsid w:val="00F31420"/>
    <w:rsid w:val="00F31CE6"/>
    <w:rsid w:val="00F419B5"/>
    <w:rsid w:val="00F46B2D"/>
    <w:rsid w:val="00F74B48"/>
    <w:rsid w:val="00F81604"/>
    <w:rsid w:val="00F90302"/>
    <w:rsid w:val="00F9614A"/>
    <w:rsid w:val="00FA394D"/>
    <w:rsid w:val="00FB2010"/>
    <w:rsid w:val="00FC1C61"/>
    <w:rsid w:val="00FD158B"/>
    <w:rsid w:val="00FD1EE2"/>
    <w:rsid w:val="00FE1487"/>
    <w:rsid w:val="00FE43BA"/>
    <w:rsid w:val="00FF0E6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C91E"/>
  <w15:chartTrackingRefBased/>
  <w15:docId w15:val="{A5917C1F-53F1-4291-A994-C891E5D44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CC2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941E3A"/>
    <w:rPr>
      <w:sz w:val="16"/>
      <w:szCs w:val="16"/>
    </w:rPr>
  </w:style>
  <w:style w:type="paragraph" w:styleId="Kommentartext">
    <w:name w:val="annotation text"/>
    <w:basedOn w:val="Standard"/>
    <w:link w:val="KommentartextZchn"/>
    <w:uiPriority w:val="99"/>
    <w:semiHidden/>
    <w:unhideWhenUsed/>
    <w:rsid w:val="00941E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1E3A"/>
    <w:rPr>
      <w:sz w:val="20"/>
      <w:szCs w:val="20"/>
      <w:lang w:val="en-US"/>
    </w:rPr>
  </w:style>
  <w:style w:type="paragraph" w:styleId="Kommentarthema">
    <w:name w:val="annotation subject"/>
    <w:basedOn w:val="Kommentartext"/>
    <w:next w:val="Kommentartext"/>
    <w:link w:val="KommentarthemaZchn"/>
    <w:uiPriority w:val="99"/>
    <w:semiHidden/>
    <w:unhideWhenUsed/>
    <w:rsid w:val="00941E3A"/>
    <w:rPr>
      <w:b/>
      <w:bCs/>
    </w:rPr>
  </w:style>
  <w:style w:type="character" w:customStyle="1" w:styleId="KommentarthemaZchn">
    <w:name w:val="Kommentarthema Zchn"/>
    <w:basedOn w:val="KommentartextZchn"/>
    <w:link w:val="Kommentarthema"/>
    <w:uiPriority w:val="99"/>
    <w:semiHidden/>
    <w:rsid w:val="00941E3A"/>
    <w:rPr>
      <w:b/>
      <w:bCs/>
      <w:sz w:val="20"/>
      <w:szCs w:val="20"/>
      <w:lang w:val="en-US"/>
    </w:rPr>
  </w:style>
  <w:style w:type="paragraph" w:styleId="Sprechblasentext">
    <w:name w:val="Balloon Text"/>
    <w:basedOn w:val="Standard"/>
    <w:link w:val="SprechblasentextZchn"/>
    <w:uiPriority w:val="99"/>
    <w:semiHidden/>
    <w:unhideWhenUsed/>
    <w:rsid w:val="00941E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41E3A"/>
    <w:rPr>
      <w:rFonts w:ascii="Segoe UI" w:hAnsi="Segoe UI" w:cs="Segoe UI"/>
      <w:sz w:val="18"/>
      <w:szCs w:val="18"/>
      <w:lang w:val="en-US"/>
    </w:rPr>
  </w:style>
  <w:style w:type="paragraph" w:styleId="Funotentext">
    <w:name w:val="footnote text"/>
    <w:basedOn w:val="Standard"/>
    <w:link w:val="FunotentextZchn"/>
    <w:uiPriority w:val="99"/>
    <w:semiHidden/>
    <w:unhideWhenUsed/>
    <w:rsid w:val="007274B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274B5"/>
    <w:rPr>
      <w:sz w:val="20"/>
      <w:szCs w:val="20"/>
      <w:lang w:val="en-US"/>
    </w:rPr>
  </w:style>
  <w:style w:type="character" w:styleId="Funotenzeichen">
    <w:name w:val="footnote reference"/>
    <w:basedOn w:val="Absatz-Standardschriftart"/>
    <w:uiPriority w:val="99"/>
    <w:semiHidden/>
    <w:unhideWhenUsed/>
    <w:rsid w:val="007274B5"/>
    <w:rPr>
      <w:vertAlign w:val="superscript"/>
    </w:rPr>
  </w:style>
  <w:style w:type="character" w:styleId="Hyperlink">
    <w:name w:val="Hyperlink"/>
    <w:basedOn w:val="Absatz-Standardschriftart"/>
    <w:uiPriority w:val="99"/>
    <w:unhideWhenUsed/>
    <w:rsid w:val="007274B5"/>
    <w:rPr>
      <w:color w:val="0000FF"/>
      <w:u w:val="single"/>
    </w:rPr>
  </w:style>
  <w:style w:type="character" w:customStyle="1" w:styleId="berschrift1Zchn">
    <w:name w:val="Überschrift 1 Zchn"/>
    <w:basedOn w:val="Absatz-Standardschriftart"/>
    <w:link w:val="berschrift1"/>
    <w:uiPriority w:val="9"/>
    <w:rsid w:val="00CC2AB7"/>
    <w:rPr>
      <w:rFonts w:asciiTheme="majorHAnsi" w:eastAsiaTheme="majorEastAsia" w:hAnsiTheme="majorHAnsi" w:cstheme="majorBidi"/>
      <w:color w:val="2F5496" w:themeColor="accent1" w:themeShade="BF"/>
      <w:sz w:val="32"/>
      <w:szCs w:val="32"/>
      <w:lang w:val="en-US"/>
    </w:rPr>
  </w:style>
  <w:style w:type="paragraph" w:styleId="Kopfzeile">
    <w:name w:val="header"/>
    <w:basedOn w:val="Standard"/>
    <w:link w:val="KopfzeileZchn"/>
    <w:uiPriority w:val="99"/>
    <w:unhideWhenUsed/>
    <w:rsid w:val="007A0F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0F80"/>
    <w:rPr>
      <w:lang w:val="en-US"/>
    </w:rPr>
  </w:style>
  <w:style w:type="paragraph" w:styleId="Fuzeile">
    <w:name w:val="footer"/>
    <w:basedOn w:val="Standard"/>
    <w:link w:val="FuzeileZchn"/>
    <w:uiPriority w:val="99"/>
    <w:unhideWhenUsed/>
    <w:rsid w:val="007A0F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0F80"/>
    <w:rPr>
      <w:lang w:val="en-US"/>
    </w:rPr>
  </w:style>
  <w:style w:type="character" w:styleId="NichtaufgelsteErwhnung">
    <w:name w:val="Unresolved Mention"/>
    <w:basedOn w:val="Absatz-Standardschriftart"/>
    <w:uiPriority w:val="99"/>
    <w:semiHidden/>
    <w:unhideWhenUsed/>
    <w:rsid w:val="00F20592"/>
    <w:rPr>
      <w:color w:val="605E5C"/>
      <w:shd w:val="clear" w:color="auto" w:fill="E1DFDD"/>
    </w:rPr>
  </w:style>
  <w:style w:type="paragraph" w:styleId="Beschriftung">
    <w:name w:val="caption"/>
    <w:basedOn w:val="Standard"/>
    <w:next w:val="Standard"/>
    <w:uiPriority w:val="35"/>
    <w:unhideWhenUsed/>
    <w:qFormat/>
    <w:rsid w:val="00C80E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Fire90s/Stock-price-evaluation-program.git" TargetMode="Externa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hyperlink" Target="https://thonny.org/"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finance.yahoo.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cnbc.com/2019/02/14/charlie-munger-teaching-young-people-to-trade-stocks-is-like-to-starting-them-on-heroin.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BD8273723CA46479B6906E9BE93A6E4" ma:contentTypeVersion="10" ma:contentTypeDescription="Ein neues Dokument erstellen." ma:contentTypeScope="" ma:versionID="2535a09511c7dfd001d655d0d597d1d1">
  <xsd:schema xmlns:xsd="http://www.w3.org/2001/XMLSchema" xmlns:xs="http://www.w3.org/2001/XMLSchema" xmlns:p="http://schemas.microsoft.com/office/2006/metadata/properties" xmlns:ns3="83772049-8e3c-459e-aa39-6d10a1382ea8" xmlns:ns4="f06c7d4c-e65b-4173-ad43-1e44295e8145" targetNamespace="http://schemas.microsoft.com/office/2006/metadata/properties" ma:root="true" ma:fieldsID="876b9a8ee82a940457fc4a0e40553b67" ns3:_="" ns4:_="">
    <xsd:import namespace="83772049-8e3c-459e-aa39-6d10a1382ea8"/>
    <xsd:import namespace="f06c7d4c-e65b-4173-ad43-1e44295e814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772049-8e3c-459e-aa39-6d10a1382ea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6c7d4c-e65b-4173-ad43-1e44295e814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0AE5A-632C-4208-8DB1-14FF58548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772049-8e3c-459e-aa39-6d10a1382ea8"/>
    <ds:schemaRef ds:uri="f06c7d4c-e65b-4173-ad43-1e44295e81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49C5F0-FCC2-41D7-B4A6-39F98ADD6A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40A0F7-D5BB-43D0-9585-825199AD2B27}">
  <ds:schemaRefs>
    <ds:schemaRef ds:uri="http://schemas.microsoft.com/sharepoint/v3/contenttype/forms"/>
  </ds:schemaRefs>
</ds:datastoreItem>
</file>

<file path=customXml/itemProps4.xml><?xml version="1.0" encoding="utf-8"?>
<ds:datastoreItem xmlns:ds="http://schemas.openxmlformats.org/officeDocument/2006/customXml" ds:itemID="{9CDA0A87-A8B9-415D-B79E-4747D465B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846</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Flütsch</dc:creator>
  <cp:keywords/>
  <dc:description/>
  <cp:lastModifiedBy>Bruno Flütsch</cp:lastModifiedBy>
  <cp:revision>310</cp:revision>
  <dcterms:created xsi:type="dcterms:W3CDTF">2019-12-04T13:44:00Z</dcterms:created>
  <dcterms:modified xsi:type="dcterms:W3CDTF">2019-12-17T17:14:00Z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0x0101009BD8273723CA46479B6906E9BE93A6E4</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