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330D0" w14:textId="36E15075" w:rsidR="005C1275" w:rsidRPr="00AB0EAE" w:rsidRDefault="005C1275">
      <w:pPr>
        <w:rPr>
          <w:b/>
          <w:bCs/>
          <w:lang w:val="en-US"/>
        </w:rPr>
      </w:pPr>
      <w:r w:rsidRPr="00AB0EAE">
        <w:rPr>
          <w:b/>
          <w:bCs/>
          <w:lang w:val="en-US"/>
        </w:rPr>
        <w:t xml:space="preserve">Artificial Intelligence </w:t>
      </w:r>
      <w:r w:rsidRPr="00AB0EAE">
        <w:rPr>
          <w:b/>
          <w:bCs/>
          <w:lang w:val="en-US"/>
        </w:rPr>
        <w:br/>
        <w:t>Assignment 2 Documentation</w:t>
      </w:r>
    </w:p>
    <w:p w14:paraId="4D5705A4" w14:textId="01C0A00A" w:rsidR="005C1275" w:rsidRPr="00AB0EAE" w:rsidRDefault="005C1275">
      <w:pPr>
        <w:rPr>
          <w:b/>
          <w:bCs/>
          <w:lang w:val="en-US"/>
        </w:rPr>
      </w:pPr>
      <w:r w:rsidRPr="00AB0EAE">
        <w:rPr>
          <w:b/>
          <w:bCs/>
          <w:lang w:val="en-US"/>
        </w:rPr>
        <w:t xml:space="preserve">Group: </w:t>
      </w:r>
      <w:r w:rsidR="00AB0EAE">
        <w:rPr>
          <w:b/>
          <w:bCs/>
          <w:lang w:val="en-US"/>
        </w:rPr>
        <w:br/>
      </w:r>
      <w:r>
        <w:rPr>
          <w:lang w:val="en-US"/>
        </w:rPr>
        <w:t>Mathew Lawrence</w:t>
      </w:r>
      <w:r w:rsidR="009A5E68">
        <w:rPr>
          <w:lang w:val="en-US"/>
        </w:rPr>
        <w:t xml:space="preserve">  ID: 17354272</w:t>
      </w:r>
      <w:r w:rsidR="00AB0EAE">
        <w:rPr>
          <w:lang w:val="en-US"/>
        </w:rPr>
        <w:br/>
      </w:r>
      <w:r>
        <w:rPr>
          <w:lang w:val="en-US"/>
        </w:rPr>
        <w:t>Chris Macdonald</w:t>
      </w:r>
      <w:r w:rsidR="009A5E68">
        <w:rPr>
          <w:lang w:val="en-US"/>
        </w:rPr>
        <w:t xml:space="preserve">     ID: 1736435</w:t>
      </w:r>
    </w:p>
    <w:p w14:paraId="46ED50DC" w14:textId="571C4A34" w:rsidR="00AB0EAE" w:rsidRDefault="00AB0EAE">
      <w:pPr>
        <w:rPr>
          <w:lang w:val="en-US"/>
        </w:rPr>
      </w:pPr>
      <w:r>
        <w:rPr>
          <w:b/>
          <w:bCs/>
          <w:lang w:val="en-US"/>
        </w:rPr>
        <w:t>Operating System:</w:t>
      </w:r>
      <w:r>
        <w:rPr>
          <w:lang w:val="en-US"/>
        </w:rPr>
        <w:br/>
        <w:t>Windows 10</w:t>
      </w:r>
    </w:p>
    <w:p w14:paraId="01E0CF52" w14:textId="0FE7A197" w:rsidR="00AB0EAE" w:rsidRPr="00AB0EAE" w:rsidRDefault="00AB0EAE">
      <w:pPr>
        <w:rPr>
          <w:lang w:val="en-US"/>
        </w:rPr>
      </w:pPr>
      <w:r>
        <w:rPr>
          <w:b/>
          <w:bCs/>
          <w:lang w:val="en-US"/>
        </w:rPr>
        <w:t>IDE and Complier:</w:t>
      </w:r>
      <w:r>
        <w:rPr>
          <w:b/>
          <w:bCs/>
          <w:lang w:val="en-US"/>
        </w:rPr>
        <w:br/>
      </w:r>
      <w:r>
        <w:rPr>
          <w:lang w:val="en-US"/>
        </w:rPr>
        <w:t>Visual Studio Code with GCC 9.3.0</w:t>
      </w:r>
    </w:p>
    <w:p w14:paraId="2EEC3606" w14:textId="77777777" w:rsidR="00AB0EAE" w:rsidRDefault="00AB0EAE">
      <w:pPr>
        <w:rPr>
          <w:lang w:val="en-US"/>
        </w:rPr>
      </w:pPr>
    </w:p>
    <w:p w14:paraId="71A1EA86" w14:textId="1E892978" w:rsidR="005C1275" w:rsidRDefault="005C1275">
      <w:pPr>
        <w:rPr>
          <w:b/>
          <w:bCs/>
          <w:lang w:val="en-US"/>
        </w:rPr>
      </w:pPr>
      <w:r>
        <w:rPr>
          <w:b/>
          <w:bCs/>
          <w:lang w:val="en-US"/>
        </w:rPr>
        <w:t>Components of our Fuzzy System</w:t>
      </w:r>
    </w:p>
    <w:p w14:paraId="0F08A322" w14:textId="7B8CB705" w:rsidR="005C1275" w:rsidRDefault="005C1275">
      <w:pPr>
        <w:rPr>
          <w:b/>
          <w:bCs/>
          <w:lang w:val="en-US"/>
        </w:rPr>
      </w:pPr>
      <w:r>
        <w:rPr>
          <w:b/>
          <w:bCs/>
          <w:lang w:val="en-US"/>
        </w:rPr>
        <w:t>Inputs:</w:t>
      </w:r>
    </w:p>
    <w:p w14:paraId="31F18C5C" w14:textId="52F5AC41" w:rsidR="007C2AF1" w:rsidRDefault="005C1275">
      <w:pPr>
        <w:rPr>
          <w:rFonts w:cstheme="minorHAnsi"/>
          <w:lang w:val="en-US"/>
        </w:rPr>
      </w:pPr>
      <w:r>
        <w:rPr>
          <w:lang w:val="en-US"/>
        </w:rPr>
        <w:t>For the design of our fuzzy system, we implemented Yamakawa’s approach. Taking</w:t>
      </w:r>
      <w:r w:rsidR="00AB0EAE">
        <w:rPr>
          <w:lang w:val="en-US"/>
        </w:rPr>
        <w:t xml:space="preserve"> the</w:t>
      </w:r>
      <w:r w:rsidR="007C2AF1">
        <w:rPr>
          <w:lang w:val="en-US"/>
        </w:rPr>
        <w:t xml:space="preserve"> Pole’s</w:t>
      </w:r>
      <w:r w:rsidR="00AB0EAE">
        <w:rPr>
          <w:lang w:val="en-US"/>
        </w:rPr>
        <w:t xml:space="preserve"> </w:t>
      </w:r>
      <w:r w:rsidR="007C2AF1">
        <w:rPr>
          <w:lang w:val="en-US"/>
        </w:rPr>
        <w:t>a</w:t>
      </w:r>
      <w:r w:rsidR="00AB0EAE">
        <w:rPr>
          <w:lang w:val="en-US"/>
        </w:rPr>
        <w:t xml:space="preserve">ngular position and velocity (  </w:t>
      </w:r>
      <w:r w:rsidR="00AB0EAE">
        <w:rPr>
          <w:rFonts w:cstheme="minorHAnsi"/>
          <w:lang w:val="en-US"/>
        </w:rPr>
        <w:t>θ</w:t>
      </w:r>
      <w:r w:rsidR="007C2AF1">
        <w:rPr>
          <w:lang w:val="en-US"/>
        </w:rPr>
        <w:t xml:space="preserve"> and </w:t>
      </w:r>
      <w:proofErr w:type="spellStart"/>
      <w:r w:rsidR="007C2AF1">
        <w:rPr>
          <w:rFonts w:cstheme="minorHAnsi"/>
          <w:lang w:val="en-US"/>
        </w:rPr>
        <w:t>θ</w:t>
      </w:r>
      <w:r w:rsidR="007C2AF1">
        <w:rPr>
          <w:rFonts w:cstheme="minorHAnsi"/>
          <w:vertAlign w:val="superscript"/>
          <w:lang w:val="en-US"/>
        </w:rPr>
        <w:t>o</w:t>
      </w:r>
      <w:proofErr w:type="spellEnd"/>
      <w:r w:rsidR="007C2AF1">
        <w:rPr>
          <w:rFonts w:cstheme="minorHAnsi"/>
          <w:vertAlign w:val="superscript"/>
          <w:lang w:val="en-US"/>
        </w:rPr>
        <w:t xml:space="preserve"> </w:t>
      </w:r>
      <w:r w:rsidR="007C2AF1">
        <w:rPr>
          <w:rFonts w:cstheme="minorHAnsi"/>
          <w:lang w:val="en-US"/>
        </w:rPr>
        <w:t>) and the Cart’s horizontal position and velocity ( X and X</w:t>
      </w:r>
      <w:r w:rsidR="007C2AF1">
        <w:rPr>
          <w:rFonts w:cstheme="minorHAnsi"/>
          <w:vertAlign w:val="superscript"/>
          <w:lang w:val="en-US"/>
        </w:rPr>
        <w:t xml:space="preserve">o </w:t>
      </w:r>
      <w:r w:rsidR="007C2AF1">
        <w:rPr>
          <w:rFonts w:cstheme="minorHAnsi"/>
          <w:lang w:val="en-US"/>
        </w:rPr>
        <w:t xml:space="preserve">). </w:t>
      </w:r>
      <w:r w:rsidR="007C2AF1">
        <w:rPr>
          <w:rFonts w:cstheme="minorHAnsi"/>
          <w:lang w:val="en-US"/>
        </w:rPr>
        <w:br/>
        <w:t xml:space="preserve">We combined these together with coefficients to produce the final inputs to the system. </w:t>
      </w:r>
    </w:p>
    <w:p w14:paraId="35DE23DD" w14:textId="24BE12F8" w:rsidR="007C2AF1" w:rsidRDefault="007C2AF1">
      <w:pPr>
        <w:rPr>
          <w:rFonts w:cstheme="minorHAnsi"/>
          <w:vertAlign w:val="superscript"/>
          <w:lang w:val="en-US"/>
        </w:rPr>
      </w:pPr>
      <w:proofErr w:type="spellStart"/>
      <w:r>
        <w:rPr>
          <w:rFonts w:cstheme="minorHAnsi"/>
          <w:lang w:val="en-US"/>
        </w:rPr>
        <w:t>Theta_Emergency</w:t>
      </w:r>
      <w:proofErr w:type="spellEnd"/>
      <w:r>
        <w:rPr>
          <w:rFonts w:cstheme="minorHAnsi"/>
          <w:lang w:val="en-US"/>
        </w:rPr>
        <w:t xml:space="preserve"> = </w:t>
      </w:r>
      <w:r w:rsidR="009A5E68"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 xml:space="preserve"> * θ + </w:t>
      </w:r>
      <w:r w:rsidR="009A5E68">
        <w:rPr>
          <w:rFonts w:cstheme="minorHAnsi"/>
          <w:lang w:val="en-US"/>
        </w:rPr>
        <w:t xml:space="preserve">0.4 </w:t>
      </w:r>
      <w:r>
        <w:rPr>
          <w:rFonts w:cstheme="minorHAnsi"/>
          <w:lang w:val="en-US"/>
        </w:rPr>
        <w:t xml:space="preserve">* </w:t>
      </w:r>
      <w:proofErr w:type="spellStart"/>
      <w:r>
        <w:rPr>
          <w:rFonts w:cstheme="minorHAnsi"/>
          <w:lang w:val="en-US"/>
        </w:rPr>
        <w:t>θ</w:t>
      </w:r>
      <w:r>
        <w:rPr>
          <w:rFonts w:cstheme="minorHAnsi"/>
          <w:vertAlign w:val="superscript"/>
          <w:lang w:val="en-US"/>
        </w:rPr>
        <w:t>o</w:t>
      </w:r>
      <w:proofErr w:type="spellEnd"/>
    </w:p>
    <w:p w14:paraId="57BF8503" w14:textId="55C47C61" w:rsidR="007C2AF1" w:rsidRDefault="007C2AF1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X_Emergency</w:t>
      </w:r>
      <w:proofErr w:type="spellEnd"/>
      <w:r>
        <w:rPr>
          <w:rFonts w:cstheme="minorHAnsi"/>
          <w:lang w:val="en-US"/>
        </w:rPr>
        <w:t xml:space="preserve"> = 2 * X + 1.2 * X</w:t>
      </w:r>
      <w:r>
        <w:rPr>
          <w:rFonts w:cstheme="minorHAnsi"/>
          <w:vertAlign w:val="superscript"/>
          <w:lang w:val="en-US"/>
        </w:rPr>
        <w:t xml:space="preserve">o </w:t>
      </w:r>
      <w:r>
        <w:rPr>
          <w:rFonts w:cstheme="minorHAnsi"/>
          <w:lang w:val="en-US"/>
        </w:rPr>
        <w:br/>
      </w:r>
    </w:p>
    <w:p w14:paraId="6DE471FF" w14:textId="141226F7" w:rsidR="007C2AF1" w:rsidRDefault="007C2AF1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Fuzzy Rules:</w:t>
      </w:r>
    </w:p>
    <w:p w14:paraId="176D959E" w14:textId="18EF1CA8" w:rsidR="007C2AF1" w:rsidRDefault="00883877">
      <w:pPr>
        <w:rPr>
          <w:rFonts w:cstheme="minorHAnsi"/>
          <w:lang w:val="en-US"/>
        </w:rPr>
      </w:pPr>
      <w:r w:rsidRPr="001622D7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3EA9B9" wp14:editId="63FD70EB">
                <wp:simplePos x="0" y="0"/>
                <wp:positionH relativeFrom="margin">
                  <wp:posOffset>666750</wp:posOffset>
                </wp:positionH>
                <wp:positionV relativeFrom="paragraph">
                  <wp:posOffset>1520190</wp:posOffset>
                </wp:positionV>
                <wp:extent cx="1228725" cy="295275"/>
                <wp:effectExtent l="0" t="952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A21E2" w14:textId="7D7EE225" w:rsidR="001256A4" w:rsidRDefault="001256A4" w:rsidP="00162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Emergency</w:t>
                            </w:r>
                          </w:p>
                          <w:p w14:paraId="7EB41284" w14:textId="77777777" w:rsidR="001256A4" w:rsidRPr="001622D7" w:rsidRDefault="001256A4" w:rsidP="001622D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EA9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5pt;margin-top:119.7pt;width:96.75pt;height:23.25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" stroked="f">
                <v:textbox>
                  <w:txbxContent>
                    <w:p w14:paraId="78CA21E2" w14:textId="7D7EE225" w:rsidR="001256A4" w:rsidRDefault="001256A4" w:rsidP="00162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Emergency</w:t>
                      </w:r>
                    </w:p>
                    <w:p w14:paraId="7EB41284" w14:textId="77777777" w:rsidR="001256A4" w:rsidRPr="001622D7" w:rsidRDefault="001256A4" w:rsidP="001622D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2D7" w:rsidRPr="001622D7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4FE973" wp14:editId="045D8E4F">
                <wp:simplePos x="0" y="0"/>
                <wp:positionH relativeFrom="margin">
                  <wp:posOffset>2590800</wp:posOffset>
                </wp:positionH>
                <wp:positionV relativeFrom="paragraph">
                  <wp:posOffset>329565</wp:posOffset>
                </wp:positionV>
                <wp:extent cx="13239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5F8E9" w14:textId="15C1AE09" w:rsidR="001256A4" w:rsidRDefault="001256A4">
                            <w:r>
                              <w:t>Theta Emergency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E973" id="_x0000_s1027" type="#_x0000_t202" style="position:absolute;margin-left:204pt;margin-top:25.95pt;width:104.2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" stroked="f">
                <v:textbox>
                  <w:txbxContent>
                    <w:p w14:paraId="54F5F8E9" w14:textId="15C1AE09" w:rsidR="001256A4" w:rsidRDefault="001256A4">
                      <w:r>
                        <w:t>Theta Emergency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AF1">
        <w:rPr>
          <w:rFonts w:cstheme="minorHAnsi"/>
          <w:lang w:val="en-US"/>
        </w:rPr>
        <w:t>Using two inputs allowed us to use a single FAMM to compute the result. Our Fuzzy Associative Memory Matrix was as follows…</w:t>
      </w:r>
    </w:p>
    <w:tbl>
      <w:tblPr>
        <w:tblStyle w:val="TableGrid"/>
        <w:tblW w:w="0" w:type="auto"/>
        <w:tblInd w:w="2970" w:type="dxa"/>
        <w:tblLook w:val="04A0" w:firstRow="1" w:lastRow="0" w:firstColumn="1" w:lastColumn="0" w:noHBand="0" w:noVBand="1"/>
      </w:tblPr>
      <w:tblGrid>
        <w:gridCol w:w="593"/>
        <w:gridCol w:w="593"/>
        <w:gridCol w:w="593"/>
        <w:gridCol w:w="526"/>
        <w:gridCol w:w="561"/>
        <w:gridCol w:w="561"/>
      </w:tblGrid>
      <w:tr w:rsidR="00CA458E" w14:paraId="5EE2E2C5" w14:textId="166F92C1" w:rsidTr="00632989">
        <w:trPr>
          <w:trHeight w:val="480"/>
        </w:trPr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5CB07F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93" w:type="dxa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6BEBE142" w14:textId="5E8DAF1D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NL</w:t>
            </w:r>
          </w:p>
        </w:tc>
        <w:tc>
          <w:tcPr>
            <w:tcW w:w="593" w:type="dxa"/>
            <w:shd w:val="clear" w:color="auto" w:fill="8EAADB" w:themeFill="accent1" w:themeFillTint="99"/>
          </w:tcPr>
          <w:p w14:paraId="17A45E03" w14:textId="2B90EBE8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NS</w:t>
            </w:r>
          </w:p>
        </w:tc>
        <w:tc>
          <w:tcPr>
            <w:tcW w:w="526" w:type="dxa"/>
            <w:shd w:val="clear" w:color="auto" w:fill="8EAADB" w:themeFill="accent1" w:themeFillTint="99"/>
          </w:tcPr>
          <w:p w14:paraId="17B74E97" w14:textId="12CBEEF0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ZE</w:t>
            </w:r>
          </w:p>
        </w:tc>
        <w:tc>
          <w:tcPr>
            <w:tcW w:w="561" w:type="dxa"/>
            <w:shd w:val="clear" w:color="auto" w:fill="8EAADB" w:themeFill="accent1" w:themeFillTint="99"/>
          </w:tcPr>
          <w:p w14:paraId="6E4EC4DA" w14:textId="1A7ECD6E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PS</w:t>
            </w:r>
          </w:p>
        </w:tc>
        <w:tc>
          <w:tcPr>
            <w:tcW w:w="561" w:type="dxa"/>
            <w:shd w:val="clear" w:color="auto" w:fill="8EAADB" w:themeFill="accent1" w:themeFillTint="99"/>
          </w:tcPr>
          <w:p w14:paraId="515DB1AE" w14:textId="13E6000B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PL</w:t>
            </w:r>
          </w:p>
        </w:tc>
      </w:tr>
      <w:tr w:rsidR="00CA458E" w14:paraId="603E6050" w14:textId="12764990" w:rsidTr="00632989">
        <w:trPr>
          <w:trHeight w:val="453"/>
        </w:trPr>
        <w:tc>
          <w:tcPr>
            <w:tcW w:w="593" w:type="dxa"/>
            <w:tcBorders>
              <w:top w:val="single" w:sz="4" w:space="0" w:color="auto"/>
            </w:tcBorders>
            <w:shd w:val="clear" w:color="auto" w:fill="8EAADB" w:themeFill="accent1" w:themeFillTint="99"/>
          </w:tcPr>
          <w:p w14:paraId="412277E8" w14:textId="38D07BD5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NL</w:t>
            </w:r>
          </w:p>
        </w:tc>
        <w:tc>
          <w:tcPr>
            <w:tcW w:w="593" w:type="dxa"/>
            <w:shd w:val="clear" w:color="auto" w:fill="F4B083" w:themeFill="accent2" w:themeFillTint="99"/>
          </w:tcPr>
          <w:p w14:paraId="625EDF0A" w14:textId="2767312B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NL</w:t>
            </w:r>
          </w:p>
        </w:tc>
        <w:tc>
          <w:tcPr>
            <w:tcW w:w="593" w:type="dxa"/>
            <w:shd w:val="clear" w:color="auto" w:fill="F4B083" w:themeFill="accent2" w:themeFillTint="99"/>
          </w:tcPr>
          <w:p w14:paraId="39749694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26" w:type="dxa"/>
            <w:shd w:val="clear" w:color="auto" w:fill="F4B083" w:themeFill="accent2" w:themeFillTint="99"/>
          </w:tcPr>
          <w:p w14:paraId="48C17139" w14:textId="130B47FF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NS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14:paraId="40218028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61" w:type="dxa"/>
            <w:shd w:val="clear" w:color="auto" w:fill="F4B083" w:themeFill="accent2" w:themeFillTint="99"/>
          </w:tcPr>
          <w:p w14:paraId="5EF0DB9F" w14:textId="2DA38654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PM</w:t>
            </w:r>
          </w:p>
        </w:tc>
      </w:tr>
      <w:tr w:rsidR="00CA458E" w14:paraId="602CBFBD" w14:textId="206313B2" w:rsidTr="00632989">
        <w:trPr>
          <w:trHeight w:val="453"/>
        </w:trPr>
        <w:tc>
          <w:tcPr>
            <w:tcW w:w="593" w:type="dxa"/>
            <w:shd w:val="clear" w:color="auto" w:fill="8EAADB" w:themeFill="accent1" w:themeFillTint="99"/>
          </w:tcPr>
          <w:p w14:paraId="604EA6BD" w14:textId="4FB50D53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NS</w:t>
            </w:r>
          </w:p>
        </w:tc>
        <w:tc>
          <w:tcPr>
            <w:tcW w:w="593" w:type="dxa"/>
            <w:shd w:val="clear" w:color="auto" w:fill="F4B083" w:themeFill="accent2" w:themeFillTint="99"/>
          </w:tcPr>
          <w:p w14:paraId="445F8D88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93" w:type="dxa"/>
            <w:shd w:val="clear" w:color="auto" w:fill="F4B083" w:themeFill="accent2" w:themeFillTint="99"/>
          </w:tcPr>
          <w:p w14:paraId="51994B9A" w14:textId="7BD43FC7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NM</w:t>
            </w:r>
          </w:p>
        </w:tc>
        <w:tc>
          <w:tcPr>
            <w:tcW w:w="526" w:type="dxa"/>
            <w:shd w:val="clear" w:color="auto" w:fill="F4B083" w:themeFill="accent2" w:themeFillTint="99"/>
          </w:tcPr>
          <w:p w14:paraId="00F6339B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61" w:type="dxa"/>
            <w:shd w:val="clear" w:color="auto" w:fill="F4B083" w:themeFill="accent2" w:themeFillTint="99"/>
          </w:tcPr>
          <w:p w14:paraId="002680ED" w14:textId="53B48E14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PS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14:paraId="13F758AD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</w:tr>
      <w:tr w:rsidR="00CA458E" w14:paraId="321E457D" w14:textId="1311A37E" w:rsidTr="00632989">
        <w:trPr>
          <w:trHeight w:val="480"/>
        </w:trPr>
        <w:tc>
          <w:tcPr>
            <w:tcW w:w="593" w:type="dxa"/>
            <w:shd w:val="clear" w:color="auto" w:fill="8EAADB" w:themeFill="accent1" w:themeFillTint="99"/>
          </w:tcPr>
          <w:p w14:paraId="2FC4B17A" w14:textId="6E34E05A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ZE</w:t>
            </w:r>
          </w:p>
        </w:tc>
        <w:tc>
          <w:tcPr>
            <w:tcW w:w="593" w:type="dxa"/>
            <w:shd w:val="clear" w:color="auto" w:fill="F4B083" w:themeFill="accent2" w:themeFillTint="99"/>
          </w:tcPr>
          <w:p w14:paraId="27D97468" w14:textId="0207FB05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NM</w:t>
            </w:r>
          </w:p>
        </w:tc>
        <w:tc>
          <w:tcPr>
            <w:tcW w:w="593" w:type="dxa"/>
            <w:shd w:val="clear" w:color="auto" w:fill="F4B083" w:themeFill="accent2" w:themeFillTint="99"/>
          </w:tcPr>
          <w:p w14:paraId="0A760D6A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26" w:type="dxa"/>
            <w:shd w:val="clear" w:color="auto" w:fill="F4B083" w:themeFill="accent2" w:themeFillTint="99"/>
          </w:tcPr>
          <w:p w14:paraId="6DED5D98" w14:textId="6F9E07CC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ZE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14:paraId="462C7200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61" w:type="dxa"/>
            <w:shd w:val="clear" w:color="auto" w:fill="F4B083" w:themeFill="accent2" w:themeFillTint="99"/>
          </w:tcPr>
          <w:p w14:paraId="26B9C68E" w14:textId="2BE83649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PM</w:t>
            </w:r>
          </w:p>
        </w:tc>
      </w:tr>
      <w:tr w:rsidR="00CA458E" w14:paraId="1B33F35A" w14:textId="40030EC0" w:rsidTr="00632989">
        <w:trPr>
          <w:trHeight w:val="453"/>
        </w:trPr>
        <w:tc>
          <w:tcPr>
            <w:tcW w:w="593" w:type="dxa"/>
            <w:shd w:val="clear" w:color="auto" w:fill="8EAADB" w:themeFill="accent1" w:themeFillTint="99"/>
          </w:tcPr>
          <w:p w14:paraId="4E5C9DEE" w14:textId="2804FB9F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PS</w:t>
            </w:r>
          </w:p>
        </w:tc>
        <w:tc>
          <w:tcPr>
            <w:tcW w:w="593" w:type="dxa"/>
            <w:shd w:val="clear" w:color="auto" w:fill="F4B083" w:themeFill="accent2" w:themeFillTint="99"/>
          </w:tcPr>
          <w:p w14:paraId="5223A547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93" w:type="dxa"/>
            <w:shd w:val="clear" w:color="auto" w:fill="F4B083" w:themeFill="accent2" w:themeFillTint="99"/>
          </w:tcPr>
          <w:p w14:paraId="5887B458" w14:textId="43F3091A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NS</w:t>
            </w:r>
          </w:p>
        </w:tc>
        <w:tc>
          <w:tcPr>
            <w:tcW w:w="526" w:type="dxa"/>
            <w:shd w:val="clear" w:color="auto" w:fill="F4B083" w:themeFill="accent2" w:themeFillTint="99"/>
          </w:tcPr>
          <w:p w14:paraId="691E66FD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61" w:type="dxa"/>
            <w:shd w:val="clear" w:color="auto" w:fill="F4B083" w:themeFill="accent2" w:themeFillTint="99"/>
          </w:tcPr>
          <w:p w14:paraId="4E61DBA4" w14:textId="773C4A3A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PM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14:paraId="5059BB6F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</w:tr>
      <w:tr w:rsidR="00CA458E" w14:paraId="6270B0C4" w14:textId="77777777" w:rsidTr="00632989">
        <w:trPr>
          <w:trHeight w:val="453"/>
        </w:trPr>
        <w:tc>
          <w:tcPr>
            <w:tcW w:w="593" w:type="dxa"/>
            <w:shd w:val="clear" w:color="auto" w:fill="8EAADB" w:themeFill="accent1" w:themeFillTint="99"/>
          </w:tcPr>
          <w:p w14:paraId="7C3EC208" w14:textId="6BC61D9B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PL</w:t>
            </w:r>
          </w:p>
        </w:tc>
        <w:tc>
          <w:tcPr>
            <w:tcW w:w="593" w:type="dxa"/>
            <w:shd w:val="clear" w:color="auto" w:fill="F4B083" w:themeFill="accent2" w:themeFillTint="99"/>
          </w:tcPr>
          <w:p w14:paraId="0EA6B74D" w14:textId="6954C954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NM</w:t>
            </w:r>
          </w:p>
        </w:tc>
        <w:tc>
          <w:tcPr>
            <w:tcW w:w="593" w:type="dxa"/>
            <w:shd w:val="clear" w:color="auto" w:fill="F4B083" w:themeFill="accent2" w:themeFillTint="99"/>
          </w:tcPr>
          <w:p w14:paraId="2DCF44DC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26" w:type="dxa"/>
            <w:shd w:val="clear" w:color="auto" w:fill="F4B083" w:themeFill="accent2" w:themeFillTint="99"/>
          </w:tcPr>
          <w:p w14:paraId="0391829E" w14:textId="4146349E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PS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14:paraId="004CA0F3" w14:textId="77777777" w:rsidR="00CA458E" w:rsidRDefault="00CA458E">
            <w:pPr>
              <w:rPr>
                <w:rFonts w:cstheme="minorHAnsi"/>
                <w:lang w:val="en-US"/>
              </w:rPr>
            </w:pPr>
          </w:p>
        </w:tc>
        <w:tc>
          <w:tcPr>
            <w:tcW w:w="561" w:type="dxa"/>
            <w:shd w:val="clear" w:color="auto" w:fill="F4B083" w:themeFill="accent2" w:themeFillTint="99"/>
          </w:tcPr>
          <w:p w14:paraId="71B907E4" w14:textId="05AFB4AD" w:rsidR="00CA458E" w:rsidRDefault="00CA45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PL</w:t>
            </w:r>
          </w:p>
        </w:tc>
      </w:tr>
    </w:tbl>
    <w:p w14:paraId="2EFF1B55" w14:textId="15F47E02" w:rsidR="007C2AF1" w:rsidRDefault="007C2AF1">
      <w:pPr>
        <w:rPr>
          <w:rFonts w:cstheme="minorHAnsi"/>
          <w:lang w:val="en-US"/>
        </w:rPr>
      </w:pPr>
    </w:p>
    <w:p w14:paraId="365B1C87" w14:textId="4C3DB393" w:rsidR="00CA458E" w:rsidRDefault="00A664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Force outputs for each of these are:</w:t>
      </w:r>
    </w:p>
    <w:p w14:paraId="761EEEE8" w14:textId="59B08AEB" w:rsidR="00A66471" w:rsidRDefault="00A664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NL: -1</w:t>
      </w:r>
      <w:r w:rsidR="00A11A7F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0N    NM: -</w:t>
      </w:r>
      <w:r w:rsidR="00A11A7F">
        <w:rPr>
          <w:rFonts w:cstheme="minorHAnsi"/>
          <w:lang w:val="en-US"/>
        </w:rPr>
        <w:t>60</w:t>
      </w:r>
      <w:r>
        <w:rPr>
          <w:rFonts w:cstheme="minorHAnsi"/>
          <w:lang w:val="en-US"/>
        </w:rPr>
        <w:t>N    NS: -</w:t>
      </w:r>
      <w:r w:rsidR="00A11A7F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 xml:space="preserve">N    ZE: 0N    PS: </w:t>
      </w:r>
      <w:r w:rsidR="00A11A7F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 xml:space="preserve">N    PM: </w:t>
      </w:r>
      <w:r w:rsidR="00A11A7F">
        <w:rPr>
          <w:rFonts w:cstheme="minorHAnsi"/>
          <w:lang w:val="en-US"/>
        </w:rPr>
        <w:t>60</w:t>
      </w:r>
      <w:r>
        <w:rPr>
          <w:rFonts w:cstheme="minorHAnsi"/>
          <w:lang w:val="en-US"/>
        </w:rPr>
        <w:t>N    PL: 1</w:t>
      </w:r>
      <w:r w:rsidR="00A11A7F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0N</w:t>
      </w:r>
    </w:p>
    <w:p w14:paraId="5B4584F3" w14:textId="07088AED" w:rsidR="00CA458E" w:rsidRDefault="00CA45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membership trapezoids were defined as…</w:t>
      </w:r>
    </w:p>
    <w:p w14:paraId="6DC66ACE" w14:textId="3DA28B25" w:rsidR="00CA458E" w:rsidRDefault="00CA458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1FC0E22F" wp14:editId="02A183F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819E5D2" w14:textId="2EF52BB4" w:rsidR="00CA458E" w:rsidRDefault="00B92FD2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E9A72C2" wp14:editId="5D56930B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FA9229" w14:textId="350A269F" w:rsidR="001256A4" w:rsidRDefault="001256A4">
      <w:pPr>
        <w:rPr>
          <w:rFonts w:cstheme="minorHAnsi"/>
          <w:lang w:val="en-US"/>
        </w:rPr>
      </w:pPr>
    </w:p>
    <w:p w14:paraId="617878D4" w14:textId="240AA168" w:rsidR="005A4246" w:rsidRDefault="005A424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Defuzzification Method</w:t>
      </w:r>
    </w:p>
    <w:p w14:paraId="46DECA87" w14:textId="75C6CB9A" w:rsidR="005A4246" w:rsidRDefault="005A42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Defuzzification method used is the Center of Gravity Method given in the Assignment Startup Code.</w:t>
      </w:r>
    </w:p>
    <w:p w14:paraId="667DC150" w14:textId="016E0956" w:rsidR="005A4246" w:rsidRDefault="005A4246">
      <w:pPr>
        <w:rPr>
          <w:rFonts w:cstheme="minorHAnsi"/>
          <w:lang w:val="en-US"/>
        </w:rPr>
      </w:pPr>
    </w:p>
    <w:p w14:paraId="7568D19A" w14:textId="60190892" w:rsidR="005A4246" w:rsidRDefault="005A424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Controller Performance:</w:t>
      </w:r>
    </w:p>
    <w:p w14:paraId="3B6AB34A" w14:textId="6ECA5F78" w:rsidR="005A4246" w:rsidRDefault="005A42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Maximum Angle</w:t>
      </w:r>
      <w:r w:rsidR="006C5630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that the controller can handle, starting</w:t>
      </w:r>
      <w:r w:rsidR="006C5630">
        <w:rPr>
          <w:rFonts w:cstheme="minorHAnsi"/>
          <w:lang w:val="en-US"/>
        </w:rPr>
        <w:t xml:space="preserve"> the cart</w:t>
      </w:r>
      <w:r>
        <w:rPr>
          <w:rFonts w:cstheme="minorHAnsi"/>
          <w:lang w:val="en-US"/>
        </w:rPr>
        <w:t xml:space="preserve"> from </w:t>
      </w:r>
      <w:r w:rsidR="006C5630">
        <w:rPr>
          <w:rFonts w:cstheme="minorHAnsi"/>
          <w:lang w:val="en-US"/>
        </w:rPr>
        <w:t>x</w:t>
      </w:r>
      <w:r>
        <w:rPr>
          <w:rFonts w:cstheme="minorHAnsi"/>
          <w:lang w:val="en-US"/>
        </w:rPr>
        <w:t xml:space="preserve"> = 1:     </w:t>
      </w:r>
    </w:p>
    <w:p w14:paraId="64BD80F8" w14:textId="4BFFAB9A" w:rsidR="006C5630" w:rsidRDefault="006C56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-60 degrees, and 35 degrees</w:t>
      </w:r>
      <w:r w:rsidR="00A558AE">
        <w:rPr>
          <w:rFonts w:cstheme="minorHAnsi"/>
          <w:lang w:val="en-US"/>
        </w:rPr>
        <w:t>.</w:t>
      </w:r>
    </w:p>
    <w:p w14:paraId="2A670C1D" w14:textId="04A766E0" w:rsidR="00A558AE" w:rsidRDefault="00A558A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If left undisturbed, Cart will balance indefinitely. Will also retain balance if disturbed in most cases.</w:t>
      </w:r>
    </w:p>
    <w:p w14:paraId="252240B8" w14:textId="2D59CC77" w:rsidR="00A558AE" w:rsidRPr="00A558AE" w:rsidRDefault="00A558AE">
      <w:pPr>
        <w:rPr>
          <w:rFonts w:cstheme="minorHAnsi"/>
          <w:b/>
          <w:bCs/>
          <w:lang w:val="en-US"/>
        </w:rPr>
      </w:pPr>
      <w:r w:rsidRPr="00A558AE">
        <w:rPr>
          <w:rFonts w:cstheme="minorHAnsi"/>
          <w:b/>
          <w:bCs/>
          <w:lang w:val="en-US"/>
        </w:rPr>
        <w:t>Experiment Results: Control Surface</w:t>
      </w:r>
    </w:p>
    <w:p w14:paraId="50A557CE" w14:textId="22868DC6" w:rsidR="00A558AE" w:rsidRDefault="00A558AE">
      <w:pPr>
        <w:rPr>
          <w:rFonts w:cstheme="minorHAnsi"/>
          <w:lang w:val="en-US"/>
        </w:rPr>
      </w:pPr>
    </w:p>
    <w:p w14:paraId="1EF9B10F" w14:textId="1E9AE269" w:rsidR="00A558AE" w:rsidRDefault="00066D3F">
      <w:pPr>
        <w:rPr>
          <w:rFonts w:cstheme="minorHAnsi"/>
          <w:lang w:val="en-US"/>
        </w:rPr>
      </w:pPr>
      <w:r w:rsidRPr="00066D3F">
        <w:rPr>
          <w:rFonts w:cstheme="minorHAnsi"/>
          <w:lang w:val="en-US"/>
        </w:rPr>
        <w:drawing>
          <wp:inline distT="0" distB="0" distL="0" distR="0" wp14:anchorId="36EC8F77" wp14:editId="13314171">
            <wp:extent cx="5943600" cy="3591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D49" w14:textId="4052FDA0" w:rsidR="00A558AE" w:rsidRDefault="00A558AE">
      <w:pPr>
        <w:rPr>
          <w:rFonts w:cstheme="minorHAnsi"/>
          <w:lang w:val="en-US"/>
        </w:rPr>
      </w:pPr>
    </w:p>
    <w:p w14:paraId="73D09F49" w14:textId="67807C59" w:rsidR="00A558AE" w:rsidRDefault="00394B6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Additional Notes</w:t>
      </w:r>
    </w:p>
    <w:p w14:paraId="472F4636" w14:textId="66513E46" w:rsidR="00394B6B" w:rsidRDefault="00394B6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Using Yamakawa’s model of the fuzzy pendulum system allowed for efficient and robust code that required a small number of rules to function, only 13. </w:t>
      </w:r>
      <w:r>
        <w:rPr>
          <w:rFonts w:cstheme="minorHAnsi"/>
          <w:lang w:val="en-US"/>
        </w:rPr>
        <w:br/>
        <w:t>However, we believe this may be a contributing factor in the sharp adjustments the system makes, with less rules to draw upon, the interpolation between membership functions should provide a smoother transition between the two membership outputs.</w:t>
      </w:r>
      <w:r>
        <w:rPr>
          <w:rFonts w:cstheme="minorHAnsi"/>
          <w:lang w:val="en-US"/>
        </w:rPr>
        <w:br/>
      </w:r>
    </w:p>
    <w:p w14:paraId="5FE382B9" w14:textId="77777777" w:rsidR="00C24615" w:rsidRDefault="00394B6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Excel Output only displays the forces with very little show for the interpolation between, </w:t>
      </w:r>
      <w:proofErr w:type="gramStart"/>
      <w:r>
        <w:rPr>
          <w:rFonts w:cstheme="minorHAnsi"/>
          <w:lang w:val="en-US"/>
        </w:rPr>
        <w:t>The</w:t>
      </w:r>
      <w:proofErr w:type="gramEnd"/>
      <w:r>
        <w:rPr>
          <w:rFonts w:cstheme="minorHAnsi"/>
          <w:lang w:val="en-US"/>
        </w:rPr>
        <w:t xml:space="preserve"> data in the text file only showing our </w:t>
      </w:r>
      <w:r w:rsidR="00C24615">
        <w:rPr>
          <w:rFonts w:cstheme="minorHAnsi"/>
          <w:lang w:val="en-US"/>
        </w:rPr>
        <w:t xml:space="preserve">POSTIVE and NEGATIVE MEDIUM output with very little change in between. </w:t>
      </w:r>
      <w:r w:rsidR="00C24615">
        <w:rPr>
          <w:rFonts w:cstheme="minorHAnsi"/>
          <w:lang w:val="en-US"/>
        </w:rPr>
        <w:br/>
        <w:t>But viewing the forces on the simulation…</w:t>
      </w:r>
    </w:p>
    <w:p w14:paraId="1B8FEBE6" w14:textId="77777777" w:rsidR="00FA6C9F" w:rsidRDefault="00FA6C9F">
      <w:pPr>
        <w:rPr>
          <w:rFonts w:cstheme="minorHAnsi"/>
          <w:lang w:val="en-US"/>
        </w:rPr>
      </w:pPr>
    </w:p>
    <w:p w14:paraId="0AF40F9F" w14:textId="57CE2C8C" w:rsidR="00C24615" w:rsidRDefault="00FA6C9F">
      <w:pPr>
        <w:rPr>
          <w:rFonts w:cstheme="minorHAnsi"/>
          <w:lang w:val="en-US"/>
        </w:rPr>
      </w:pPr>
      <w:r w:rsidRPr="00FA6C9F">
        <w:rPr>
          <w:rFonts w:cstheme="minorHAnsi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BF5FD6A" wp14:editId="078C24B4">
            <wp:simplePos x="0" y="0"/>
            <wp:positionH relativeFrom="column">
              <wp:posOffset>1638300</wp:posOffset>
            </wp:positionH>
            <wp:positionV relativeFrom="paragraph">
              <wp:posOffset>367690</wp:posOffset>
            </wp:positionV>
            <wp:extent cx="4275117" cy="37160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7" r="11083"/>
                    <a:stretch/>
                  </pic:blipFill>
                  <pic:spPr bwMode="auto">
                    <a:xfrm>
                      <a:off x="0" y="0"/>
                      <a:ext cx="4275117" cy="371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615" w:rsidRPr="00C24615">
        <w:rPr>
          <w:rFonts w:cstheme="minorHAnsi"/>
          <w:lang w:val="en-US"/>
        </w:rPr>
        <w:drawing>
          <wp:inline distT="0" distB="0" distL="0" distR="0" wp14:anchorId="5FFA051E" wp14:editId="15A34B02">
            <wp:extent cx="1362265" cy="45154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615">
        <w:rPr>
          <w:rFonts w:cstheme="minorHAnsi"/>
          <w:lang w:val="en-US"/>
        </w:rPr>
        <w:tab/>
      </w:r>
    </w:p>
    <w:p w14:paraId="1E4B38D6" w14:textId="0933E570" w:rsidR="00FA6C9F" w:rsidRDefault="00FA6C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Actual output </w:t>
      </w:r>
      <w:r>
        <w:rPr>
          <w:rFonts w:cstheme="minorHAnsi"/>
          <w:lang w:val="en-US"/>
        </w:rPr>
        <w:tab/>
        <w:t>vs</w:t>
      </w:r>
      <w:r>
        <w:rPr>
          <w:rFonts w:cstheme="minorHAnsi"/>
          <w:lang w:val="en-US"/>
        </w:rPr>
        <w:tab/>
        <w:t xml:space="preserve"> Txt File</w:t>
      </w:r>
    </w:p>
    <w:p w14:paraId="3BD7DE2B" w14:textId="77777777" w:rsidR="00FA6C9F" w:rsidRDefault="00FA6C9F">
      <w:pPr>
        <w:rPr>
          <w:rFonts w:cstheme="minorHAnsi"/>
          <w:lang w:val="en-US"/>
        </w:rPr>
      </w:pPr>
    </w:p>
    <w:p w14:paraId="33FAE314" w14:textId="46D03040" w:rsidR="00C24615" w:rsidRPr="00394B6B" w:rsidRDefault="00C2461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Shows a far smoother interpolation, leading us to believe there is an issue with the </w:t>
      </w:r>
      <w:proofErr w:type="spellStart"/>
      <w:r>
        <w:rPr>
          <w:rFonts w:cstheme="minorHAnsi"/>
          <w:lang w:val="en-US"/>
        </w:rPr>
        <w:t>generate_control_surface</w:t>
      </w:r>
      <w:proofErr w:type="spellEnd"/>
      <w:r>
        <w:rPr>
          <w:rFonts w:cstheme="minorHAnsi"/>
          <w:lang w:val="en-US"/>
        </w:rPr>
        <w:t>() function in our case.</w:t>
      </w:r>
    </w:p>
    <w:sectPr w:rsidR="00C24615" w:rsidRPr="00394B6B" w:rsidSect="0060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75"/>
    <w:rsid w:val="00066D3F"/>
    <w:rsid w:val="001256A4"/>
    <w:rsid w:val="001622D7"/>
    <w:rsid w:val="00394B6B"/>
    <w:rsid w:val="005A4246"/>
    <w:rsid w:val="005C1275"/>
    <w:rsid w:val="0060633C"/>
    <w:rsid w:val="00632989"/>
    <w:rsid w:val="006C5630"/>
    <w:rsid w:val="007C1808"/>
    <w:rsid w:val="007C2AF1"/>
    <w:rsid w:val="00883877"/>
    <w:rsid w:val="009A5E68"/>
    <w:rsid w:val="00A11A7F"/>
    <w:rsid w:val="00A558AE"/>
    <w:rsid w:val="00A66471"/>
    <w:rsid w:val="00AB0EAE"/>
    <w:rsid w:val="00B92FD2"/>
    <w:rsid w:val="00C058B5"/>
    <w:rsid w:val="00C24615"/>
    <w:rsid w:val="00CA458E"/>
    <w:rsid w:val="00D16319"/>
    <w:rsid w:val="00FA6C9F"/>
    <w:rsid w:val="00FA6E80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7CB8"/>
  <w15:chartTrackingRefBased/>
  <w15:docId w15:val="{E8EFB6F4-EA98-4325-A4FA-E507DE7A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  <a:r>
              <a:rPr lang="en-US" baseline="0"/>
              <a:t> Emergency Membership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C3-457D-AA25-DD211E3EEB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C3-457D-AA25-DD211E3EEB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ZE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C3-457D-AA25-DD211E3EEBA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C3-457D-AA25-DD211E3EEBA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6C3-457D-AA25-DD211E3EE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6005896"/>
        <c:axId val="616007208"/>
      </c:lineChart>
      <c:catAx>
        <c:axId val="616005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07208"/>
        <c:crosses val="autoZero"/>
        <c:auto val="1"/>
        <c:lblAlgn val="ctr"/>
        <c:lblOffset val="100"/>
        <c:noMultiLvlLbl val="0"/>
      </c:catAx>
      <c:valAx>
        <c:axId val="61600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05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Theta</a:t>
            </a:r>
            <a:r>
              <a:rPr lang="en-US" baseline="0"/>
              <a:t> Emergency Membership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Sheet1!$A$7:$A$53</c:f>
              <c:numCache>
                <c:formatCode>General</c:formatCode>
                <c:ptCount val="47"/>
                <c:pt idx="0">
                  <c:v>-2.2999999999999998</c:v>
                </c:pt>
                <c:pt idx="1">
                  <c:v>-2.2000000000000002</c:v>
                </c:pt>
                <c:pt idx="2">
                  <c:v>-2.1</c:v>
                </c:pt>
                <c:pt idx="3">
                  <c:v>-2</c:v>
                </c:pt>
                <c:pt idx="4">
                  <c:v>-1.9</c:v>
                </c:pt>
                <c:pt idx="5">
                  <c:v>-1.8</c:v>
                </c:pt>
                <c:pt idx="6">
                  <c:v>-1.7</c:v>
                </c:pt>
                <c:pt idx="7">
                  <c:v>-1.6</c:v>
                </c:pt>
                <c:pt idx="8">
                  <c:v>-1.5</c:v>
                </c:pt>
                <c:pt idx="9">
                  <c:v>-1.4</c:v>
                </c:pt>
                <c:pt idx="10">
                  <c:v>-1.3</c:v>
                </c:pt>
                <c:pt idx="11">
                  <c:v>-1.2</c:v>
                </c:pt>
                <c:pt idx="12">
                  <c:v>-1.1000000000000001</c:v>
                </c:pt>
                <c:pt idx="13">
                  <c:v>-1</c:v>
                </c:pt>
                <c:pt idx="14">
                  <c:v>-0.9</c:v>
                </c:pt>
                <c:pt idx="15">
                  <c:v>-0.8</c:v>
                </c:pt>
                <c:pt idx="16">
                  <c:v>-0.7</c:v>
                </c:pt>
                <c:pt idx="17">
                  <c:v>-0.6</c:v>
                </c:pt>
                <c:pt idx="18">
                  <c:v>-0.5</c:v>
                </c:pt>
                <c:pt idx="19">
                  <c:v>-0.4</c:v>
                </c:pt>
                <c:pt idx="20">
                  <c:v>-0.3</c:v>
                </c:pt>
                <c:pt idx="21">
                  <c:v>-0.2</c:v>
                </c:pt>
                <c:pt idx="22">
                  <c:v>-0.1</c:v>
                </c:pt>
                <c:pt idx="23">
                  <c:v>0</c:v>
                </c:pt>
                <c:pt idx="24">
                  <c:v>0.1</c:v>
                </c:pt>
                <c:pt idx="25">
                  <c:v>0.2</c:v>
                </c:pt>
                <c:pt idx="26">
                  <c:v>0.3</c:v>
                </c:pt>
                <c:pt idx="27">
                  <c:v>0.4</c:v>
                </c:pt>
                <c:pt idx="28">
                  <c:v>0.5</c:v>
                </c:pt>
                <c:pt idx="29">
                  <c:v>0.6</c:v>
                </c:pt>
                <c:pt idx="30">
                  <c:v>0.7</c:v>
                </c:pt>
                <c:pt idx="31">
                  <c:v>0.8</c:v>
                </c:pt>
                <c:pt idx="32">
                  <c:v>0.9</c:v>
                </c:pt>
                <c:pt idx="33">
                  <c:v>1</c:v>
                </c:pt>
                <c:pt idx="34">
                  <c:v>1.1000000000000001</c:v>
                </c:pt>
                <c:pt idx="35">
                  <c:v>1.2</c:v>
                </c:pt>
                <c:pt idx="36">
                  <c:v>1.3</c:v>
                </c:pt>
                <c:pt idx="37">
                  <c:v>1.4</c:v>
                </c:pt>
                <c:pt idx="38">
                  <c:v>1.5</c:v>
                </c:pt>
                <c:pt idx="39">
                  <c:v>1.6</c:v>
                </c:pt>
                <c:pt idx="40">
                  <c:v>1.7</c:v>
                </c:pt>
                <c:pt idx="41">
                  <c:v>1.8</c:v>
                </c:pt>
                <c:pt idx="42">
                  <c:v>1.9</c:v>
                </c:pt>
                <c:pt idx="43">
                  <c:v>2</c:v>
                </c:pt>
                <c:pt idx="44">
                  <c:v>2.1</c:v>
                </c:pt>
                <c:pt idx="45">
                  <c:v>2.2000000000000002</c:v>
                </c:pt>
                <c:pt idx="46">
                  <c:v>2.2999999999999998</c:v>
                </c:pt>
              </c:numCache>
            </c:numRef>
          </c:cat>
          <c:val>
            <c:numRef>
              <c:f>Sheet1!$B$7:$B$53</c:f>
              <c:numCache>
                <c:formatCode>General</c:formatCode>
                <c:ptCount val="4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</c:v>
                </c:pt>
                <c:pt idx="5">
                  <c:v>0.8</c:v>
                </c:pt>
                <c:pt idx="6">
                  <c:v>0.7</c:v>
                </c:pt>
                <c:pt idx="7">
                  <c:v>0.6</c:v>
                </c:pt>
                <c:pt idx="8">
                  <c:v>0.5</c:v>
                </c:pt>
                <c:pt idx="9">
                  <c:v>0.4</c:v>
                </c:pt>
                <c:pt idx="10">
                  <c:v>0.3</c:v>
                </c:pt>
                <c:pt idx="11">
                  <c:v>0.2</c:v>
                </c:pt>
                <c:pt idx="12">
                  <c:v>0.1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26-4E35-8C8F-895630EA568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Sheet1!$A$7:$A$53</c:f>
              <c:numCache>
                <c:formatCode>General</c:formatCode>
                <c:ptCount val="47"/>
                <c:pt idx="0">
                  <c:v>-2.2999999999999998</c:v>
                </c:pt>
                <c:pt idx="1">
                  <c:v>-2.2000000000000002</c:v>
                </c:pt>
                <c:pt idx="2">
                  <c:v>-2.1</c:v>
                </c:pt>
                <c:pt idx="3">
                  <c:v>-2</c:v>
                </c:pt>
                <c:pt idx="4">
                  <c:v>-1.9</c:v>
                </c:pt>
                <c:pt idx="5">
                  <c:v>-1.8</c:v>
                </c:pt>
                <c:pt idx="6">
                  <c:v>-1.7</c:v>
                </c:pt>
                <c:pt idx="7">
                  <c:v>-1.6</c:v>
                </c:pt>
                <c:pt idx="8">
                  <c:v>-1.5</c:v>
                </c:pt>
                <c:pt idx="9">
                  <c:v>-1.4</c:v>
                </c:pt>
                <c:pt idx="10">
                  <c:v>-1.3</c:v>
                </c:pt>
                <c:pt idx="11">
                  <c:v>-1.2</c:v>
                </c:pt>
                <c:pt idx="12">
                  <c:v>-1.1000000000000001</c:v>
                </c:pt>
                <c:pt idx="13">
                  <c:v>-1</c:v>
                </c:pt>
                <c:pt idx="14">
                  <c:v>-0.9</c:v>
                </c:pt>
                <c:pt idx="15">
                  <c:v>-0.8</c:v>
                </c:pt>
                <c:pt idx="16">
                  <c:v>-0.7</c:v>
                </c:pt>
                <c:pt idx="17">
                  <c:v>-0.6</c:v>
                </c:pt>
                <c:pt idx="18">
                  <c:v>-0.5</c:v>
                </c:pt>
                <c:pt idx="19">
                  <c:v>-0.4</c:v>
                </c:pt>
                <c:pt idx="20">
                  <c:v>-0.3</c:v>
                </c:pt>
                <c:pt idx="21">
                  <c:v>-0.2</c:v>
                </c:pt>
                <c:pt idx="22">
                  <c:v>-0.1</c:v>
                </c:pt>
                <c:pt idx="23">
                  <c:v>0</c:v>
                </c:pt>
                <c:pt idx="24">
                  <c:v>0.1</c:v>
                </c:pt>
                <c:pt idx="25">
                  <c:v>0.2</c:v>
                </c:pt>
                <c:pt idx="26">
                  <c:v>0.3</c:v>
                </c:pt>
                <c:pt idx="27">
                  <c:v>0.4</c:v>
                </c:pt>
                <c:pt idx="28">
                  <c:v>0.5</c:v>
                </c:pt>
                <c:pt idx="29">
                  <c:v>0.6</c:v>
                </c:pt>
                <c:pt idx="30">
                  <c:v>0.7</c:v>
                </c:pt>
                <c:pt idx="31">
                  <c:v>0.8</c:v>
                </c:pt>
                <c:pt idx="32">
                  <c:v>0.9</c:v>
                </c:pt>
                <c:pt idx="33">
                  <c:v>1</c:v>
                </c:pt>
                <c:pt idx="34">
                  <c:v>1.1000000000000001</c:v>
                </c:pt>
                <c:pt idx="35">
                  <c:v>1.2</c:v>
                </c:pt>
                <c:pt idx="36">
                  <c:v>1.3</c:v>
                </c:pt>
                <c:pt idx="37">
                  <c:v>1.4</c:v>
                </c:pt>
                <c:pt idx="38">
                  <c:v>1.5</c:v>
                </c:pt>
                <c:pt idx="39">
                  <c:v>1.6</c:v>
                </c:pt>
                <c:pt idx="40">
                  <c:v>1.7</c:v>
                </c:pt>
                <c:pt idx="41">
                  <c:v>1.8</c:v>
                </c:pt>
                <c:pt idx="42">
                  <c:v>1.9</c:v>
                </c:pt>
                <c:pt idx="43">
                  <c:v>2</c:v>
                </c:pt>
                <c:pt idx="44">
                  <c:v>2.1</c:v>
                </c:pt>
                <c:pt idx="45">
                  <c:v>2.2000000000000002</c:v>
                </c:pt>
                <c:pt idx="46">
                  <c:v>2.2999999999999998</c:v>
                </c:pt>
              </c:numCache>
            </c:numRef>
          </c:cat>
          <c:val>
            <c:numRef>
              <c:f>Sheet1!$C$7:$C$53</c:f>
              <c:numCache>
                <c:formatCode>General</c:formatCode>
                <c:ptCount val="47"/>
                <c:pt idx="3">
                  <c:v>0</c:v>
                </c:pt>
                <c:pt idx="4">
                  <c:v>0.1</c:v>
                </c:pt>
                <c:pt idx="5">
                  <c:v>0.2</c:v>
                </c:pt>
                <c:pt idx="6">
                  <c:v>0.3</c:v>
                </c:pt>
                <c:pt idx="7">
                  <c:v>0.4</c:v>
                </c:pt>
                <c:pt idx="8">
                  <c:v>0.5</c:v>
                </c:pt>
                <c:pt idx="9">
                  <c:v>0.6</c:v>
                </c:pt>
                <c:pt idx="10">
                  <c:v>0.7</c:v>
                </c:pt>
                <c:pt idx="11">
                  <c:v>0.8</c:v>
                </c:pt>
                <c:pt idx="12">
                  <c:v>0.9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26-4E35-8C8F-895630EA568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ZE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Sheet1!$A$7:$A$53</c:f>
              <c:numCache>
                <c:formatCode>General</c:formatCode>
                <c:ptCount val="47"/>
                <c:pt idx="0">
                  <c:v>-2.2999999999999998</c:v>
                </c:pt>
                <c:pt idx="1">
                  <c:v>-2.2000000000000002</c:v>
                </c:pt>
                <c:pt idx="2">
                  <c:v>-2.1</c:v>
                </c:pt>
                <c:pt idx="3">
                  <c:v>-2</c:v>
                </c:pt>
                <c:pt idx="4">
                  <c:v>-1.9</c:v>
                </c:pt>
                <c:pt idx="5">
                  <c:v>-1.8</c:v>
                </c:pt>
                <c:pt idx="6">
                  <c:v>-1.7</c:v>
                </c:pt>
                <c:pt idx="7">
                  <c:v>-1.6</c:v>
                </c:pt>
                <c:pt idx="8">
                  <c:v>-1.5</c:v>
                </c:pt>
                <c:pt idx="9">
                  <c:v>-1.4</c:v>
                </c:pt>
                <c:pt idx="10">
                  <c:v>-1.3</c:v>
                </c:pt>
                <c:pt idx="11">
                  <c:v>-1.2</c:v>
                </c:pt>
                <c:pt idx="12">
                  <c:v>-1.1000000000000001</c:v>
                </c:pt>
                <c:pt idx="13">
                  <c:v>-1</c:v>
                </c:pt>
                <c:pt idx="14">
                  <c:v>-0.9</c:v>
                </c:pt>
                <c:pt idx="15">
                  <c:v>-0.8</c:v>
                </c:pt>
                <c:pt idx="16">
                  <c:v>-0.7</c:v>
                </c:pt>
                <c:pt idx="17">
                  <c:v>-0.6</c:v>
                </c:pt>
                <c:pt idx="18">
                  <c:v>-0.5</c:v>
                </c:pt>
                <c:pt idx="19">
                  <c:v>-0.4</c:v>
                </c:pt>
                <c:pt idx="20">
                  <c:v>-0.3</c:v>
                </c:pt>
                <c:pt idx="21">
                  <c:v>-0.2</c:v>
                </c:pt>
                <c:pt idx="22">
                  <c:v>-0.1</c:v>
                </c:pt>
                <c:pt idx="23">
                  <c:v>0</c:v>
                </c:pt>
                <c:pt idx="24">
                  <c:v>0.1</c:v>
                </c:pt>
                <c:pt idx="25">
                  <c:v>0.2</c:v>
                </c:pt>
                <c:pt idx="26">
                  <c:v>0.3</c:v>
                </c:pt>
                <c:pt idx="27">
                  <c:v>0.4</c:v>
                </c:pt>
                <c:pt idx="28">
                  <c:v>0.5</c:v>
                </c:pt>
                <c:pt idx="29">
                  <c:v>0.6</c:v>
                </c:pt>
                <c:pt idx="30">
                  <c:v>0.7</c:v>
                </c:pt>
                <c:pt idx="31">
                  <c:v>0.8</c:v>
                </c:pt>
                <c:pt idx="32">
                  <c:v>0.9</c:v>
                </c:pt>
                <c:pt idx="33">
                  <c:v>1</c:v>
                </c:pt>
                <c:pt idx="34">
                  <c:v>1.1000000000000001</c:v>
                </c:pt>
                <c:pt idx="35">
                  <c:v>1.2</c:v>
                </c:pt>
                <c:pt idx="36">
                  <c:v>1.3</c:v>
                </c:pt>
                <c:pt idx="37">
                  <c:v>1.4</c:v>
                </c:pt>
                <c:pt idx="38">
                  <c:v>1.5</c:v>
                </c:pt>
                <c:pt idx="39">
                  <c:v>1.6</c:v>
                </c:pt>
                <c:pt idx="40">
                  <c:v>1.7</c:v>
                </c:pt>
                <c:pt idx="41">
                  <c:v>1.8</c:v>
                </c:pt>
                <c:pt idx="42">
                  <c:v>1.9</c:v>
                </c:pt>
                <c:pt idx="43">
                  <c:v>2</c:v>
                </c:pt>
                <c:pt idx="44">
                  <c:v>2.1</c:v>
                </c:pt>
                <c:pt idx="45">
                  <c:v>2.2000000000000002</c:v>
                </c:pt>
                <c:pt idx="46">
                  <c:v>2.2999999999999998</c:v>
                </c:pt>
              </c:numCache>
            </c:numRef>
          </c:cat>
          <c:val>
            <c:numRef>
              <c:f>Sheet1!$D$7:$D$53</c:f>
              <c:numCache>
                <c:formatCode>General</c:formatCode>
                <c:ptCount val="47"/>
                <c:pt idx="22">
                  <c:v>0</c:v>
                </c:pt>
                <c:pt idx="23">
                  <c:v>1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26-4E35-8C8F-895630EA568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Sheet1!$A$7:$A$53</c:f>
              <c:numCache>
                <c:formatCode>General</c:formatCode>
                <c:ptCount val="47"/>
                <c:pt idx="0">
                  <c:v>-2.2999999999999998</c:v>
                </c:pt>
                <c:pt idx="1">
                  <c:v>-2.2000000000000002</c:v>
                </c:pt>
                <c:pt idx="2">
                  <c:v>-2.1</c:v>
                </c:pt>
                <c:pt idx="3">
                  <c:v>-2</c:v>
                </c:pt>
                <c:pt idx="4">
                  <c:v>-1.9</c:v>
                </c:pt>
                <c:pt idx="5">
                  <c:v>-1.8</c:v>
                </c:pt>
                <c:pt idx="6">
                  <c:v>-1.7</c:v>
                </c:pt>
                <c:pt idx="7">
                  <c:v>-1.6</c:v>
                </c:pt>
                <c:pt idx="8">
                  <c:v>-1.5</c:v>
                </c:pt>
                <c:pt idx="9">
                  <c:v>-1.4</c:v>
                </c:pt>
                <c:pt idx="10">
                  <c:v>-1.3</c:v>
                </c:pt>
                <c:pt idx="11">
                  <c:v>-1.2</c:v>
                </c:pt>
                <c:pt idx="12">
                  <c:v>-1.1000000000000001</c:v>
                </c:pt>
                <c:pt idx="13">
                  <c:v>-1</c:v>
                </c:pt>
                <c:pt idx="14">
                  <c:v>-0.9</c:v>
                </c:pt>
                <c:pt idx="15">
                  <c:v>-0.8</c:v>
                </c:pt>
                <c:pt idx="16">
                  <c:v>-0.7</c:v>
                </c:pt>
                <c:pt idx="17">
                  <c:v>-0.6</c:v>
                </c:pt>
                <c:pt idx="18">
                  <c:v>-0.5</c:v>
                </c:pt>
                <c:pt idx="19">
                  <c:v>-0.4</c:v>
                </c:pt>
                <c:pt idx="20">
                  <c:v>-0.3</c:v>
                </c:pt>
                <c:pt idx="21">
                  <c:v>-0.2</c:v>
                </c:pt>
                <c:pt idx="22">
                  <c:v>-0.1</c:v>
                </c:pt>
                <c:pt idx="23">
                  <c:v>0</c:v>
                </c:pt>
                <c:pt idx="24">
                  <c:v>0.1</c:v>
                </c:pt>
                <c:pt idx="25">
                  <c:v>0.2</c:v>
                </c:pt>
                <c:pt idx="26">
                  <c:v>0.3</c:v>
                </c:pt>
                <c:pt idx="27">
                  <c:v>0.4</c:v>
                </c:pt>
                <c:pt idx="28">
                  <c:v>0.5</c:v>
                </c:pt>
                <c:pt idx="29">
                  <c:v>0.6</c:v>
                </c:pt>
                <c:pt idx="30">
                  <c:v>0.7</c:v>
                </c:pt>
                <c:pt idx="31">
                  <c:v>0.8</c:v>
                </c:pt>
                <c:pt idx="32">
                  <c:v>0.9</c:v>
                </c:pt>
                <c:pt idx="33">
                  <c:v>1</c:v>
                </c:pt>
                <c:pt idx="34">
                  <c:v>1.1000000000000001</c:v>
                </c:pt>
                <c:pt idx="35">
                  <c:v>1.2</c:v>
                </c:pt>
                <c:pt idx="36">
                  <c:v>1.3</c:v>
                </c:pt>
                <c:pt idx="37">
                  <c:v>1.4</c:v>
                </c:pt>
                <c:pt idx="38">
                  <c:v>1.5</c:v>
                </c:pt>
                <c:pt idx="39">
                  <c:v>1.6</c:v>
                </c:pt>
                <c:pt idx="40">
                  <c:v>1.7</c:v>
                </c:pt>
                <c:pt idx="41">
                  <c:v>1.8</c:v>
                </c:pt>
                <c:pt idx="42">
                  <c:v>1.9</c:v>
                </c:pt>
                <c:pt idx="43">
                  <c:v>2</c:v>
                </c:pt>
                <c:pt idx="44">
                  <c:v>2.1</c:v>
                </c:pt>
                <c:pt idx="45">
                  <c:v>2.2000000000000002</c:v>
                </c:pt>
                <c:pt idx="46">
                  <c:v>2.2999999999999998</c:v>
                </c:pt>
              </c:numCache>
            </c:numRef>
          </c:cat>
          <c:val>
            <c:numRef>
              <c:f>Sheet1!$E$7:$E$53</c:f>
              <c:numCache>
                <c:formatCode>General</c:formatCode>
                <c:ptCount val="47"/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0.9</c:v>
                </c:pt>
                <c:pt idx="35">
                  <c:v>0.8</c:v>
                </c:pt>
                <c:pt idx="36">
                  <c:v>0.7</c:v>
                </c:pt>
                <c:pt idx="37">
                  <c:v>0.6</c:v>
                </c:pt>
                <c:pt idx="38">
                  <c:v>0.5</c:v>
                </c:pt>
                <c:pt idx="39">
                  <c:v>0.4</c:v>
                </c:pt>
                <c:pt idx="40">
                  <c:v>0.3</c:v>
                </c:pt>
                <c:pt idx="41">
                  <c:v>0.2</c:v>
                </c:pt>
                <c:pt idx="42">
                  <c:v>0.1</c:v>
                </c:pt>
                <c:pt idx="4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726-4E35-8C8F-895630EA568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Sheet1!$A$7:$A$53</c:f>
              <c:numCache>
                <c:formatCode>General</c:formatCode>
                <c:ptCount val="47"/>
                <c:pt idx="0">
                  <c:v>-2.2999999999999998</c:v>
                </c:pt>
                <c:pt idx="1">
                  <c:v>-2.2000000000000002</c:v>
                </c:pt>
                <c:pt idx="2">
                  <c:v>-2.1</c:v>
                </c:pt>
                <c:pt idx="3">
                  <c:v>-2</c:v>
                </c:pt>
                <c:pt idx="4">
                  <c:v>-1.9</c:v>
                </c:pt>
                <c:pt idx="5">
                  <c:v>-1.8</c:v>
                </c:pt>
                <c:pt idx="6">
                  <c:v>-1.7</c:v>
                </c:pt>
                <c:pt idx="7">
                  <c:v>-1.6</c:v>
                </c:pt>
                <c:pt idx="8">
                  <c:v>-1.5</c:v>
                </c:pt>
                <c:pt idx="9">
                  <c:v>-1.4</c:v>
                </c:pt>
                <c:pt idx="10">
                  <c:v>-1.3</c:v>
                </c:pt>
                <c:pt idx="11">
                  <c:v>-1.2</c:v>
                </c:pt>
                <c:pt idx="12">
                  <c:v>-1.1000000000000001</c:v>
                </c:pt>
                <c:pt idx="13">
                  <c:v>-1</c:v>
                </c:pt>
                <c:pt idx="14">
                  <c:v>-0.9</c:v>
                </c:pt>
                <c:pt idx="15">
                  <c:v>-0.8</c:v>
                </c:pt>
                <c:pt idx="16">
                  <c:v>-0.7</c:v>
                </c:pt>
                <c:pt idx="17">
                  <c:v>-0.6</c:v>
                </c:pt>
                <c:pt idx="18">
                  <c:v>-0.5</c:v>
                </c:pt>
                <c:pt idx="19">
                  <c:v>-0.4</c:v>
                </c:pt>
                <c:pt idx="20">
                  <c:v>-0.3</c:v>
                </c:pt>
                <c:pt idx="21">
                  <c:v>-0.2</c:v>
                </c:pt>
                <c:pt idx="22">
                  <c:v>-0.1</c:v>
                </c:pt>
                <c:pt idx="23">
                  <c:v>0</c:v>
                </c:pt>
                <c:pt idx="24">
                  <c:v>0.1</c:v>
                </c:pt>
                <c:pt idx="25">
                  <c:v>0.2</c:v>
                </c:pt>
                <c:pt idx="26">
                  <c:v>0.3</c:v>
                </c:pt>
                <c:pt idx="27">
                  <c:v>0.4</c:v>
                </c:pt>
                <c:pt idx="28">
                  <c:v>0.5</c:v>
                </c:pt>
                <c:pt idx="29">
                  <c:v>0.6</c:v>
                </c:pt>
                <c:pt idx="30">
                  <c:v>0.7</c:v>
                </c:pt>
                <c:pt idx="31">
                  <c:v>0.8</c:v>
                </c:pt>
                <c:pt idx="32">
                  <c:v>0.9</c:v>
                </c:pt>
                <c:pt idx="33">
                  <c:v>1</c:v>
                </c:pt>
                <c:pt idx="34">
                  <c:v>1.1000000000000001</c:v>
                </c:pt>
                <c:pt idx="35">
                  <c:v>1.2</c:v>
                </c:pt>
                <c:pt idx="36">
                  <c:v>1.3</c:v>
                </c:pt>
                <c:pt idx="37">
                  <c:v>1.4</c:v>
                </c:pt>
                <c:pt idx="38">
                  <c:v>1.5</c:v>
                </c:pt>
                <c:pt idx="39">
                  <c:v>1.6</c:v>
                </c:pt>
                <c:pt idx="40">
                  <c:v>1.7</c:v>
                </c:pt>
                <c:pt idx="41">
                  <c:v>1.8</c:v>
                </c:pt>
                <c:pt idx="42">
                  <c:v>1.9</c:v>
                </c:pt>
                <c:pt idx="43">
                  <c:v>2</c:v>
                </c:pt>
                <c:pt idx="44">
                  <c:v>2.1</c:v>
                </c:pt>
                <c:pt idx="45">
                  <c:v>2.2000000000000002</c:v>
                </c:pt>
                <c:pt idx="46">
                  <c:v>2.2999999999999998</c:v>
                </c:pt>
              </c:numCache>
            </c:numRef>
          </c:cat>
          <c:val>
            <c:numRef>
              <c:f>Sheet1!$F$7:$F$53</c:f>
              <c:numCache>
                <c:formatCode>General</c:formatCode>
                <c:ptCount val="47"/>
                <c:pt idx="33">
                  <c:v>0</c:v>
                </c:pt>
                <c:pt idx="34">
                  <c:v>0.1</c:v>
                </c:pt>
                <c:pt idx="35">
                  <c:v>0.2</c:v>
                </c:pt>
                <c:pt idx="36">
                  <c:v>0.3</c:v>
                </c:pt>
                <c:pt idx="37">
                  <c:v>0.4</c:v>
                </c:pt>
                <c:pt idx="38">
                  <c:v>0.5</c:v>
                </c:pt>
                <c:pt idx="39">
                  <c:v>0.6</c:v>
                </c:pt>
                <c:pt idx="40">
                  <c:v>0.7</c:v>
                </c:pt>
                <c:pt idx="41">
                  <c:v>0.8</c:v>
                </c:pt>
                <c:pt idx="42">
                  <c:v>0.9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726-4E35-8C8F-895630EA5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6005896"/>
        <c:axId val="616007208"/>
      </c:lineChart>
      <c:catAx>
        <c:axId val="616005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07208"/>
        <c:crosses val="autoZero"/>
        <c:auto val="1"/>
        <c:lblAlgn val="ctr"/>
        <c:lblOffset val="100"/>
        <c:noMultiLvlLbl val="0"/>
      </c:catAx>
      <c:valAx>
        <c:axId val="61600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05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Macdonald</dc:creator>
  <cp:keywords/>
  <dc:description/>
  <cp:lastModifiedBy>Christopher Macdonald</cp:lastModifiedBy>
  <cp:revision>8</cp:revision>
  <dcterms:created xsi:type="dcterms:W3CDTF">2020-05-28T09:58:00Z</dcterms:created>
  <dcterms:modified xsi:type="dcterms:W3CDTF">2020-05-30T03:06:00Z</dcterms:modified>
</cp:coreProperties>
</file>