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:rsidRPr="00F31FB5" w14:paraId="1AF74710" w14:textId="77777777">
        <w:trPr>
          <w:cantSplit/>
          <w:trHeight w:val="180"/>
        </w:trPr>
        <w:tc>
          <w:tcPr>
            <w:tcW w:w="5000" w:type="pct"/>
          </w:tcPr>
          <w:p w14:paraId="0B44CC40" w14:textId="77777777" w:rsidR="00C86027" w:rsidRPr="00F31FB5" w:rsidRDefault="00C86027">
            <w:pPr>
              <w:spacing w:before="60" w:after="0"/>
              <w:jc w:val="center"/>
              <w:rPr>
                <w:rFonts w:eastAsia="Calibri" w:cs="Times New Roman"/>
                <w:caps/>
                <w:color w:val="000000" w:themeColor="text1"/>
              </w:rPr>
            </w:pPr>
            <w:r w:rsidRPr="00F31FB5">
              <w:rPr>
                <w:rFonts w:eastAsia="Calibri" w:cs="Times New Roman"/>
                <w:caps/>
                <w:noProof/>
                <w:color w:val="000000" w:themeColor="text1"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C74BC" w14:textId="77777777" w:rsidR="00C86027" w:rsidRPr="00F31FB5" w:rsidRDefault="00C86027">
            <w:pPr>
              <w:spacing w:before="60" w:after="0"/>
              <w:jc w:val="center"/>
              <w:rPr>
                <w:rFonts w:eastAsia="Calibri" w:cs="Times New Roman"/>
                <w:caps/>
                <w:color w:val="000000" w:themeColor="text1"/>
              </w:rPr>
            </w:pPr>
            <w:r w:rsidRPr="00F31FB5">
              <w:rPr>
                <w:rFonts w:eastAsia="Calibri" w:cs="Times New Roman"/>
                <w:caps/>
                <w:color w:val="000000" w:themeColor="text1"/>
              </w:rPr>
              <w:t>МИНОБРНАУКИ РОССИИ</w:t>
            </w:r>
          </w:p>
        </w:tc>
      </w:tr>
      <w:tr w:rsidR="00C86027" w:rsidRPr="00F31FB5" w14:paraId="4DD6548D" w14:textId="77777777">
        <w:trPr>
          <w:cantSplit/>
          <w:trHeight w:val="1417"/>
        </w:trPr>
        <w:tc>
          <w:tcPr>
            <w:tcW w:w="5000" w:type="pct"/>
          </w:tcPr>
          <w:p w14:paraId="1B6DE078" w14:textId="77777777" w:rsidR="00C86027" w:rsidRPr="00F31FB5" w:rsidRDefault="00C86027">
            <w:pPr>
              <w:widowControl w:val="0"/>
              <w:spacing w:after="0" w:line="216" w:lineRule="auto"/>
              <w:jc w:val="center"/>
              <w:rPr>
                <w:rFonts w:cs="Times New Roman"/>
                <w:b/>
                <w:iCs/>
                <w:color w:val="000000" w:themeColor="text1"/>
                <w:sz w:val="20"/>
                <w:szCs w:val="24"/>
                <w:lang w:eastAsia="ru-RU"/>
              </w:rPr>
            </w:pPr>
            <w:r w:rsidRPr="00F31FB5">
              <w:rPr>
                <w:rFonts w:cs="Times New Roman"/>
                <w:iCs/>
                <w:color w:val="000000" w:themeColor="text1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F31FB5">
              <w:rPr>
                <w:rFonts w:cs="Times New Roman"/>
                <w:iCs/>
                <w:color w:val="000000" w:themeColor="text1"/>
                <w:sz w:val="24"/>
                <w:szCs w:val="24"/>
                <w:lang w:eastAsia="ru-RU"/>
              </w:rPr>
              <w:br/>
              <w:t>высшего образования</w:t>
            </w:r>
            <w:r w:rsidRPr="00F31FB5">
              <w:rPr>
                <w:rFonts w:cs="Times New Roman"/>
                <w:iCs/>
                <w:color w:val="000000" w:themeColor="text1"/>
                <w:sz w:val="24"/>
                <w:szCs w:val="24"/>
                <w:lang w:eastAsia="ru-RU"/>
              </w:rPr>
              <w:br/>
            </w:r>
            <w:r w:rsidRPr="00F31FB5">
              <w:rPr>
                <w:rFonts w:ascii="Times New Roman CYR" w:hAnsi="Times New Roman CYR" w:cs="Times New Roman CYR"/>
                <w:b/>
                <w:bCs/>
                <w:iCs/>
                <w:color w:val="000000" w:themeColor="text1"/>
                <w:sz w:val="24"/>
                <w:szCs w:val="24"/>
                <w:lang w:eastAsia="ru-RU"/>
              </w:rPr>
              <w:t xml:space="preserve">«МИРЭА </w:t>
            </w:r>
            <w:r w:rsidRPr="00F31FB5">
              <w:rPr>
                <w:rFonts w:ascii="Symbol" w:eastAsia="Symbol" w:hAnsi="Symbol" w:cs="Symbol"/>
                <w:b/>
                <w:bCs/>
                <w:iCs/>
                <w:color w:val="000000" w:themeColor="text1"/>
                <w:sz w:val="24"/>
                <w:szCs w:val="24"/>
                <w:lang w:eastAsia="ru-RU"/>
              </w:rPr>
              <w:t></w:t>
            </w:r>
            <w:r w:rsidRPr="00F31FB5">
              <w:rPr>
                <w:rFonts w:ascii="Times New Roman CYR" w:hAnsi="Times New Roman CYR" w:cs="Times New Roman CYR"/>
                <w:b/>
                <w:bCs/>
                <w:iCs/>
                <w:color w:val="000000" w:themeColor="text1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1492326" w14:textId="77777777" w:rsidR="00C86027" w:rsidRPr="00F31FB5" w:rsidRDefault="00C86027">
            <w:pPr>
              <w:spacing w:after="0"/>
              <w:jc w:val="center"/>
              <w:rPr>
                <w:rFonts w:eastAsia="Calibri" w:cs="Times New Roman"/>
                <w:color w:val="000000" w:themeColor="text1"/>
              </w:rPr>
            </w:pPr>
            <w:r w:rsidRPr="00F31FB5">
              <w:rPr>
                <w:rFonts w:eastAsia="Calibri" w:cs="Times New Roman"/>
                <w:b/>
                <w:color w:val="000000" w:themeColor="text1"/>
                <w:sz w:val="32"/>
                <w:szCs w:val="32"/>
              </w:rPr>
              <w:t xml:space="preserve"> РТУ МИРЭА </w:t>
            </w:r>
            <w:r w:rsidRPr="00F31FB5">
              <w:rPr>
                <w:rFonts w:eastAsia="Calibri" w:cs="Times New Roman"/>
                <w:b/>
                <w:noProof/>
                <w:color w:val="000000" w:themeColor="text1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27686B5" w14:textId="77777777" w:rsidR="00C86027" w:rsidRPr="00F31FB5" w:rsidRDefault="00C86027" w:rsidP="00C86027">
      <w:pPr>
        <w:spacing w:after="0"/>
        <w:jc w:val="center"/>
        <w:rPr>
          <w:rFonts w:eastAsia="Calibri" w:cs="Times New Roman"/>
          <w:b/>
          <w:bCs/>
          <w:color w:val="000000" w:themeColor="text1"/>
        </w:rPr>
      </w:pPr>
    </w:p>
    <w:p w14:paraId="081A8D4C" w14:textId="77777777" w:rsidR="00C86027" w:rsidRPr="00F31FB5" w:rsidRDefault="00C86027" w:rsidP="00C86027">
      <w:pPr>
        <w:spacing w:after="0"/>
        <w:jc w:val="center"/>
        <w:rPr>
          <w:rFonts w:eastAsia="Calibri" w:cs="Times New Roman"/>
          <w:b/>
          <w:bCs/>
          <w:color w:val="000000" w:themeColor="text1"/>
        </w:rPr>
      </w:pPr>
    </w:p>
    <w:p w14:paraId="7DAB5148" w14:textId="77777777" w:rsidR="00C86027" w:rsidRPr="00F31FB5" w:rsidRDefault="00C86027" w:rsidP="00C86027">
      <w:pPr>
        <w:spacing w:after="0"/>
        <w:jc w:val="center"/>
        <w:rPr>
          <w:rFonts w:eastAsia="Calibri" w:cs="Times New Roman"/>
          <w:b/>
          <w:bCs/>
          <w:color w:val="000000" w:themeColor="text1"/>
        </w:rPr>
      </w:pPr>
    </w:p>
    <w:p w14:paraId="305A2B99" w14:textId="77777777" w:rsidR="00F53443" w:rsidRPr="00F31FB5" w:rsidRDefault="00F53443" w:rsidP="00C86027">
      <w:pPr>
        <w:spacing w:after="0"/>
        <w:jc w:val="center"/>
        <w:rPr>
          <w:rFonts w:eastAsia="Calibri" w:cs="Times New Roman"/>
          <w:b/>
          <w:bCs/>
          <w:color w:val="000000" w:themeColor="text1"/>
        </w:rPr>
      </w:pPr>
    </w:p>
    <w:p w14:paraId="0E474A67" w14:textId="77777777" w:rsidR="00C86027" w:rsidRPr="00F31FB5" w:rsidRDefault="00C86027" w:rsidP="00C86027">
      <w:pPr>
        <w:spacing w:after="0"/>
        <w:rPr>
          <w:rFonts w:eastAsia="Calibri" w:cs="Times New Roman"/>
          <w:b/>
          <w:bCs/>
          <w:color w:val="000000" w:themeColor="text1"/>
        </w:rPr>
      </w:pPr>
    </w:p>
    <w:p w14:paraId="5FFDFF46" w14:textId="77777777" w:rsidR="00C86027" w:rsidRPr="00F31FB5" w:rsidRDefault="00C86027" w:rsidP="00C86027">
      <w:pPr>
        <w:spacing w:after="0"/>
        <w:rPr>
          <w:rFonts w:eastAsia="Calibri" w:cs="Times New Roman"/>
          <w:b/>
          <w:color w:val="000000" w:themeColor="text1"/>
        </w:rPr>
      </w:pPr>
    </w:p>
    <w:p w14:paraId="2E370090" w14:textId="77777777" w:rsidR="00C86027" w:rsidRPr="00F31FB5" w:rsidRDefault="00C86027" w:rsidP="00C86027">
      <w:pPr>
        <w:spacing w:after="0"/>
        <w:jc w:val="center"/>
        <w:rPr>
          <w:rFonts w:eastAsia="Calibri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/>
          <w:sz w:val="28"/>
        </w:rPr>
        <w:t>Отчёт по практической работе № 7</w:t>
      </w:r>
    </w:p>
    <w:p w14:paraId="0F1D6FE1" w14:textId="77777777" w:rsidR="00F53443" w:rsidRPr="00F31FB5" w:rsidRDefault="00F53443" w:rsidP="00C86027">
      <w:pPr>
        <w:spacing w:after="0"/>
        <w:jc w:val="center"/>
        <w:rPr>
          <w:rFonts w:eastAsia="Calibri" w:cs="Times New Roman"/>
          <w:b/>
          <w:color w:val="000000" w:themeColor="text1"/>
          <w:sz w:val="32"/>
          <w:szCs w:val="32"/>
        </w:rPr>
      </w:pPr>
      <w:r w:rsidRPr="00F31FB5">
        <w:rPr>
          <w:rFonts w:eastAsia="Calibri" w:cs="Times New Roman"/>
          <w:color w:val="000000" w:themeColor="text1"/>
          <w:sz w:val="32"/>
        </w:rPr>
        <w:t>по дисциплине «</w:t>
      </w:r>
      <w:r w:rsidR="0053463B" w:rsidRPr="00F31FB5">
        <w:rPr>
          <w:rFonts w:eastAsia="Calibri" w:cs="Times New Roman"/>
          <w:color w:val="000000" w:themeColor="text1"/>
          <w:sz w:val="32"/>
        </w:rPr>
        <w:t>Технологии разработки приложений на базе фреймворков</w:t>
      </w:r>
      <w:r w:rsidRPr="00F31FB5">
        <w:rPr>
          <w:rFonts w:eastAsia="Calibri" w:cs="Times New Roman"/>
          <w:color w:val="000000" w:themeColor="text1"/>
          <w:sz w:val="32"/>
        </w:rPr>
        <w:t>»</w:t>
      </w:r>
    </w:p>
    <w:p w14:paraId="7759BCDD" w14:textId="77777777" w:rsidR="00C86027" w:rsidRPr="00F31FB5" w:rsidRDefault="00C86027" w:rsidP="00C86027">
      <w:pPr>
        <w:spacing w:after="0" w:line="360" w:lineRule="auto"/>
        <w:jc w:val="center"/>
        <w:rPr>
          <w:rFonts w:eastAsia="Calibri" w:cs="Times New Roman"/>
          <w:color w:val="000000" w:themeColor="text1"/>
          <w:sz w:val="28"/>
          <w:szCs w:val="28"/>
        </w:rPr>
      </w:pPr>
    </w:p>
    <w:p w14:paraId="48AF57FB" w14:textId="77777777" w:rsidR="00F53443" w:rsidRPr="00F31FB5" w:rsidRDefault="00F53443" w:rsidP="00F53443">
      <w:pPr>
        <w:tabs>
          <w:tab w:val="left" w:pos="9355"/>
        </w:tabs>
        <w:spacing w:after="0" w:line="360" w:lineRule="auto"/>
        <w:rPr>
          <w:rFonts w:eastAsia="Calibri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Тема работы: Основы баз данных и SQL</w:t>
      </w:r>
    </w:p>
    <w:p w14:paraId="09CF0F07" w14:textId="77777777" w:rsidR="00D47E78" w:rsidRPr="00F31FB5" w:rsidRDefault="00D47E78" w:rsidP="00C86027">
      <w:pPr>
        <w:spacing w:after="0" w:line="360" w:lineRule="auto"/>
        <w:rPr>
          <w:rFonts w:eastAsia="Calibri" w:cs="Times New Roman"/>
          <w:b/>
          <w:bCs/>
          <w:color w:val="000000" w:themeColor="text1"/>
          <w:sz w:val="28"/>
          <w:szCs w:val="28"/>
        </w:rPr>
      </w:pPr>
      <w:r w:rsidRPr="00F31FB5">
        <w:rPr>
          <w:rFonts w:eastAsia="Calibri" w:cs="Times New Roman"/>
          <w:b/>
          <w:bCs/>
          <w:color w:val="000000" w:themeColor="text1"/>
          <w:sz w:val="28"/>
          <w:szCs w:val="28"/>
        </w:rPr>
        <w:t xml:space="preserve">Индивидуальный проект: </w:t>
      </w:r>
      <w:r w:rsidRPr="00F31FB5">
        <w:rPr>
          <w:rFonts w:eastAsia="Calibri" w:cs="Times New Roman"/>
          <w:color w:val="000000" w:themeColor="text1"/>
          <w:sz w:val="28"/>
          <w:szCs w:val="28"/>
          <w:u w:val="single"/>
        </w:rPr>
        <w:t>Сервис формирования списка подарков</w:t>
      </w:r>
    </w:p>
    <w:p w14:paraId="67804706" w14:textId="77777777" w:rsidR="00C86027" w:rsidRPr="00F31FB5" w:rsidRDefault="00C86027" w:rsidP="00D47E78">
      <w:pPr>
        <w:spacing w:after="0" w:line="360" w:lineRule="auto"/>
        <w:rPr>
          <w:rFonts w:eastAsia="Calibri" w:cs="Times New Roman"/>
          <w:color w:val="000000" w:themeColor="text1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31FB5" w14:paraId="3D40C8D6" w14:textId="77777777" w:rsidTr="00F53443">
        <w:trPr>
          <w:trHeight w:val="51"/>
        </w:trPr>
        <w:tc>
          <w:tcPr>
            <w:tcW w:w="822" w:type="pct"/>
            <w:vAlign w:val="bottom"/>
          </w:tcPr>
          <w:p w14:paraId="3F3195F5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6C52BD9B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31FB5" w14:paraId="133B7EB6" w14:textId="77777777" w:rsidTr="00F53443">
        <w:tc>
          <w:tcPr>
            <w:tcW w:w="822" w:type="pct"/>
            <w:vAlign w:val="bottom"/>
            <w:hideMark/>
          </w:tcPr>
          <w:p w14:paraId="79659860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8"/>
                <w:szCs w:val="20"/>
                <w14:ligatures w14:val="standardContextual"/>
              </w:rPr>
            </w:pPr>
            <w:r w:rsidRPr="00F31FB5"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49938486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center"/>
            <w:hideMark/>
          </w:tcPr>
          <w:p w14:paraId="3B4FE6DD" w14:textId="77777777" w:rsidR="00BD5AD0" w:rsidRPr="00F31FB5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1FB5">
              <w:rPr>
                <w:color w:val="000000" w:themeColor="text1"/>
                <w:sz w:val="28"/>
              </w:rPr>
              <w:t>студент группы</w:t>
            </w:r>
            <w:r w:rsidRPr="00F31FB5">
              <w:rPr>
                <w:color w:val="000000" w:themeColor="text1"/>
                <w:sz w:val="28"/>
              </w:rPr>
              <w:br/>
              <w:t>ЭФБО-03-24</w:t>
            </w:r>
          </w:p>
        </w:tc>
        <w:tc>
          <w:tcPr>
            <w:tcW w:w="151" w:type="pct"/>
            <w:vAlign w:val="bottom"/>
          </w:tcPr>
          <w:p w14:paraId="0358927E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F895F4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169DBBF6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center"/>
            <w:hideMark/>
          </w:tcPr>
          <w:p w14:paraId="3C408BAF" w14:textId="77777777" w:rsidR="00BD5AD0" w:rsidRPr="00F31FB5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1FB5">
              <w:rPr>
                <w:color w:val="000000" w:themeColor="text1"/>
                <w:sz w:val="28"/>
              </w:rPr>
              <w:t>Галанов А.В.</w:t>
            </w:r>
          </w:p>
        </w:tc>
      </w:tr>
      <w:tr w:rsidR="00F53443" w:rsidRPr="00F31FB5" w14:paraId="56437E1E" w14:textId="77777777" w:rsidTr="00F53443">
        <w:tc>
          <w:tcPr>
            <w:tcW w:w="822" w:type="pct"/>
          </w:tcPr>
          <w:p w14:paraId="6C78C031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6F71FADA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02B18259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6EE23B43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78087C9D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78A18CCA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68A32807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31FB5" w14:paraId="1642A483" w14:textId="77777777" w:rsidTr="00F53443">
        <w:tc>
          <w:tcPr>
            <w:tcW w:w="822" w:type="pct"/>
          </w:tcPr>
          <w:p w14:paraId="764A1C1D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4256EDD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7B1ABE2B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4BFE6611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799E69F9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D546074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39052AAB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31FB5" w14:paraId="158B936B" w14:textId="77777777" w:rsidTr="00F53443">
        <w:tc>
          <w:tcPr>
            <w:tcW w:w="822" w:type="pct"/>
            <w:vAlign w:val="bottom"/>
            <w:hideMark/>
          </w:tcPr>
          <w:p w14:paraId="15ADE685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8"/>
                <w:szCs w:val="20"/>
                <w14:ligatures w14:val="standardContextual"/>
              </w:rPr>
            </w:pPr>
            <w:r w:rsidRPr="00F31FB5"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4B71473F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53C707F0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  <w:r w:rsidRPr="00F31FB5"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15886A0B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D58D208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37E52ED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604015A7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  <w:proofErr w:type="spellStart"/>
            <w:r w:rsidRPr="00F31FB5"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  <w:t>Ящун</w:t>
            </w:r>
            <w:proofErr w:type="spellEnd"/>
            <w:r w:rsidRPr="00F31FB5"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31FB5" w14:paraId="32F970DD" w14:textId="77777777" w:rsidTr="00F53443">
        <w:tc>
          <w:tcPr>
            <w:tcW w:w="822" w:type="pct"/>
          </w:tcPr>
          <w:p w14:paraId="26A32AFE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5CB511D0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2979339A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29BD6906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6272C8FE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895B2DB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51FB5BB1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31FB5" w14:paraId="228CAF6B" w14:textId="77777777" w:rsidTr="00F53443">
        <w:trPr>
          <w:trHeight w:val="709"/>
        </w:trPr>
        <w:tc>
          <w:tcPr>
            <w:tcW w:w="822" w:type="pct"/>
          </w:tcPr>
          <w:p w14:paraId="266BA6C7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AE9E7A1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4A67BBF7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08A2E094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B8E4C2E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D0D6650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161AF098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0A325831" w14:textId="77777777" w:rsidR="00F53443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</w:rPr>
      </w:pPr>
    </w:p>
    <w:p w14:paraId="486E0BBE" w14:textId="77777777" w:rsidR="00F53443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</w:rPr>
      </w:pPr>
    </w:p>
    <w:p w14:paraId="40C55DDA" w14:textId="77777777" w:rsidR="00F53443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</w:rPr>
      </w:pPr>
    </w:p>
    <w:p w14:paraId="6EAE4843" w14:textId="77777777" w:rsidR="00F53443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</w:rPr>
      </w:pPr>
    </w:p>
    <w:p w14:paraId="2F172AE7" w14:textId="77777777" w:rsidR="00F53443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</w:rPr>
      </w:pPr>
      <w:r w:rsidRPr="00F31FB5">
        <w:rPr>
          <w:rFonts w:eastAsia="Calibri" w:cs="Times New Roman"/>
          <w:color w:val="000000" w:themeColor="text1"/>
          <w:sz w:val="28"/>
        </w:rPr>
        <w:t>Москва</w:t>
      </w:r>
    </w:p>
    <w:p w14:paraId="26D59D70" w14:textId="77777777" w:rsidR="00C86027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  <w:szCs w:val="28"/>
        </w:rPr>
      </w:pPr>
      <w:r w:rsidRPr="00F31FB5">
        <w:rPr>
          <w:rFonts w:eastAsia="Calibri" w:cs="Times New Roman"/>
          <w:color w:val="000000" w:themeColor="text1"/>
          <w:sz w:val="28"/>
        </w:rPr>
        <w:t>2026</w:t>
      </w:r>
    </w:p>
    <w:p w14:paraId="6C058A08" w14:textId="77777777" w:rsidR="00BD5AD0" w:rsidRPr="00F31FB5" w:rsidRDefault="00BD5AD0">
      <w:pPr>
        <w:rPr>
          <w:color w:val="000000" w:themeColor="text1"/>
        </w:rPr>
        <w:sectPr w:rsidR="00BD5AD0" w:rsidRPr="00F31F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color w:val="302050"/>
          <w:sz w:val="22"/>
        </w:rPr>
        <w:t>ОТЧЁТ О ВЫПОЛНЕНИИ ПРАКТИЧЕСКОЙ РАБОТЫ № 7</w:t>
      </w:r>
    </w:p>
    <w:p>
      <w:pPr>
        <w:keepNext/>
        <w:spacing w:before="100" w:after="80" w:line="240" w:lineRule="auto"/>
      </w:pPr>
      <w:r>
        <w:rPr>
          <w:rFonts w:ascii="Times New Roman" w:hAnsi="Times New Roman" w:eastAsia="Times New Roman"/>
          <w:b/>
          <w:color w:val="302050"/>
          <w:sz w:val="22"/>
        </w:rPr>
        <w:t>1. Общие сведения</w:t>
      </w:r>
    </w:p>
    <w:p>
      <w:pPr>
        <w:spacing w:after="8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Дисциплина: «Технологии разработки приложений на базе фреймворков». Практическая работа № 7: «Основы баз данных и SQL». Выполнил студент группы ЭФБО-03-24 Галанов А. В. Вариант и индивидуальный проект — «Сервис формирования списка подарков».</w:t>
      </w:r>
    </w:p>
    <w:p>
      <w:pPr>
        <w:keepNext/>
        <w:spacing w:before="100" w:after="80" w:line="240" w:lineRule="auto"/>
      </w:pPr>
      <w:r>
        <w:rPr>
          <w:rFonts w:ascii="Times New Roman" w:hAnsi="Times New Roman" w:eastAsia="Times New Roman"/>
          <w:b/>
          <w:color w:val="302050"/>
          <w:sz w:val="22"/>
        </w:rPr>
        <w:t>2. Цель работы</w:t>
      </w:r>
    </w:p>
    <w:p>
      <w:pPr>
        <w:spacing w:after="8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Освоить проектирование реляционной базы данных SQLite, первичные и внешние ключи, SQL-запросы с фильтрацией, объединениями, агрегатами и группировкой. Перенести данные локального проекта из JSON в SQLite и получать их в Django через стандартный модуль sqlite3 без ORM.</w:t>
      </w:r>
    </w:p>
    <w:p>
      <w:pPr>
        <w:keepNext/>
        <w:spacing w:before="100" w:after="80" w:line="240" w:lineRule="auto"/>
      </w:pPr>
      <w:r>
        <w:rPr>
          <w:rFonts w:ascii="Times New Roman" w:hAnsi="Times New Roman" w:eastAsia="Times New Roman"/>
          <w:b/>
          <w:color w:val="302050"/>
          <w:sz w:val="22"/>
        </w:rPr>
        <w:t>3. Выполненная часть практической работы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color="B8A9CC"/>
          <w:left w:val="single" w:sz="6" w:color="B8A9CC"/>
          <w:bottom w:val="single" w:sz="6" w:color="B8A9CC"/>
          <w:right w:val="single" w:sz="6" w:color="B8A9CC"/>
          <w:insideH w:val="single" w:sz="6" w:color="B8A9CC"/>
          <w:insideV w:val="single" w:sz="6" w:color="B8A9CC"/>
        </w:tblBorders>
      </w:tblPr>
      <w:tblGrid>
        <w:gridCol w:w="4677"/>
        <w:gridCol w:w="4677"/>
      </w:tblGrid>
      <w:tr>
        <w:tc>
          <w:tcPr>
            <w:tcW w:type="dxa" w:w="3402"/>
            <w:vAlign w:val="center"/>
            <w:shd w:fill="4B2E83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Раздел</w:t>
            </w:r>
          </w:p>
        </w:tc>
        <w:tc>
          <w:tcPr>
            <w:tcW w:type="dxa" w:w="5953"/>
            <w:vAlign w:val="center"/>
            <w:shd w:fill="4B2E83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Результат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Локальный проект: базы данных и SQL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Выполнено: схема SQLite, импорт JSON, SQL-запросы и страницы Django</w:t>
            </w:r>
          </w:p>
        </w:tc>
      </w:tr>
      <w:tr>
        <w:tc>
          <w:tcPr>
            <w:tcW w:type="dxa" w:w="3402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Яндекс Практикум</w:t>
            </w:r>
          </w:p>
        </w:tc>
        <w:tc>
          <w:tcPr>
            <w:tcW w:type="dxa" w:w="5953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Внешняя платформа не использовалась и её прохождение в отчёте не заявляется</w:t>
            </w:r>
          </w:p>
        </w:tc>
      </w:tr>
    </w:tbl>
    <w:p>
      <w:pPr>
        <w:spacing w:after="80" w:line="240" w:lineRule="auto"/>
      </w:pPr>
    </w:p>
    <w:p>
      <w:pPr>
        <w:keepNext/>
        <w:spacing w:before="100" w:after="80" w:line="240" w:lineRule="auto"/>
      </w:pPr>
      <w:r>
        <w:rPr>
          <w:rFonts w:ascii="Times New Roman" w:hAnsi="Times New Roman" w:eastAsia="Times New Roman"/>
          <w:b/>
          <w:color w:val="302050"/>
          <w:sz w:val="22"/>
        </w:rPr>
        <w:t>4. Доработка индивидуального проекта</w:t>
      </w:r>
    </w:p>
    <w:p>
      <w:pPr>
        <w:spacing w:after="8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Спроектирована база data/giftlist.sqlite из четырёх таблиц: gift_lists, recipients, occasions и gifts. Связи GiftList → Gift → Occasion → Recipient заданы внешними ключами; добавлены ограничения CHECK и индексы. Схема хранится в sql/schema.sql. Модуль db/import_json.py проверяет исходный JSON объектной моделью и транзакционно переносит данные в SQLite.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color="B8A9CC"/>
          <w:left w:val="single" w:sz="6" w:color="B8A9CC"/>
          <w:bottom w:val="single" w:sz="6" w:color="B8A9CC"/>
          <w:right w:val="single" w:sz="6" w:color="B8A9CC"/>
          <w:insideH w:val="single" w:sz="6" w:color="B8A9CC"/>
          <w:insideV w:val="single" w:sz="6" w:color="B8A9CC"/>
        </w:tblBorders>
      </w:tblPr>
      <w:tblGrid>
        <w:gridCol w:w="4677"/>
        <w:gridCol w:w="4677"/>
      </w:tblGrid>
      <w:tr>
        <w:tc>
          <w:tcPr>
            <w:tcW w:type="dxa" w:w="2948"/>
            <w:vAlign w:val="center"/>
            <w:shd w:fill="4B2E83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Компонент</w:t>
            </w:r>
          </w:p>
        </w:tc>
        <w:tc>
          <w:tcPr>
            <w:tcW w:type="dxa" w:w="6406"/>
            <w:vAlign w:val="center"/>
            <w:shd w:fill="4B2E83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Реализация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Схема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4 таблицы, PK/FK, CHECK, индексы; файл sql/schema.sql</w:t>
            </w:r>
          </w:p>
        </w:tc>
      </w:tr>
      <w:tr>
        <w:tc>
          <w:tcPr>
            <w:tcW w:type="dxa" w:w="2948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Импорт</w:t>
            </w:r>
          </w:p>
        </w:tc>
        <w:tc>
          <w:tcPr>
            <w:tcW w:type="dxa" w:w="6406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db/database.py и db/import_json.py; транзакция и повторный запуск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Запросы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15 запросов: WHERE, JOIN, агрегаты, GROUP BY, HAVING, подзапрос</w:t>
            </w:r>
          </w:p>
        </w:tc>
      </w:tr>
      <w:tr>
        <w:tc>
          <w:tcPr>
            <w:tcW w:type="dxa" w:w="2948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Django</w:t>
            </w:r>
          </w:p>
        </w:tc>
        <w:tc>
          <w:tcPr>
            <w:tcW w:type="dxa" w:w="6406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sqlite3.Row, параметр ?, поиск по бюджету и страница статистики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Документация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README описывает модель, импорт, запросы, URL и проверки</w:t>
            </w:r>
          </w:p>
        </w:tc>
      </w:tr>
    </w:tbl>
    <w:p>
      <w:pPr>
        <w:spacing w:after="80" w:line="240" w:lineRule="auto"/>
      </w:pPr>
    </w:p>
    <w:p>
      <w:pPr>
        <w:spacing w:after="80" w:line="240" w:lineRule="auto"/>
      </w:pPr>
      <w:r>
        <w:rPr>
          <w:rFonts w:ascii="Times New Roman" w:hAnsi="Times New Roman"/>
          <w:sz w:val="22"/>
        </w:rPr>
        <w:br w:type="page"/>
      </w:r>
    </w:p>
    <w:p>
      <w:pPr>
        <w:keepNext/>
        <w:spacing w:before="100" w:after="80" w:line="240" w:lineRule="auto"/>
      </w:pPr>
      <w:r>
        <w:rPr>
          <w:rFonts w:ascii="Times New Roman" w:hAnsi="Times New Roman" w:eastAsia="Times New Roman"/>
          <w:b/>
          <w:color w:val="302050"/>
          <w:sz w:val="22"/>
        </w:rPr>
        <w:t>5. Результат работы</w:t>
      </w:r>
    </w:p>
    <w:p>
      <w:pPr>
        <w:spacing w:after="80" w:line="240" w:lineRule="auto"/>
        <w:ind w:left="283" w:hanging="227"/>
      </w:pPr>
      <w:r>
        <w:rPr>
          <w:rFonts w:ascii="Times New Roman" w:hAnsi="Times New Roman" w:eastAsia="Times New Roman"/>
          <w:b w:val="0"/>
          <w:sz w:val="22"/>
        </w:rPr>
        <w:t>• создана отдельная SQLite-база предметной области с четырьмя связанными таблицами;</w:t>
      </w:r>
    </w:p>
    <w:p>
      <w:pPr>
        <w:spacing w:after="80" w:line="240" w:lineRule="auto"/>
        <w:ind w:left="283" w:hanging="227"/>
      </w:pPr>
      <w:r>
        <w:rPr>
          <w:rFonts w:ascii="Times New Roman" w:hAnsi="Times New Roman" w:eastAsia="Times New Roman"/>
          <w:b w:val="0"/>
          <w:sz w:val="22"/>
        </w:rPr>
        <w:t>• импортированы 1 список, 4 получателя, 5 событий и 8 подарков;</w:t>
      </w:r>
    </w:p>
    <w:p>
      <w:pPr>
        <w:spacing w:after="80" w:line="240" w:lineRule="auto"/>
        <w:ind w:left="283" w:hanging="227"/>
      </w:pPr>
      <w:r>
        <w:rPr>
          <w:rFonts w:ascii="Times New Roman" w:hAnsi="Times New Roman" w:eastAsia="Times New Roman"/>
          <w:b w:val="0"/>
          <w:sz w:val="22"/>
        </w:rPr>
        <w:t>• в sql/queries.sql подготовлено и выполнено 15 запросов предметной области;</w:t>
      </w:r>
    </w:p>
    <w:p>
      <w:pPr>
        <w:spacing w:after="80" w:line="240" w:lineRule="auto"/>
        <w:ind w:left="283" w:hanging="227"/>
      </w:pPr>
      <w:r>
        <w:rPr>
          <w:rFonts w:ascii="Times New Roman" w:hAnsi="Times New Roman" w:eastAsia="Times New Roman"/>
          <w:b w:val="0"/>
          <w:sz w:val="22"/>
        </w:rPr>
        <w:t>• применены WHERE, JOIN, COUNT, SUM, GROUP BY, HAVING, сортировка и подзапрос;</w:t>
      </w:r>
    </w:p>
    <w:p>
      <w:pPr>
        <w:spacing w:after="80" w:line="240" w:lineRule="auto"/>
        <w:ind w:left="283" w:hanging="227"/>
      </w:pPr>
      <w:r>
        <w:rPr>
          <w:rFonts w:ascii="Times New Roman" w:hAnsi="Times New Roman" w:eastAsia="Times New Roman"/>
          <w:b w:val="0"/>
          <w:sz w:val="22"/>
        </w:rPr>
        <w:t>• значения ID и бюджета передаются в Python-запросы параметрами ?;</w:t>
      </w:r>
    </w:p>
    <w:p>
      <w:pPr>
        <w:spacing w:after="80" w:line="240" w:lineRule="auto"/>
        <w:ind w:left="283" w:hanging="227"/>
      </w:pPr>
      <w:r>
        <w:rPr>
          <w:rFonts w:ascii="Times New Roman" w:hAnsi="Times New Roman" w:eastAsia="Times New Roman"/>
          <w:b w:val="0"/>
          <w:sz w:val="22"/>
        </w:rPr>
        <w:t>• страницы подарков, получателей и событий переведены на данные SQLite;</w:t>
      </w:r>
    </w:p>
    <w:p>
      <w:pPr>
        <w:spacing w:after="80" w:line="240" w:lineRule="auto"/>
        <w:ind w:left="283" w:hanging="227"/>
      </w:pPr>
      <w:r>
        <w:rPr>
          <w:rFonts w:ascii="Times New Roman" w:hAnsi="Times New Roman" w:eastAsia="Times New Roman"/>
          <w:b w:val="0"/>
          <w:sz w:val="22"/>
        </w:rPr>
        <w:t>• добавлены поиск подарков по максимальной цене и страница SQL-статистики;</w:t>
      </w:r>
    </w:p>
    <w:p>
      <w:pPr>
        <w:spacing w:after="80" w:line="240" w:lineRule="auto"/>
        <w:ind w:left="283" w:hanging="227"/>
      </w:pPr>
      <w:r>
        <w:rPr>
          <w:rFonts w:ascii="Times New Roman" w:hAnsi="Times New Roman" w:eastAsia="Times New Roman"/>
          <w:b w:val="0"/>
          <w:sz w:val="22"/>
        </w:rPr>
        <w:t>• README обновлён, а консольная версия и исходный JSON сохранены.</w:t>
      </w:r>
    </w:p>
    <w:p>
      <w:pPr>
        <w:keepNext/>
        <w:spacing w:before="100" w:after="80" w:line="240" w:lineRule="auto"/>
      </w:pPr>
      <w:r>
        <w:rPr>
          <w:rFonts w:ascii="Times New Roman" w:hAnsi="Times New Roman" w:eastAsia="Times New Roman"/>
          <w:b/>
          <w:color w:val="302050"/>
          <w:sz w:val="22"/>
        </w:rPr>
        <w:t>6. Проверка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color="B8A9CC"/>
          <w:left w:val="single" w:sz="6" w:color="B8A9CC"/>
          <w:bottom w:val="single" w:sz="6" w:color="B8A9CC"/>
          <w:right w:val="single" w:sz="6" w:color="B8A9CC"/>
          <w:insideH w:val="single" w:sz="6" w:color="B8A9CC"/>
          <w:insideV w:val="single" w:sz="6" w:color="B8A9CC"/>
        </w:tblBorders>
      </w:tblPr>
      <w:tblGrid>
        <w:gridCol w:w="4677"/>
        <w:gridCol w:w="4677"/>
      </w:tblGrid>
      <w:tr>
        <w:tc>
          <w:tcPr>
            <w:tcW w:type="dxa" w:w="3969"/>
            <w:vAlign w:val="center"/>
            <w:shd w:fill="4B2E83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Проверка</w:t>
            </w:r>
          </w:p>
        </w:tc>
        <w:tc>
          <w:tcPr>
            <w:tcW w:type="dxa" w:w="5386"/>
            <w:vAlign w:val="center"/>
            <w:shd w:fill="4B2E83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Результат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python manage.py check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ошибок конфигурации нет</w:t>
            </w:r>
          </w:p>
        </w:tc>
      </w:tr>
      <w:tr>
        <w:tc>
          <w:tcPr>
            <w:tcW w:type="dxa" w:w="3969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flake8</w:t>
            </w:r>
          </w:p>
        </w:tc>
        <w:tc>
          <w:tcPr>
            <w:tcW w:type="dxa" w:w="5386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замечаний нет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mypy --strict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ошибок нет, проверено 42 исходных файла</w:t>
            </w:r>
          </w:p>
        </w:tc>
      </w:tr>
      <w:tr>
        <w:tc>
          <w:tcPr>
            <w:tcW w:type="dxa" w:w="3969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pytest</w:t>
            </w:r>
          </w:p>
        </w:tc>
        <w:tc>
          <w:tcPr>
            <w:tcW w:type="dxa" w:w="5386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44 теста пройдено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SQL и целостность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15 запросов выполнены; foreign_key_check — нарушений нет</w:t>
            </w:r>
          </w:p>
        </w:tc>
      </w:tr>
      <w:tr>
        <w:tc>
          <w:tcPr>
            <w:tcW w:type="dxa" w:w="3969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HTTP-проверка</w:t>
            </w:r>
          </w:p>
        </w:tc>
        <w:tc>
          <w:tcPr>
            <w:tcW w:type="dxa" w:w="5386"/>
            <w:vAlign w:val="center"/>
            <w:shd w:fill="F4EFFA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9 страниц и CSS — 200; неизвестный адрес — 404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git diff --check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ошибок форматирования нет</w:t>
            </w:r>
          </w:p>
        </w:tc>
      </w:tr>
    </w:tbl>
    <w:p>
      <w:pPr>
        <w:spacing w:after="80" w:line="240" w:lineRule="auto"/>
      </w:pPr>
    </w:p>
    <w:p>
      <w:pPr>
        <w:keepNext/>
        <w:spacing w:before="100" w:after="80" w:line="240" w:lineRule="auto"/>
      </w:pPr>
      <w:r>
        <w:rPr>
          <w:rFonts w:ascii="Times New Roman" w:hAnsi="Times New Roman" w:eastAsia="Times New Roman"/>
          <w:b/>
          <w:color w:val="302050"/>
          <w:sz w:val="22"/>
        </w:rPr>
        <w:t>7. Git</w:t>
      </w:r>
    </w:p>
    <w:p>
      <w:pPr>
        <w:spacing w:after="8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Изменения подготовлены для итогового коммита «PR7: add SQLite database and SQL queries». Коммит выполняется владельцем репозитория после проверки реализации и отчёта.</w:t>
      </w:r>
    </w:p>
    <w:p>
      <w:pPr>
        <w:keepNext/>
        <w:spacing w:before="100" w:after="80" w:line="240" w:lineRule="auto"/>
      </w:pPr>
      <w:r>
        <w:rPr>
          <w:rFonts w:ascii="Times New Roman" w:hAnsi="Times New Roman" w:eastAsia="Times New Roman"/>
          <w:b/>
          <w:color w:val="302050"/>
          <w:sz w:val="22"/>
        </w:rPr>
        <w:t>8. Вывод</w:t>
      </w:r>
    </w:p>
    <w:p>
      <w:pPr>
        <w:spacing w:after="8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В ходе ПР7 локальный проект переведён на реляционное хранение предметных данных. Освоены схема SQLite, ограничения целостности, импорт из JSON, параметризованные запросы и получение именованных строк sqlite3.Row. Django отображает результаты прямых SQL-запросов; ORM намеренно оставлена для следующего этапа.</w:t>
      </w:r>
    </w:p>
    <w:sectPr w:rsidR="00BD5AD0" w:rsidRPr="00F31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9993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D5AD0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E41A4A"/>
    <w:rsid w:val="00F14614"/>
    <w:rsid w:val="00F31FB5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6EBA6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rFonts w:ascii="Times New Roman" w:eastAsia="Times New Roman" w:hAnsi="Times New Roman"/>
      <w:kern w:val="0"/>
      <w14:ligatures w14:val="none"/>
      <w:sz w:val="22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6</dc:title>
  <dc:subject>Шаблоны Django и проектная разработка</dc:subject>
  <dc:creator>Галанов А. В.</dc:creator>
  <cp:lastModifiedBy>avgalanov</cp:lastModifiedBy>
  <cp:revision>5</cp:revision>
  <cp:lastPrinted>2026-02-16T12:09:00Z</cp:lastPrinted>
  <dcterms:created xsi:type="dcterms:W3CDTF">2026-02-22T17:29:00Z</dcterms:created>
  <dcterms:modified xsi:type="dcterms:W3CDTF">2026-10-12T08:40:00Z</dcterms:modified>
</cp:coreProperties>
</file>