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1B1C" w14:textId="28D54617" w:rsidR="002C6557" w:rsidRDefault="00C721F5" w:rsidP="00C721F5">
      <w:pPr>
        <w:jc w:val="center"/>
        <w:rPr>
          <w:rFonts w:ascii="Times New Roman" w:hAnsi="Times New Roman" w:cs="Times New Roman"/>
          <w:b/>
          <w:bCs/>
          <w:sz w:val="28"/>
          <w:szCs w:val="28"/>
        </w:rPr>
      </w:pPr>
      <w:r w:rsidRPr="00C721F5">
        <w:rPr>
          <w:rFonts w:ascii="Times New Roman" w:hAnsi="Times New Roman" w:cs="Times New Roman"/>
          <w:b/>
          <w:bCs/>
          <w:sz w:val="28"/>
          <w:szCs w:val="28"/>
        </w:rPr>
        <w:t>ВОПРОС 13</w:t>
      </w:r>
    </w:p>
    <w:p w14:paraId="18EEA930" w14:textId="2E61C256" w:rsidR="00C721F5" w:rsidRDefault="00D836C5" w:rsidP="00C721F5">
      <w:pPr>
        <w:rPr>
          <w:rFonts w:ascii="Times New Roman" w:hAnsi="Times New Roman" w:cs="Times New Roman"/>
          <w:sz w:val="26"/>
          <w:szCs w:val="26"/>
        </w:rPr>
      </w:pPr>
      <w:r w:rsidRPr="0095694A">
        <w:rPr>
          <w:rFonts w:ascii="Times New Roman" w:hAnsi="Times New Roman" w:cs="Times New Roman"/>
          <w:sz w:val="26"/>
          <w:szCs w:val="26"/>
          <w:highlight w:val="darkGray"/>
        </w:rPr>
        <w:t>Устройство управления. Жесткое и микропрограммное управление.</w:t>
      </w:r>
    </w:p>
    <w:p w14:paraId="76139083"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b/>
          <w:sz w:val="26"/>
          <w:szCs w:val="26"/>
        </w:rPr>
        <w:t>Задача устройства управления (УУ)</w:t>
      </w:r>
    </w:p>
    <w:p w14:paraId="679BF0F7"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В общем случае УУ формирует управляющие сигналы для выполнения следующих функций:</w:t>
      </w:r>
    </w:p>
    <w:p w14:paraId="64782BD7"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•выборка из основной памяти (ОЗУ или ПЗУ) кода очередной команды;</w:t>
      </w:r>
    </w:p>
    <w:p w14:paraId="7136B776"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•расшифровка кода операции и признаков выбранной команды;</w:t>
      </w:r>
    </w:p>
    <w:p w14:paraId="5B291A55"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•формирование исполнительного адреса операнда;</w:t>
      </w:r>
    </w:p>
    <w:p w14:paraId="52E42172"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•выборка операндов и выполнение машинной операции;</w:t>
      </w:r>
    </w:p>
    <w:p w14:paraId="14E3E1D7"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•анализ запросов на прерывание исполняемой программы;</w:t>
      </w:r>
    </w:p>
    <w:p w14:paraId="055BBD44"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•формирование адреса следующей команды</w:t>
      </w:r>
    </w:p>
    <w:p w14:paraId="2B788A1C" w14:textId="1546B61A" w:rsidR="003D41E7" w:rsidRPr="001C6AAA" w:rsidRDefault="00A25BD7" w:rsidP="001C6AA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УС-управляющий сигнал.</w:t>
      </w:r>
    </w:p>
    <w:p w14:paraId="4A5714AF" w14:textId="77777777" w:rsidR="003D41E7" w:rsidRPr="001C6AAA" w:rsidRDefault="003D41E7" w:rsidP="001C6AAA">
      <w:pPr>
        <w:spacing w:line="360" w:lineRule="auto"/>
        <w:jc w:val="both"/>
        <w:rPr>
          <w:rFonts w:ascii="Times New Roman" w:eastAsia="Times New Roman" w:hAnsi="Times New Roman" w:cs="Times New Roman"/>
          <w:b/>
          <w:sz w:val="26"/>
          <w:szCs w:val="26"/>
        </w:rPr>
      </w:pPr>
      <w:r w:rsidRPr="001C6AAA">
        <w:rPr>
          <w:rFonts w:ascii="Times New Roman" w:eastAsia="Times New Roman" w:hAnsi="Times New Roman" w:cs="Times New Roman"/>
          <w:b/>
          <w:sz w:val="26"/>
          <w:szCs w:val="26"/>
        </w:rPr>
        <w:t>Общая структура  и функционирование устройства управления</w:t>
      </w:r>
    </w:p>
    <w:p w14:paraId="09C1667A" w14:textId="71804AA4"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noProof/>
          <w:sz w:val="26"/>
          <w:szCs w:val="26"/>
        </w:rPr>
        <w:drawing>
          <wp:inline distT="0" distB="0" distL="0" distR="0" wp14:anchorId="6A11AD7F" wp14:editId="07E4D9B3">
            <wp:extent cx="5734050" cy="4381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B85152F" w14:textId="397007C9"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lastRenderedPageBreak/>
        <w:t xml:space="preserve">Команда поступает в блок, где </w:t>
      </w:r>
      <w:r w:rsidR="00B513DB">
        <w:rPr>
          <w:rFonts w:ascii="Times New Roman" w:eastAsia="Times New Roman" w:hAnsi="Times New Roman" w:cs="Times New Roman"/>
          <w:sz w:val="26"/>
          <w:szCs w:val="26"/>
        </w:rPr>
        <w:t xml:space="preserve">она </w:t>
      </w:r>
      <w:r w:rsidRPr="001C6AAA">
        <w:rPr>
          <w:rFonts w:ascii="Times New Roman" w:eastAsia="Times New Roman" w:hAnsi="Times New Roman" w:cs="Times New Roman"/>
          <w:sz w:val="26"/>
          <w:szCs w:val="26"/>
        </w:rPr>
        <w:t>расшифровывается. Туда же подаются управляющие сигналы. После расшифровки, из команды выделяются код операции и адресная часть (ведь команда состоит из кода и адресной части, но адреса может и не быть). Код операции подается на блок управления операциями, который используя признаки результата предыдущий команды формирует последовательность управляющих сигналов, помимо этого на этот блок подаются тактовые импульсы от блока тактовых импульсов. Также подаются осведомительные сигналы, обеспечивающие обратную связь с другими устройствами, в частности, из блока прерываний (куда посылаются запросы на прерывания). Адресная часть команды и адрес следующей команды подаются в блок формирования адреса, и далее выставляется на шину адреса.</w:t>
      </w:r>
    </w:p>
    <w:p w14:paraId="1B8A9520" w14:textId="77777777" w:rsidR="003D41E7" w:rsidRPr="001C6AAA" w:rsidRDefault="003D41E7" w:rsidP="001C6AAA">
      <w:pPr>
        <w:spacing w:line="360" w:lineRule="auto"/>
        <w:jc w:val="both"/>
        <w:rPr>
          <w:rFonts w:ascii="Times New Roman" w:eastAsia="Times New Roman" w:hAnsi="Times New Roman" w:cs="Times New Roman"/>
          <w:b/>
          <w:sz w:val="26"/>
          <w:szCs w:val="26"/>
        </w:rPr>
      </w:pPr>
    </w:p>
    <w:p w14:paraId="2E87B96E" w14:textId="77777777" w:rsidR="003D41E7" w:rsidRPr="001C6AAA" w:rsidRDefault="003D41E7" w:rsidP="001C6AAA">
      <w:pPr>
        <w:spacing w:line="360" w:lineRule="auto"/>
        <w:jc w:val="both"/>
        <w:rPr>
          <w:rFonts w:ascii="Times New Roman" w:eastAsia="Times New Roman" w:hAnsi="Times New Roman" w:cs="Times New Roman"/>
          <w:b/>
          <w:sz w:val="26"/>
          <w:szCs w:val="26"/>
        </w:rPr>
      </w:pPr>
      <w:r w:rsidRPr="001C6AAA">
        <w:rPr>
          <w:rFonts w:ascii="Times New Roman" w:eastAsia="Times New Roman" w:hAnsi="Times New Roman" w:cs="Times New Roman"/>
          <w:b/>
          <w:sz w:val="26"/>
          <w:szCs w:val="26"/>
        </w:rPr>
        <w:t>Разделение процессора на составляющие</w:t>
      </w:r>
    </w:p>
    <w:p w14:paraId="27E16B68" w14:textId="77777777" w:rsidR="003D41E7" w:rsidRPr="001C6AAA" w:rsidRDefault="003D41E7" w:rsidP="001C6AAA">
      <w:pPr>
        <w:spacing w:line="360" w:lineRule="auto"/>
        <w:jc w:val="both"/>
        <w:rPr>
          <w:rFonts w:ascii="Times New Roman" w:eastAsia="Times New Roman" w:hAnsi="Times New Roman" w:cs="Times New Roman"/>
          <w:i/>
          <w:sz w:val="26"/>
          <w:szCs w:val="26"/>
        </w:rPr>
      </w:pPr>
      <w:r w:rsidRPr="001C6AAA">
        <w:rPr>
          <w:rFonts w:ascii="Times New Roman" w:eastAsia="Times New Roman" w:hAnsi="Times New Roman" w:cs="Times New Roman"/>
          <w:i/>
          <w:sz w:val="26"/>
          <w:szCs w:val="26"/>
        </w:rPr>
        <w:t>Блок управления операциями, устройство управление, сигналы обратной связи, множество двоичных управляющих сигналов</w:t>
      </w:r>
    </w:p>
    <w:p w14:paraId="0DE24256" w14:textId="3C9FE695"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noProof/>
          <w:sz w:val="26"/>
          <w:szCs w:val="26"/>
        </w:rPr>
        <w:lastRenderedPageBreak/>
        <w:drawing>
          <wp:inline distT="0" distB="0" distL="0" distR="0" wp14:anchorId="4339DA98" wp14:editId="0ADDE870">
            <wp:extent cx="5705475" cy="51316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rotWithShape="1">
                    <a:blip r:embed="rId6">
                      <a:extLst>
                        <a:ext uri="{28A0092B-C50C-407E-A947-70E740481C1C}">
                          <a14:useLocalDpi xmlns:a14="http://schemas.microsoft.com/office/drawing/2010/main" val="0"/>
                        </a:ext>
                      </a:extLst>
                    </a:blip>
                    <a:srcRect r="37410"/>
                    <a:stretch/>
                  </pic:blipFill>
                  <pic:spPr bwMode="auto">
                    <a:xfrm>
                      <a:off x="0" y="0"/>
                      <a:ext cx="5708635" cy="5134491"/>
                    </a:xfrm>
                    <a:prstGeom prst="rect">
                      <a:avLst/>
                    </a:prstGeom>
                    <a:noFill/>
                    <a:ln>
                      <a:noFill/>
                    </a:ln>
                    <a:extLst>
                      <a:ext uri="{53640926-AAD7-44D8-BBD7-CCE9431645EC}">
                        <a14:shadowObscured xmlns:a14="http://schemas.microsoft.com/office/drawing/2010/main"/>
                      </a:ext>
                    </a:extLst>
                  </pic:spPr>
                </pic:pic>
              </a:graphicData>
            </a:graphic>
          </wp:inline>
        </w:drawing>
      </w:r>
    </w:p>
    <w:p w14:paraId="3C1790A5"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Если процессор разделить на две составляющие части: блок управления операциями и устройство управления. Устройство управления получает код операции. Множество U, состоящее из u1 u2 u3… - сигналы обратной связи, которые используют УУ. УУ на выходе формирует множество управляющих сигналов, подающихся на блок управления операциями. Согласно этим управляющим сигналам и осуществляется данная операция</w:t>
      </w:r>
    </w:p>
    <w:p w14:paraId="6F14D4A4" w14:textId="77777777" w:rsidR="003D41E7" w:rsidRPr="001C6AAA" w:rsidRDefault="003D41E7" w:rsidP="001C6AAA">
      <w:pPr>
        <w:spacing w:line="360" w:lineRule="auto"/>
        <w:jc w:val="both"/>
        <w:rPr>
          <w:rFonts w:ascii="Times New Roman" w:eastAsia="Times New Roman" w:hAnsi="Times New Roman" w:cs="Times New Roman"/>
          <w:sz w:val="26"/>
          <w:szCs w:val="26"/>
        </w:rPr>
      </w:pPr>
    </w:p>
    <w:p w14:paraId="0D2E9B75" w14:textId="77777777" w:rsidR="003D41E7" w:rsidRPr="001C6AAA" w:rsidRDefault="003D41E7" w:rsidP="001C6AAA">
      <w:pPr>
        <w:spacing w:line="360" w:lineRule="auto"/>
        <w:jc w:val="both"/>
        <w:rPr>
          <w:rFonts w:ascii="Times New Roman" w:eastAsia="Times New Roman" w:hAnsi="Times New Roman" w:cs="Times New Roman"/>
          <w:b/>
          <w:sz w:val="26"/>
          <w:szCs w:val="26"/>
        </w:rPr>
      </w:pPr>
      <w:r w:rsidRPr="001C6AAA">
        <w:rPr>
          <w:rFonts w:ascii="Times New Roman" w:eastAsia="Times New Roman" w:hAnsi="Times New Roman" w:cs="Times New Roman"/>
          <w:b/>
          <w:sz w:val="26"/>
          <w:szCs w:val="26"/>
        </w:rPr>
        <w:t>Микрооперации</w:t>
      </w:r>
    </w:p>
    <w:p w14:paraId="500E7EFE" w14:textId="5135F8D4"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noProof/>
          <w:sz w:val="26"/>
          <w:szCs w:val="26"/>
        </w:rPr>
        <w:lastRenderedPageBreak/>
        <w:drawing>
          <wp:inline distT="0" distB="0" distL="0" distR="0" wp14:anchorId="1D83E3EB" wp14:editId="21DDB358">
            <wp:extent cx="5940425" cy="33458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45815"/>
                    </a:xfrm>
                    <a:prstGeom prst="rect">
                      <a:avLst/>
                    </a:prstGeom>
                    <a:noFill/>
                    <a:ln>
                      <a:noFill/>
                    </a:ln>
                  </pic:spPr>
                </pic:pic>
              </a:graphicData>
            </a:graphic>
          </wp:inline>
        </w:drawing>
      </w:r>
    </w:p>
    <w:p w14:paraId="572AA58C"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 xml:space="preserve">Обработка состоит из микроопераций - элементарных действий, требуемых для выполнения машинной команды. В частности </w:t>
      </w:r>
    </w:p>
    <w:p w14:paraId="1A1DCC72" w14:textId="77777777" w:rsidR="003D41E7" w:rsidRPr="001C6AAA" w:rsidRDefault="003D41E7" w:rsidP="001C6AAA">
      <w:pPr>
        <w:numPr>
          <w:ilvl w:val="0"/>
          <w:numId w:val="1"/>
        </w:numPr>
        <w:spacing w:after="0"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передача информации из одного регистра в другой</w:t>
      </w:r>
    </w:p>
    <w:p w14:paraId="0438EA10" w14:textId="77777777" w:rsidR="003D41E7" w:rsidRPr="001C6AAA" w:rsidRDefault="003D41E7" w:rsidP="001C6AAA">
      <w:pPr>
        <w:numPr>
          <w:ilvl w:val="0"/>
          <w:numId w:val="1"/>
        </w:numPr>
        <w:spacing w:after="0"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выполнение элементарных сдвигов в рамках одного регистра</w:t>
      </w:r>
    </w:p>
    <w:p w14:paraId="16782794" w14:textId="77777777" w:rsidR="003D41E7" w:rsidRPr="001C6AAA" w:rsidRDefault="003D41E7" w:rsidP="001C6AAA">
      <w:pPr>
        <w:numPr>
          <w:ilvl w:val="0"/>
          <w:numId w:val="1"/>
        </w:numPr>
        <w:spacing w:after="0"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проверка бита в регистре</w:t>
      </w:r>
    </w:p>
    <w:p w14:paraId="1A932259" w14:textId="77777777" w:rsidR="003D41E7" w:rsidRPr="001C6AAA" w:rsidRDefault="003D41E7" w:rsidP="001C6AAA">
      <w:pPr>
        <w:numPr>
          <w:ilvl w:val="0"/>
          <w:numId w:val="1"/>
        </w:numPr>
        <w:spacing w:after="0"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передача данных из регистра в шины и т.д.</w:t>
      </w:r>
    </w:p>
    <w:p w14:paraId="1999720C"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Цикл команды - период времени за который выполняется одна машинная команды</w:t>
      </w:r>
    </w:p>
    <w:p w14:paraId="2EB8F54D" w14:textId="77777777" w:rsidR="003D41E7" w:rsidRPr="001C6AAA" w:rsidRDefault="003D41E7" w:rsidP="001C6AAA">
      <w:pPr>
        <w:spacing w:line="360" w:lineRule="auto"/>
        <w:jc w:val="both"/>
        <w:rPr>
          <w:rFonts w:ascii="Times New Roman" w:eastAsia="Times New Roman" w:hAnsi="Times New Roman" w:cs="Times New Roman"/>
          <w:sz w:val="26"/>
          <w:szCs w:val="26"/>
        </w:rPr>
      </w:pPr>
    </w:p>
    <w:p w14:paraId="08A754A2" w14:textId="7777777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b/>
          <w:sz w:val="26"/>
          <w:szCs w:val="26"/>
        </w:rPr>
        <w:t>Принципы построения УУ</w:t>
      </w:r>
      <w:r w:rsidRPr="001C6AAA">
        <w:rPr>
          <w:rFonts w:ascii="Times New Roman" w:eastAsia="Times New Roman" w:hAnsi="Times New Roman" w:cs="Times New Roman"/>
          <w:sz w:val="26"/>
          <w:szCs w:val="26"/>
        </w:rPr>
        <w:t>:</w:t>
      </w:r>
    </w:p>
    <w:p w14:paraId="16666D2C" w14:textId="77777777" w:rsidR="003D41E7" w:rsidRPr="001C6AAA" w:rsidRDefault="003D41E7" w:rsidP="001C6AAA">
      <w:pPr>
        <w:spacing w:line="360" w:lineRule="auto"/>
        <w:jc w:val="both"/>
        <w:rPr>
          <w:rFonts w:ascii="Times New Roman" w:eastAsia="Times New Roman" w:hAnsi="Times New Roman" w:cs="Times New Roman"/>
          <w:sz w:val="26"/>
          <w:szCs w:val="26"/>
        </w:rPr>
      </w:pPr>
    </w:p>
    <w:p w14:paraId="7276EBCD" w14:textId="77777777" w:rsidR="003D41E7" w:rsidRPr="001C6AAA" w:rsidRDefault="003D41E7" w:rsidP="001C6AAA">
      <w:pPr>
        <w:numPr>
          <w:ilvl w:val="0"/>
          <w:numId w:val="2"/>
        </w:numPr>
        <w:spacing w:after="0"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b/>
          <w:sz w:val="26"/>
          <w:szCs w:val="26"/>
        </w:rPr>
        <w:t xml:space="preserve">Управляющие устройства с жёсткой логикой </w:t>
      </w:r>
      <w:r w:rsidRPr="001C6AAA">
        <w:rPr>
          <w:rFonts w:ascii="Times New Roman" w:eastAsia="Times New Roman" w:hAnsi="Times New Roman" w:cs="Times New Roman"/>
          <w:sz w:val="26"/>
          <w:szCs w:val="26"/>
        </w:rPr>
        <w:t xml:space="preserve">- закон функционирования определяется способом соединения логических элементов. (когда при производстве ЭВМ заранее определяются все управляющие сигналы, и строят таблицу истинности для этих сигналов, синтезируют логическую схему. В конце выходит устройство УУ. Законы определяются заданной таблицы истинности. Имеет жёсткую логику, представляет собой некий набор логических элементов, заранее связанных между собой) - </w:t>
      </w:r>
      <w:r w:rsidRPr="001C6AAA">
        <w:rPr>
          <w:rFonts w:ascii="Times New Roman" w:eastAsia="Times New Roman" w:hAnsi="Times New Roman" w:cs="Times New Roman"/>
          <w:b/>
          <w:sz w:val="26"/>
          <w:szCs w:val="26"/>
        </w:rPr>
        <w:t>обычно быстрое</w:t>
      </w:r>
      <w:r w:rsidRPr="001C6AAA">
        <w:rPr>
          <w:rFonts w:ascii="Times New Roman" w:eastAsia="Times New Roman" w:hAnsi="Times New Roman" w:cs="Times New Roman"/>
          <w:sz w:val="26"/>
          <w:szCs w:val="26"/>
        </w:rPr>
        <w:t xml:space="preserve">. </w:t>
      </w:r>
      <w:r w:rsidRPr="001C6AAA">
        <w:rPr>
          <w:rFonts w:ascii="Times New Roman" w:eastAsia="Times New Roman" w:hAnsi="Times New Roman" w:cs="Times New Roman"/>
          <w:b/>
          <w:sz w:val="26"/>
          <w:szCs w:val="26"/>
        </w:rPr>
        <w:lastRenderedPageBreak/>
        <w:t>Если обнаружился дефект или надо что-то заменить, то сделать это невозможно, ибо физическая</w:t>
      </w:r>
      <w:r w:rsidRPr="001C6AAA">
        <w:rPr>
          <w:rFonts w:ascii="Times New Roman" w:eastAsia="Times New Roman" w:hAnsi="Times New Roman" w:cs="Times New Roman"/>
          <w:sz w:val="26"/>
          <w:szCs w:val="26"/>
        </w:rPr>
        <w:t>.</w:t>
      </w:r>
    </w:p>
    <w:p w14:paraId="574107DD" w14:textId="77777777" w:rsidR="003D41E7" w:rsidRPr="001C6AAA" w:rsidRDefault="003D41E7" w:rsidP="001C6AAA">
      <w:pPr>
        <w:spacing w:line="360" w:lineRule="auto"/>
        <w:ind w:left="720"/>
        <w:jc w:val="both"/>
        <w:rPr>
          <w:rFonts w:ascii="Times New Roman" w:eastAsia="Times New Roman" w:hAnsi="Times New Roman" w:cs="Times New Roman"/>
          <w:i/>
          <w:sz w:val="26"/>
          <w:szCs w:val="26"/>
        </w:rPr>
      </w:pPr>
      <w:r w:rsidRPr="001C6AAA">
        <w:rPr>
          <w:rFonts w:ascii="Times New Roman" w:eastAsia="Times New Roman" w:hAnsi="Times New Roman" w:cs="Times New Roman"/>
          <w:sz w:val="26"/>
          <w:szCs w:val="26"/>
        </w:rPr>
        <w:t xml:space="preserve">Логическая схема, анализирующая набор признаков и с помощью блоков И и ИЛИ формирующая управляющие сигналы. То есть с общей шины снимается ряд признаков без инверсии и ряд признаков с инверсией, объединяются по схеме И и далее объединяются по схеме ИЛИ (результат всех и). Так можно сформировать почти любой управляющий сигнал. Можно добавить обратную связи (когда мы сигнал с выхода управляющего устройства либо других устройств также подаем на эту шину и используем в качестве признаков для формирования новых управляющих сигналов.) </w:t>
      </w:r>
      <w:r w:rsidRPr="001C6AAA">
        <w:rPr>
          <w:rFonts w:ascii="Times New Roman" w:eastAsia="Times New Roman" w:hAnsi="Times New Roman" w:cs="Times New Roman"/>
          <w:i/>
          <w:sz w:val="26"/>
          <w:szCs w:val="26"/>
        </w:rPr>
        <w:t>[ (таблица формирует устройство) ]</w:t>
      </w:r>
    </w:p>
    <w:p w14:paraId="74D794CE" w14:textId="77777777" w:rsidR="003D41E7" w:rsidRPr="001C6AAA" w:rsidRDefault="003D41E7" w:rsidP="001C6AAA">
      <w:pPr>
        <w:spacing w:line="360" w:lineRule="auto"/>
        <w:ind w:left="720"/>
        <w:jc w:val="both"/>
        <w:rPr>
          <w:rFonts w:ascii="Times New Roman" w:eastAsia="Times New Roman" w:hAnsi="Times New Roman" w:cs="Times New Roman"/>
          <w:b/>
          <w:sz w:val="26"/>
          <w:szCs w:val="26"/>
        </w:rPr>
      </w:pPr>
    </w:p>
    <w:p w14:paraId="0D7495C8" w14:textId="77777777" w:rsidR="003D41E7" w:rsidRPr="001C6AAA" w:rsidRDefault="003D41E7" w:rsidP="001C6AAA">
      <w:pPr>
        <w:spacing w:line="360" w:lineRule="auto"/>
        <w:ind w:left="720"/>
        <w:jc w:val="both"/>
        <w:rPr>
          <w:rFonts w:ascii="Times New Roman" w:eastAsia="Times New Roman" w:hAnsi="Times New Roman" w:cs="Times New Roman"/>
          <w:b/>
          <w:sz w:val="26"/>
          <w:szCs w:val="26"/>
        </w:rPr>
      </w:pPr>
      <w:r w:rsidRPr="001C6AAA">
        <w:rPr>
          <w:rFonts w:ascii="Times New Roman" w:eastAsia="Times New Roman" w:hAnsi="Times New Roman" w:cs="Times New Roman"/>
          <w:b/>
          <w:sz w:val="26"/>
          <w:szCs w:val="26"/>
        </w:rPr>
        <w:t>Устройства управления с жесткой логикой</w:t>
      </w:r>
    </w:p>
    <w:p w14:paraId="4CA2BF58" w14:textId="00A6B5D7" w:rsidR="003D41E7" w:rsidRPr="001C6AAA" w:rsidRDefault="003D41E7" w:rsidP="001C6AAA">
      <w:pPr>
        <w:spacing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noProof/>
          <w:sz w:val="26"/>
          <w:szCs w:val="26"/>
        </w:rPr>
        <w:lastRenderedPageBreak/>
        <w:drawing>
          <wp:inline distT="0" distB="0" distL="0" distR="0" wp14:anchorId="67CB7B05" wp14:editId="2A509ACA">
            <wp:extent cx="5153025" cy="52987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9495"/>
                    <a:stretch/>
                  </pic:blipFill>
                  <pic:spPr bwMode="auto">
                    <a:xfrm>
                      <a:off x="0" y="0"/>
                      <a:ext cx="5169357" cy="5315564"/>
                    </a:xfrm>
                    <a:prstGeom prst="rect">
                      <a:avLst/>
                    </a:prstGeom>
                    <a:noFill/>
                    <a:ln>
                      <a:noFill/>
                    </a:ln>
                    <a:extLst>
                      <a:ext uri="{53640926-AAD7-44D8-BBD7-CCE9431645EC}">
                        <a14:shadowObscured xmlns:a14="http://schemas.microsoft.com/office/drawing/2010/main"/>
                      </a:ext>
                    </a:extLst>
                  </pic:spPr>
                </pic:pic>
              </a:graphicData>
            </a:graphic>
          </wp:inline>
        </w:drawing>
      </w:r>
    </w:p>
    <w:p w14:paraId="1A937AD2" w14:textId="77777777" w:rsidR="003D41E7" w:rsidRPr="001C6AAA" w:rsidRDefault="003D41E7" w:rsidP="001C6AAA">
      <w:pPr>
        <w:numPr>
          <w:ilvl w:val="0"/>
          <w:numId w:val="2"/>
        </w:numPr>
        <w:spacing w:after="0" w:line="360" w:lineRule="auto"/>
        <w:jc w:val="both"/>
        <w:rPr>
          <w:rFonts w:ascii="Times New Roman" w:eastAsia="Times New Roman" w:hAnsi="Times New Roman" w:cs="Times New Roman"/>
          <w:sz w:val="26"/>
          <w:szCs w:val="26"/>
        </w:rPr>
      </w:pPr>
      <w:r w:rsidRPr="001C6AAA">
        <w:rPr>
          <w:rFonts w:ascii="Times New Roman" w:eastAsia="Times New Roman" w:hAnsi="Times New Roman" w:cs="Times New Roman"/>
          <w:b/>
          <w:sz w:val="26"/>
          <w:szCs w:val="26"/>
        </w:rPr>
        <w:t>Микропрограммные устройства управления</w:t>
      </w:r>
      <w:r w:rsidRPr="001C6AAA">
        <w:rPr>
          <w:rFonts w:ascii="Times New Roman" w:eastAsia="Times New Roman" w:hAnsi="Times New Roman" w:cs="Times New Roman"/>
          <w:sz w:val="26"/>
          <w:szCs w:val="26"/>
        </w:rPr>
        <w:t xml:space="preserve"> (закон функционирования задается программой, хранимой в ячейках памяти, называемых управляющей памятью) - законы создаются программой. Лишено проблем УУсЖЛ (которое предыдущее) (можно делать перепрошивку, т.е. изменить содержимое управляющей памяти). </w:t>
      </w:r>
      <w:r w:rsidRPr="001C6AAA">
        <w:rPr>
          <w:rFonts w:ascii="Times New Roman" w:eastAsia="Times New Roman" w:hAnsi="Times New Roman" w:cs="Times New Roman"/>
          <w:b/>
          <w:sz w:val="26"/>
          <w:szCs w:val="26"/>
        </w:rPr>
        <w:t>Легко модифицировать. + можно выпустить одно управляющее устройство, а потом внести новые программы = будет вести иначе</w:t>
      </w:r>
      <w:r w:rsidRPr="001C6AAA">
        <w:rPr>
          <w:rFonts w:ascii="Times New Roman" w:eastAsia="Times New Roman" w:hAnsi="Times New Roman" w:cs="Times New Roman"/>
          <w:sz w:val="26"/>
          <w:szCs w:val="26"/>
        </w:rPr>
        <w:t xml:space="preserve"> (разные управляющие сигналы выдавать). Массовое производство может быть дешевле, не смотря на </w:t>
      </w:r>
      <w:r w:rsidRPr="001C6AAA">
        <w:rPr>
          <w:rFonts w:ascii="Times New Roman" w:eastAsia="Times New Roman" w:hAnsi="Times New Roman" w:cs="Times New Roman"/>
          <w:b/>
          <w:sz w:val="26"/>
          <w:szCs w:val="26"/>
        </w:rPr>
        <w:t xml:space="preserve">сложность. </w:t>
      </w:r>
    </w:p>
    <w:p w14:paraId="26DB9AB0" w14:textId="5025F05F" w:rsidR="003D41E7" w:rsidRPr="001C6AAA" w:rsidRDefault="003D41E7" w:rsidP="001C6AAA">
      <w:pPr>
        <w:spacing w:line="360" w:lineRule="auto"/>
        <w:ind w:left="720"/>
        <w:jc w:val="both"/>
        <w:rPr>
          <w:rFonts w:ascii="Times New Roman" w:eastAsia="Times New Roman" w:hAnsi="Times New Roman" w:cs="Times New Roman"/>
          <w:sz w:val="26"/>
          <w:szCs w:val="26"/>
        </w:rPr>
      </w:pPr>
      <w:r w:rsidRPr="001C6AAA">
        <w:rPr>
          <w:rFonts w:ascii="Times New Roman" w:eastAsia="Times New Roman" w:hAnsi="Times New Roman" w:cs="Times New Roman"/>
          <w:sz w:val="26"/>
          <w:szCs w:val="26"/>
        </w:rPr>
        <w:t xml:space="preserve">Машинная команда раскладывается на две составляющих: код операций и </w:t>
      </w:r>
      <w:r w:rsidR="000F148C">
        <w:rPr>
          <w:rFonts w:ascii="Times New Roman" w:eastAsia="Times New Roman" w:hAnsi="Times New Roman" w:cs="Times New Roman"/>
          <w:sz w:val="26"/>
          <w:szCs w:val="26"/>
        </w:rPr>
        <w:t>адресная часть</w:t>
      </w:r>
      <w:r w:rsidRPr="001C6AAA">
        <w:rPr>
          <w:rFonts w:ascii="Times New Roman" w:eastAsia="Times New Roman" w:hAnsi="Times New Roman" w:cs="Times New Roman"/>
          <w:sz w:val="26"/>
          <w:szCs w:val="26"/>
        </w:rPr>
        <w:t xml:space="preserve">. На основе кода операции формируется управляющие сигналы. Код операции из машинной команды поступает на устройство формирования адреса микрокоманды. Через специальный регистр (регистр кода операций) устройство формирования адреса использует адрес следующей команды из </w:t>
      </w:r>
      <w:r w:rsidRPr="001C6AAA">
        <w:rPr>
          <w:rFonts w:ascii="Times New Roman" w:eastAsia="Times New Roman" w:hAnsi="Times New Roman" w:cs="Times New Roman"/>
          <w:sz w:val="26"/>
          <w:szCs w:val="26"/>
        </w:rPr>
        <w:lastRenderedPageBreak/>
        <w:t xml:space="preserve">предыдущей команды. Помимо этого, использует сигналы обратной связи от АЛУ и других устройств, которые на него подаются совместно с кодом операции. То есть, когда только подаём новый код операции, предыдущей команды не было, тогда эти данные не </w:t>
      </w:r>
      <w:r w:rsidR="000F148C">
        <w:rPr>
          <w:rFonts w:ascii="Times New Roman" w:eastAsia="Times New Roman" w:hAnsi="Times New Roman" w:cs="Times New Roman"/>
          <w:sz w:val="26"/>
          <w:szCs w:val="26"/>
        </w:rPr>
        <w:t>используются</w:t>
      </w:r>
      <w:r w:rsidRPr="001C6AAA">
        <w:rPr>
          <w:rFonts w:ascii="Times New Roman" w:eastAsia="Times New Roman" w:hAnsi="Times New Roman" w:cs="Times New Roman"/>
          <w:sz w:val="26"/>
          <w:szCs w:val="26"/>
        </w:rPr>
        <w:t>, только код операции. В результате работы устройства формирования адреса микрокоманды, формируется адрес, который запоминается в регистре адреса микрокоманды. По этому адресу из памяти микропрограмм достаётся микрокоманда. Адрес следующей команды не убирается, он передаётся на устройство формирования адреса. Микрокоманда состоит из двух частей: код микрооперации и адрес следующей микрокоманды. Всё это сохраняется в регистр микрокоманд, из неё выделяется код микрооперации, который подаётся на дешифратор. Задача дешифратора сформировать управляющие сигналы на арифметико-логическое устройство и все иные устройства в составе ЭВМ. По сути, могли бы хранить все управляющие сигналы в микрокоманде, подавая их непосредственно на все устройства, только поразрядно, но в этом случае у нас микропрограмма занимала бы много памяти, потому информация об управляющих сигналах х</w:t>
      </w:r>
      <w:r w:rsidR="008657F9">
        <w:rPr>
          <w:rFonts w:ascii="Times New Roman" w:eastAsia="Times New Roman" w:hAnsi="Times New Roman" w:cs="Times New Roman"/>
          <w:sz w:val="26"/>
          <w:szCs w:val="26"/>
        </w:rPr>
        <w:t>р</w:t>
      </w:r>
      <w:r w:rsidRPr="001C6AAA">
        <w:rPr>
          <w:rFonts w:ascii="Times New Roman" w:eastAsia="Times New Roman" w:hAnsi="Times New Roman" w:cs="Times New Roman"/>
          <w:sz w:val="26"/>
          <w:szCs w:val="26"/>
        </w:rPr>
        <w:t>анится в неком закодированным виде и для неё требуется дешифратор. Он упакованную информацию о всех необходимых управляющих сигналов превращает в управляющие сигналы. Далее подаёт на все устройства, от которых обратная связь поступает обратно, на устройство формирования адреса микрокоманды. Так осуществляется работа микропрограммного устройства управления. (т.е. Из кода машинной команды формируется последовательность адресов микрокоманд, по этим адресам из памяти извлекаются микрокоманды, дальше код микроопераций дешифруется каждый раз и подаются управляющие сигналы на все устройства ЭВМ)</w:t>
      </w:r>
    </w:p>
    <w:p w14:paraId="51CA27F4" w14:textId="77777777" w:rsidR="003D41E7" w:rsidRPr="001C6AAA" w:rsidRDefault="003D41E7" w:rsidP="001C6AAA">
      <w:pPr>
        <w:spacing w:line="360" w:lineRule="auto"/>
        <w:jc w:val="both"/>
        <w:rPr>
          <w:rFonts w:ascii="Times New Roman" w:eastAsia="Times New Roman" w:hAnsi="Times New Roman" w:cs="Times New Roman"/>
          <w:b/>
          <w:sz w:val="26"/>
          <w:szCs w:val="26"/>
        </w:rPr>
      </w:pPr>
      <w:r w:rsidRPr="001C6AAA">
        <w:rPr>
          <w:rFonts w:ascii="Times New Roman" w:eastAsia="Times New Roman" w:hAnsi="Times New Roman" w:cs="Times New Roman"/>
          <w:b/>
          <w:sz w:val="26"/>
          <w:szCs w:val="26"/>
        </w:rPr>
        <w:t xml:space="preserve">Микропрограммное устройство управления </w:t>
      </w:r>
    </w:p>
    <w:p w14:paraId="536BA98F" w14:textId="5BA29745" w:rsidR="003D41E7" w:rsidRDefault="003D41E7" w:rsidP="003D41E7">
      <w:pPr>
        <w:ind w:left="-141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43B680E" wp14:editId="67CBB8A3">
            <wp:extent cx="6934200" cy="73810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7087"/>
                    <a:stretch/>
                  </pic:blipFill>
                  <pic:spPr bwMode="auto">
                    <a:xfrm>
                      <a:off x="0" y="0"/>
                      <a:ext cx="6939752" cy="7386980"/>
                    </a:xfrm>
                    <a:prstGeom prst="rect">
                      <a:avLst/>
                    </a:prstGeom>
                    <a:noFill/>
                    <a:ln>
                      <a:noFill/>
                    </a:ln>
                    <a:extLst>
                      <a:ext uri="{53640926-AAD7-44D8-BBD7-CCE9431645EC}">
                        <a14:shadowObscured xmlns:a14="http://schemas.microsoft.com/office/drawing/2010/main"/>
                      </a:ext>
                    </a:extLst>
                  </pic:spPr>
                </pic:pic>
              </a:graphicData>
            </a:graphic>
          </wp:inline>
        </w:drawing>
      </w:r>
    </w:p>
    <w:p w14:paraId="77692339" w14:textId="52378E0E" w:rsidR="00D836C5" w:rsidRPr="003D41E7" w:rsidRDefault="00D836C5" w:rsidP="00C721F5">
      <w:pPr>
        <w:rPr>
          <w:rFonts w:ascii="Times New Roman" w:eastAsia="Times New Roman" w:hAnsi="Times New Roman" w:cs="Times New Roman"/>
          <w:b/>
          <w:sz w:val="26"/>
          <w:szCs w:val="26"/>
        </w:rPr>
      </w:pPr>
    </w:p>
    <w:sectPr w:rsidR="00D836C5" w:rsidRPr="003D41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2E6E"/>
    <w:multiLevelType w:val="multilevel"/>
    <w:tmpl w:val="D7C428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89748BB"/>
    <w:multiLevelType w:val="multilevel"/>
    <w:tmpl w:val="D26AC0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763064886">
    <w:abstractNumId w:val="1"/>
  </w:num>
  <w:num w:numId="2" w16cid:durableId="13434298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52"/>
    <w:rsid w:val="000F148C"/>
    <w:rsid w:val="001C6AAA"/>
    <w:rsid w:val="002C6557"/>
    <w:rsid w:val="003D41E7"/>
    <w:rsid w:val="004909BD"/>
    <w:rsid w:val="008657F9"/>
    <w:rsid w:val="0095694A"/>
    <w:rsid w:val="00A25BD7"/>
    <w:rsid w:val="00B513DB"/>
    <w:rsid w:val="00C721F5"/>
    <w:rsid w:val="00D836C5"/>
    <w:rsid w:val="00F67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00BE"/>
  <w15:chartTrackingRefBased/>
  <w15:docId w15:val="{F115EEC6-C118-4049-BF8D-0FB10117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915</Words>
  <Characters>5222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Копытина</dc:creator>
  <cp:keywords/>
  <dc:description/>
  <cp:lastModifiedBy>Татьяна Копытина</cp:lastModifiedBy>
  <cp:revision>9</cp:revision>
  <dcterms:created xsi:type="dcterms:W3CDTF">2022-06-24T16:04:00Z</dcterms:created>
  <dcterms:modified xsi:type="dcterms:W3CDTF">2022-06-25T03:39:00Z</dcterms:modified>
</cp:coreProperties>
</file>