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8AB0AE9" w14:textId="77777777" w:rsidR="00EE3753" w:rsidRDefault="00EE3753" w:rsidP="00EE3753">
      <w:pPr>
        <w:pStyle w:val="u-mb-32"/>
        <w:spacing w:before="0" w:beforeAutospacing="0" w:after="0" w:afterAutospacing="0"/>
        <w:rPr>
          <w:rFonts w:ascii="Merriweather Sans" w:hAnsi="Merriweather Sans"/>
          <w:color w:val="222222"/>
          <w:spacing w:val="2"/>
        </w:rPr>
      </w:pPr>
      <w:r>
        <w:rPr>
          <w:rFonts w:ascii="Merriweather Sans" w:hAnsi="Merriweather Sans"/>
          <w:color w:val="222222"/>
          <w:spacing w:val="2"/>
        </w:rPr>
        <w:t>Dear Dr Rouzine,</w:t>
      </w:r>
      <w:r>
        <w:rPr>
          <w:rFonts w:ascii="Merriweather Sans" w:hAnsi="Merriweather Sans"/>
          <w:color w:val="222222"/>
          <w:spacing w:val="2"/>
        </w:rPr>
        <w:br/>
      </w:r>
      <w:r>
        <w:rPr>
          <w:rFonts w:ascii="Merriweather Sans" w:hAnsi="Merriweather Sans"/>
          <w:color w:val="222222"/>
          <w:spacing w:val="2"/>
        </w:rPr>
        <w:br/>
        <w:t>Your manuscript, "Epistasis detection and fitness valleys in viral evolution", has now been assessed.</w:t>
      </w:r>
      <w:r>
        <w:rPr>
          <w:rFonts w:ascii="Merriweather Sans" w:hAnsi="Merriweather Sans"/>
          <w:color w:val="222222"/>
          <w:spacing w:val="2"/>
        </w:rPr>
        <w:br/>
      </w:r>
      <w:r>
        <w:rPr>
          <w:rFonts w:ascii="Merriweather Sans" w:hAnsi="Merriweather Sans"/>
          <w:color w:val="222222"/>
          <w:spacing w:val="2"/>
        </w:rPr>
        <w:br/>
        <w:t>We invite you to revise your paper, carefully addressing the comments from the reviewers and the editor. Please ensure the results are accurately reported, any overstated conclusions are rewritten and the limitations of the work fully explained. When your revision is ready, please submit the updated manuscript and a point-by-point response. This will help us move to a swift decision.</w:t>
      </w:r>
      <w:r>
        <w:rPr>
          <w:rFonts w:ascii="Merriweather Sans" w:hAnsi="Merriweather Sans"/>
          <w:color w:val="222222"/>
          <w:spacing w:val="2"/>
        </w:rPr>
        <w:br/>
      </w:r>
      <w:r>
        <w:rPr>
          <w:rFonts w:ascii="Merriweather Sans" w:hAnsi="Merriweather Sans"/>
          <w:color w:val="222222"/>
          <w:spacing w:val="2"/>
        </w:rPr>
        <w:br/>
        <w:t>Please note that if your manuscript uses any custom or bespoke computational tool or code, or reports a new algorithm, tool, software, or a pipeline (even if individual components are not new), the underlying code must be deposited in a recognised DOI-assigning repository (e.g. zenodo) and linked either from Methods or a dedicated Code Availability section.</w:t>
      </w:r>
      <w:r>
        <w:rPr>
          <w:rFonts w:ascii="Merriweather Sans" w:hAnsi="Merriweather Sans"/>
          <w:color w:val="222222"/>
          <w:spacing w:val="2"/>
        </w:rPr>
        <w:br/>
      </w:r>
      <w:r>
        <w:rPr>
          <w:rFonts w:ascii="Merriweather Sans" w:hAnsi="Merriweather Sans"/>
          <w:color w:val="222222"/>
          <w:spacing w:val="2"/>
        </w:rPr>
        <w:br/>
        <w:t>Editor: Dr. Nazish Bostan</w:t>
      </w:r>
      <w:r>
        <w:rPr>
          <w:rFonts w:ascii="Merriweather Sans" w:hAnsi="Merriweather Sans"/>
          <w:color w:val="222222"/>
          <w:spacing w:val="2"/>
        </w:rPr>
        <w:br/>
        <w:t>Comments:</w:t>
      </w:r>
      <w:r>
        <w:rPr>
          <w:rFonts w:ascii="Merriweather Sans" w:hAnsi="Merriweather Sans"/>
          <w:color w:val="222222"/>
          <w:spacing w:val="2"/>
        </w:rPr>
        <w:br/>
      </w:r>
      <w:r>
        <w:rPr>
          <w:rFonts w:ascii="Merriweather Sans" w:hAnsi="Merriweather Sans"/>
          <w:color w:val="222222"/>
          <w:spacing w:val="2"/>
        </w:rPr>
        <w:br/>
        <w:t>"Authors are requested to incarporate the suggested changes."</w:t>
      </w:r>
      <w:r>
        <w:rPr>
          <w:rFonts w:ascii="Merriweather Sans" w:hAnsi="Merriweather Sans"/>
          <w:color w:val="222222"/>
          <w:spacing w:val="2"/>
        </w:rPr>
        <w:br/>
      </w:r>
      <w:r>
        <w:rPr>
          <w:rFonts w:ascii="Merriweather Sans" w:hAnsi="Merriweather Sans"/>
          <w:color w:val="222222"/>
          <w:spacing w:val="2"/>
        </w:rPr>
        <w:br/>
        <w:t>Dr. Nazish Bostan</w:t>
      </w:r>
      <w:r>
        <w:rPr>
          <w:rFonts w:ascii="Merriweather Sans" w:hAnsi="Merriweather Sans"/>
          <w:color w:val="222222"/>
          <w:spacing w:val="2"/>
        </w:rPr>
        <w:br/>
        <w:t>Editorial Board Member</w:t>
      </w:r>
      <w:r>
        <w:rPr>
          <w:rFonts w:ascii="Merriweather Sans" w:hAnsi="Merriweather Sans"/>
          <w:color w:val="222222"/>
          <w:spacing w:val="2"/>
        </w:rPr>
        <w:br/>
        <w:t>Scientific Reports</w:t>
      </w:r>
      <w:r>
        <w:rPr>
          <w:rFonts w:ascii="Merriweather Sans" w:hAnsi="Merriweather Sans"/>
          <w:color w:val="222222"/>
          <w:spacing w:val="2"/>
        </w:rPr>
        <w:br/>
      </w:r>
      <w:r>
        <w:rPr>
          <w:rFonts w:ascii="Merriweather Sans" w:hAnsi="Merriweather Sans"/>
          <w:color w:val="222222"/>
          <w:spacing w:val="2"/>
        </w:rPr>
        <w:br/>
        <w:t>We recommend submitting all revisions within the mentioned deadline.</w:t>
      </w:r>
      <w:r>
        <w:rPr>
          <w:rFonts w:ascii="Merriweather Sans" w:hAnsi="Merriweather Sans"/>
          <w:color w:val="222222"/>
          <w:spacing w:val="2"/>
        </w:rPr>
        <w:br/>
      </w:r>
      <w:r>
        <w:rPr>
          <w:rFonts w:ascii="Merriweather Sans" w:hAnsi="Merriweather Sans"/>
          <w:color w:val="222222"/>
          <w:spacing w:val="2"/>
        </w:rPr>
        <w:br/>
        <w:t>If you need more time, please contact us and include your submission ID.</w:t>
      </w:r>
      <w:r>
        <w:rPr>
          <w:rFonts w:ascii="Merriweather Sans" w:hAnsi="Merriweather Sans"/>
          <w:color w:val="222222"/>
          <w:spacing w:val="2"/>
        </w:rPr>
        <w:br/>
      </w:r>
      <w:r>
        <w:rPr>
          <w:rFonts w:ascii="Merriweather Sans" w:hAnsi="Merriweather Sans"/>
          <w:color w:val="222222"/>
          <w:spacing w:val="2"/>
        </w:rPr>
        <w:br/>
      </w:r>
      <w:r>
        <w:rPr>
          <w:rFonts w:ascii="Merriweather Sans" w:hAnsi="Merriweather Sans"/>
          <w:color w:val="222222"/>
          <w:spacing w:val="2"/>
        </w:rPr>
        <w:br/>
      </w:r>
      <w:r>
        <w:rPr>
          <w:rFonts w:ascii="Merriweather Sans" w:hAnsi="Merriweather Sans"/>
          <w:color w:val="222222"/>
          <w:spacing w:val="2"/>
        </w:rPr>
        <w:br/>
        <w:t>Kind regards,</w:t>
      </w:r>
      <w:r>
        <w:rPr>
          <w:rFonts w:ascii="Merriweather Sans" w:hAnsi="Merriweather Sans"/>
          <w:color w:val="222222"/>
          <w:spacing w:val="2"/>
        </w:rPr>
        <w:br/>
        <w:t>Naveen Gangapure</w:t>
      </w:r>
      <w:r>
        <w:rPr>
          <w:rFonts w:ascii="Merriweather Sans" w:hAnsi="Merriweather Sans"/>
          <w:color w:val="222222"/>
          <w:spacing w:val="2"/>
        </w:rPr>
        <w:br/>
        <w:t>Assistant Editor</w:t>
      </w:r>
      <w:r>
        <w:rPr>
          <w:rFonts w:ascii="Merriweather Sans" w:hAnsi="Merriweather Sans"/>
          <w:color w:val="222222"/>
          <w:spacing w:val="2"/>
        </w:rPr>
        <w:br/>
        <w:t>Scientific Reports</w:t>
      </w:r>
    </w:p>
    <w:p w14:paraId="74CE442A" w14:textId="77777777" w:rsidR="00EE3753" w:rsidRDefault="00EE3753" w:rsidP="00EE3753">
      <w:pPr>
        <w:pStyle w:val="NormalWeb"/>
        <w:spacing w:before="0" w:beforeAutospacing="0"/>
        <w:rPr>
          <w:rFonts w:ascii="Merriweather Sans" w:hAnsi="Merriweather Sans"/>
          <w:color w:val="222222"/>
          <w:spacing w:val="2"/>
        </w:rPr>
      </w:pPr>
      <w:hyperlink r:id="rId5" w:history="1">
        <w:r>
          <w:rPr>
            <w:rStyle w:val="Hyperlink"/>
            <w:rFonts w:ascii="Merriweather Sans" w:hAnsi="Merriweather Sans"/>
            <w:color w:val="025E8D"/>
            <w:spacing w:val="2"/>
          </w:rPr>
          <w:t>Support contact: srep@nature.com</w:t>
        </w:r>
      </w:hyperlink>
    </w:p>
    <w:p w14:paraId="2819EFF4" w14:textId="77777777" w:rsidR="00EE3753" w:rsidRDefault="00EE3753" w:rsidP="00EE3753">
      <w:pPr>
        <w:pStyle w:val="u-mb-0"/>
        <w:spacing w:before="0" w:beforeAutospacing="0" w:after="0" w:afterAutospacing="0"/>
        <w:rPr>
          <w:rFonts w:ascii="Merriweather Sans" w:hAnsi="Merriweather Sans"/>
          <w:color w:val="222222"/>
          <w:spacing w:val="2"/>
        </w:rPr>
      </w:pPr>
      <w:r>
        <w:rPr>
          <w:rFonts w:ascii="Merriweather Sans" w:hAnsi="Merriweather Sans"/>
          <w:color w:val="222222"/>
          <w:spacing w:val="2"/>
        </w:rPr>
        <w:t>Submission ID: 83ea2cf9-d7bb-48c1-9ee2-46dde810bc5f</w:t>
      </w:r>
    </w:p>
    <w:p w14:paraId="0EA8B7FB" w14:textId="77777777" w:rsidR="00D46276" w:rsidRDefault="00D46276"/>
    <w:p w14:paraId="57CC8699" w14:textId="5C547D96" w:rsidR="00EE3753" w:rsidRDefault="00EE3753">
      <w:r>
        <w:br w:type="page"/>
      </w:r>
    </w:p>
    <w:p w14:paraId="141DA10A" w14:textId="77777777" w:rsidR="00EE3753" w:rsidRDefault="00EE3753" w:rsidP="00EE3753">
      <w:pPr>
        <w:pStyle w:val="u-mb-16"/>
        <w:spacing w:before="0" w:beforeAutospacing="0" w:after="240" w:afterAutospacing="0"/>
        <w:rPr>
          <w:rFonts w:ascii="Merriweather Sans" w:hAnsi="Merriweather Sans"/>
          <w:b/>
          <w:bCs/>
          <w:color w:val="222222"/>
          <w:spacing w:val="2"/>
        </w:rPr>
      </w:pPr>
      <w:r>
        <w:rPr>
          <w:rFonts w:ascii="Merriweather Sans" w:hAnsi="Merriweather Sans"/>
          <w:b/>
          <w:bCs/>
          <w:color w:val="222222"/>
          <w:spacing w:val="2"/>
        </w:rPr>
        <w:lastRenderedPageBreak/>
        <w:t>Reviewer 1</w:t>
      </w:r>
    </w:p>
    <w:p w14:paraId="0F66613D" w14:textId="24857FF5" w:rsidR="00A6220F" w:rsidRPr="00A6220F" w:rsidRDefault="00EE3753" w:rsidP="00EE3753">
      <w:pPr>
        <w:pStyle w:val="u-mb-24"/>
        <w:spacing w:before="0" w:beforeAutospacing="0" w:after="360" w:afterAutospacing="0"/>
        <w:rPr>
          <w:rFonts w:ascii="Merriweather Sans" w:hAnsi="Merriweather Sans"/>
          <w:b/>
          <w:color w:val="222222"/>
          <w:spacing w:val="2"/>
        </w:rPr>
      </w:pPr>
      <w:r w:rsidRPr="00A6220F">
        <w:rPr>
          <w:rFonts w:ascii="Merriweather Sans" w:hAnsi="Merriweather Sans"/>
          <w:b/>
          <w:color w:val="222222"/>
          <w:spacing w:val="2"/>
        </w:rPr>
        <w:t>The manuscript proposes a linkage-resistant method to detect pairwise epistasis from viral sequence data, building upon the universal footprint of epistasis and a three-site conditional correlator. The method is validated using Wright-Fisher Monte Carlo simulations under two scenarios: standing variation and fitness valley crossing. The authors then apply the method to geographic samples of SARS-CoV-2 genomes from late 2020 and 2021, claiming the resulting networks support the existence of fitness valleys connecting viral variants. While detecting epistasis is a critical challenge in evolutionary genetics, this study faces significant methodological, statistical, and software reproducibility challenges.</w:t>
      </w:r>
      <w:r w:rsidRPr="00A6220F">
        <w:rPr>
          <w:rFonts w:ascii="Merriweather Sans" w:hAnsi="Merriweather Sans"/>
          <w:b/>
          <w:color w:val="222222"/>
          <w:spacing w:val="2"/>
        </w:rPr>
        <w:br/>
        <w:t>The mathematical and statistical methodology presented in this study is identical to the framework proposed in the authors' previous work on influenza hemagglutinin published by Pedruzzi and Rouzine in 2021. The definition of the universal footprint, the implementation of the three-site conditional correlator, and the ratio threshold of 0.5 used to filter linkage noise are carried over without modification. The only differences in the current manuscript are the application of this established pipeline to SARS-CoV-2, the tailoring of the Wright-Fisher simulations to feature a star-shaped fitness valley network, and a GPU-parallelized implementation of the correlator calculations. The paper therefore represents an application of an existing method rather than a novel methodological development.</w:t>
      </w:r>
    </w:p>
    <w:p w14:paraId="7C1CBF99" w14:textId="5D47559F" w:rsidR="00A6220F" w:rsidRDefault="00A6220F" w:rsidP="005F45B2">
      <w:pPr>
        <w:pStyle w:val="u-mb-24"/>
        <w:spacing w:before="0" w:beforeAutospacing="0" w:after="0" w:afterAutospacing="0"/>
        <w:rPr>
          <w:color w:val="222222"/>
          <w:spacing w:val="2"/>
        </w:rPr>
      </w:pPr>
      <w:r w:rsidRPr="005F45B2">
        <w:rPr>
          <w:color w:val="222222"/>
          <w:spacing w:val="2"/>
        </w:rPr>
        <w:t xml:space="preserve">The novelty of this paper is </w:t>
      </w:r>
      <w:r w:rsidR="00665C7B">
        <w:rPr>
          <w:color w:val="222222"/>
          <w:spacing w:val="2"/>
        </w:rPr>
        <w:t xml:space="preserve">now stated more clearly </w:t>
      </w:r>
      <w:r w:rsidRPr="005F45B2">
        <w:rPr>
          <w:color w:val="222222"/>
          <w:spacing w:val="2"/>
        </w:rPr>
        <w:t>in Introduction</w:t>
      </w:r>
      <w:r w:rsidR="00264AFA">
        <w:rPr>
          <w:color w:val="222222"/>
          <w:spacing w:val="2"/>
        </w:rPr>
        <w:t>:</w:t>
      </w:r>
    </w:p>
    <w:p w14:paraId="23CF5E0A" w14:textId="77777777" w:rsidR="00665C7B" w:rsidRDefault="00665C7B" w:rsidP="00665C7B">
      <w:pPr>
        <w:pStyle w:val="u-mb-24"/>
        <w:spacing w:before="0" w:beforeAutospacing="0" w:after="0" w:afterAutospacing="0"/>
        <w:ind w:left="360"/>
        <w:rPr>
          <w:color w:val="222222"/>
          <w:spacing w:val="2"/>
        </w:rPr>
      </w:pPr>
    </w:p>
    <w:p w14:paraId="698D55BD" w14:textId="33831247" w:rsidR="00A6220F" w:rsidRPr="00665C7B" w:rsidRDefault="00665C7B" w:rsidP="00665C7B">
      <w:pPr>
        <w:pStyle w:val="u-mb-24"/>
        <w:spacing w:before="0" w:beforeAutospacing="0" w:after="0" w:afterAutospacing="0"/>
        <w:rPr>
          <w:color w:val="222222"/>
          <w:spacing w:val="2"/>
          <w:sz w:val="20"/>
          <w:szCs w:val="20"/>
        </w:rPr>
      </w:pPr>
      <w:r>
        <w:rPr>
          <w:color w:val="222222"/>
          <w:spacing w:val="2"/>
          <w:sz w:val="20"/>
          <w:szCs w:val="20"/>
        </w:rPr>
        <w:t>The novel contribution of the present MS is, as follows. In the present work, the</w:t>
      </w:r>
      <w:r w:rsidRPr="00665C7B">
        <w:rPr>
          <w:color w:val="222222"/>
          <w:spacing w:val="2"/>
          <w:sz w:val="20"/>
          <w:szCs w:val="20"/>
        </w:rPr>
        <w:t xml:space="preserve"> </w:t>
      </w:r>
      <w:r w:rsidR="00A6220F" w:rsidRPr="00665C7B">
        <w:rPr>
          <w:color w:val="222222"/>
          <w:spacing w:val="2"/>
          <w:sz w:val="20"/>
          <w:szCs w:val="20"/>
        </w:rPr>
        <w:t xml:space="preserve">VOC emergence is </w:t>
      </w:r>
      <w:r w:rsidRPr="00665C7B">
        <w:rPr>
          <w:color w:val="222222"/>
          <w:spacing w:val="2"/>
          <w:sz w:val="20"/>
          <w:szCs w:val="20"/>
        </w:rPr>
        <w:t>linked to the</w:t>
      </w:r>
      <w:r w:rsidR="0051170F" w:rsidRPr="00665C7B">
        <w:rPr>
          <w:color w:val="222222"/>
          <w:spacing w:val="2"/>
          <w:sz w:val="20"/>
          <w:szCs w:val="20"/>
        </w:rPr>
        <w:t xml:space="preserve"> </w:t>
      </w:r>
      <w:r w:rsidRPr="00665C7B">
        <w:rPr>
          <w:color w:val="222222"/>
          <w:spacing w:val="2"/>
          <w:sz w:val="20"/>
          <w:szCs w:val="20"/>
        </w:rPr>
        <w:t>spontaneous crossing of</w:t>
      </w:r>
      <w:r w:rsidR="0051170F" w:rsidRPr="00665C7B">
        <w:rPr>
          <w:color w:val="222222"/>
          <w:spacing w:val="2"/>
          <w:sz w:val="20"/>
          <w:szCs w:val="20"/>
        </w:rPr>
        <w:t xml:space="preserve"> a </w:t>
      </w:r>
      <w:r w:rsidR="00A6220F" w:rsidRPr="00665C7B">
        <w:rPr>
          <w:color w:val="222222"/>
          <w:spacing w:val="2"/>
          <w:sz w:val="20"/>
          <w:szCs w:val="20"/>
        </w:rPr>
        <w:t>fitness valley</w:t>
      </w:r>
      <w:r>
        <w:rPr>
          <w:color w:val="222222"/>
          <w:spacing w:val="2"/>
          <w:sz w:val="20"/>
          <w:szCs w:val="20"/>
        </w:rPr>
        <w:t>, and this proposal is</w:t>
      </w:r>
      <w:r w:rsidRPr="00665C7B">
        <w:rPr>
          <w:color w:val="222222"/>
          <w:spacing w:val="2"/>
          <w:sz w:val="20"/>
          <w:szCs w:val="20"/>
        </w:rPr>
        <w:t xml:space="preserve"> backed by Monte Carlo simulation of a multi locus evolution</w:t>
      </w:r>
      <w:r w:rsidR="005F45B2" w:rsidRPr="00665C7B">
        <w:rPr>
          <w:color w:val="222222"/>
          <w:spacing w:val="2"/>
          <w:sz w:val="20"/>
          <w:szCs w:val="20"/>
        </w:rPr>
        <w:t>.</w:t>
      </w:r>
      <w:r>
        <w:rPr>
          <w:color w:val="222222"/>
          <w:spacing w:val="2"/>
          <w:sz w:val="20"/>
          <w:szCs w:val="20"/>
        </w:rPr>
        <w:t xml:space="preserve"> The</w:t>
      </w:r>
      <w:r w:rsidRPr="00665C7B">
        <w:rPr>
          <w:color w:val="222222"/>
          <w:spacing w:val="2"/>
          <w:sz w:val="20"/>
          <w:szCs w:val="20"/>
        </w:rPr>
        <w:t xml:space="preserve"> </w:t>
      </w:r>
      <w:r w:rsidRPr="00665C7B">
        <w:rPr>
          <w:color w:val="222222"/>
          <w:spacing w:val="2"/>
          <w:sz w:val="20"/>
          <w:szCs w:val="20"/>
        </w:rPr>
        <w:t xml:space="preserve">accuracy of the </w:t>
      </w:r>
      <w:r w:rsidRPr="00665C7B">
        <w:rPr>
          <w:color w:val="222222"/>
          <w:spacing w:val="2"/>
          <w:sz w:val="20"/>
          <w:szCs w:val="20"/>
        </w:rPr>
        <w:t>method</w:t>
      </w:r>
      <w:r w:rsidRPr="00665C7B">
        <w:rPr>
          <w:color w:val="222222"/>
          <w:spacing w:val="2"/>
          <w:sz w:val="20"/>
          <w:szCs w:val="20"/>
        </w:rPr>
        <w:t xml:space="preserve"> of </w:t>
      </w:r>
      <w:r w:rsidRPr="00665C7B">
        <w:rPr>
          <w:color w:val="222222"/>
          <w:spacing w:val="2"/>
          <w:sz w:val="20"/>
          <w:szCs w:val="20"/>
        </w:rPr>
        <w:t>Pedruzzi 2021</w:t>
      </w:r>
      <w:r w:rsidRPr="00665C7B">
        <w:rPr>
          <w:color w:val="222222"/>
          <w:spacing w:val="2"/>
          <w:sz w:val="20"/>
          <w:szCs w:val="20"/>
        </w:rPr>
        <w:t xml:space="preserve"> is tested </w:t>
      </w:r>
      <w:r w:rsidRPr="00665C7B">
        <w:rPr>
          <w:color w:val="222222"/>
          <w:spacing w:val="2"/>
          <w:sz w:val="20"/>
          <w:szCs w:val="20"/>
        </w:rPr>
        <w:t>in a broad range of parameter</w:t>
      </w:r>
      <w:r w:rsidRPr="00665C7B">
        <w:rPr>
          <w:color w:val="222222"/>
          <w:spacing w:val="2"/>
          <w:sz w:val="20"/>
          <w:szCs w:val="20"/>
        </w:rPr>
        <w:t>s on simulated sequences.</w:t>
      </w:r>
    </w:p>
    <w:p w14:paraId="7DF71635" w14:textId="48279F63" w:rsidR="00A6220F" w:rsidRPr="005F45B2" w:rsidRDefault="00EE3753" w:rsidP="00A6220F">
      <w:pPr>
        <w:pStyle w:val="u-mb-24"/>
        <w:spacing w:before="0" w:beforeAutospacing="0" w:after="360" w:afterAutospacing="0"/>
        <w:rPr>
          <w:rFonts w:ascii="Merriweather Sans" w:hAnsi="Merriweather Sans"/>
          <w:b/>
          <w:color w:val="222222"/>
          <w:spacing w:val="2"/>
        </w:rPr>
      </w:pPr>
      <w:r>
        <w:rPr>
          <w:rFonts w:ascii="Merriweather Sans" w:hAnsi="Merriweather Sans"/>
          <w:color w:val="222222"/>
          <w:spacing w:val="2"/>
        </w:rPr>
        <w:br/>
      </w:r>
      <w:r w:rsidRPr="005F45B2">
        <w:rPr>
          <w:rFonts w:ascii="Merriweather Sans" w:hAnsi="Merriweather Sans"/>
          <w:b/>
          <w:color w:val="222222"/>
          <w:spacing w:val="2"/>
        </w:rPr>
        <w:t xml:space="preserve">The assumption that averaging haplotype frequencies over different geographic regions cancels out linkage disequilibrium is limited by migration. During early phases of the pandemic under strict border controls and local non-pharmaceutical interventions, geographic regions exhibited some degree of isolated, independent evolution. However, in the period analyzed by the authors from late 2020 through late 2021, the rapid global dissemination of major variants like Alpha and Delta, coupled with the progressive relaxation of travel restrictions, established a highly connected global population. Under this high-migration regime, geographic regions do not represent independent evolutionary replicates. Instead, identical clonal linkage structures are carried across continents, meaning that geographic averaging may not fully cancel out linkage disequilibrium. While the method may have utility in truly isolated populations, its application to globally circulating variants is susceptible to </w:t>
      </w:r>
      <w:r w:rsidRPr="005F45B2">
        <w:rPr>
          <w:rFonts w:ascii="Merriweather Sans" w:hAnsi="Merriweather Sans"/>
          <w:b/>
          <w:color w:val="222222"/>
          <w:spacing w:val="2"/>
        </w:rPr>
        <w:lastRenderedPageBreak/>
        <w:t>phylogenetic confounding, and the identified correlations likely reflect clonal variant-defining mutations rather than functional epistasis.</w:t>
      </w:r>
    </w:p>
    <w:p w14:paraId="7CC7A19F" w14:textId="77777777" w:rsidR="00665C7B" w:rsidRDefault="00F92341" w:rsidP="00665C7B">
      <w:pPr>
        <w:jc w:val="both"/>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 xml:space="preserve">We </w:t>
      </w:r>
      <w:r w:rsidR="00665C7B">
        <w:rPr>
          <w:rFonts w:ascii="Times New Roman" w:hAnsi="Times New Roman" w:cs="Times New Roman"/>
          <w:color w:val="000000"/>
          <w:shd w:val="clear" w:color="auto" w:fill="FFFFFF"/>
        </w:rPr>
        <w:t>beg to differ on this point</w:t>
      </w:r>
      <w:r w:rsidR="00A6220F" w:rsidRPr="005F45B2">
        <w:rPr>
          <w:rFonts w:ascii="Times New Roman" w:hAnsi="Times New Roman" w:cs="Times New Roman"/>
          <w:color w:val="000000"/>
          <w:shd w:val="clear" w:color="auto" w:fill="FFFFFF"/>
        </w:rPr>
        <w:t xml:space="preserve">. Firstly, the populations do not need to be </w:t>
      </w:r>
      <w:r>
        <w:rPr>
          <w:rFonts w:ascii="Times New Roman" w:hAnsi="Times New Roman" w:cs="Times New Roman"/>
          <w:color w:val="000000"/>
          <w:shd w:val="clear" w:color="auto" w:fill="FFFFFF"/>
        </w:rPr>
        <w:t>"</w:t>
      </w:r>
      <w:r w:rsidR="00A6220F" w:rsidRPr="005F45B2">
        <w:rPr>
          <w:rFonts w:ascii="Times New Roman" w:hAnsi="Times New Roman" w:cs="Times New Roman"/>
          <w:color w:val="000000"/>
          <w:shd w:val="clear" w:color="auto" w:fill="FFFFFF"/>
        </w:rPr>
        <w:t>truly isolated</w:t>
      </w:r>
      <w:r>
        <w:rPr>
          <w:rFonts w:ascii="Times New Roman" w:hAnsi="Times New Roman" w:cs="Times New Roman"/>
          <w:color w:val="000000"/>
          <w:shd w:val="clear" w:color="auto" w:fill="FFFFFF"/>
        </w:rPr>
        <w:t>"</w:t>
      </w:r>
      <w:r w:rsidR="00A6220F" w:rsidRPr="005F45B2">
        <w:rPr>
          <w:rFonts w:ascii="Times New Roman" w:hAnsi="Times New Roman" w:cs="Times New Roman"/>
          <w:color w:val="000000"/>
          <w:shd w:val="clear" w:color="auto" w:fill="FFFFFF"/>
        </w:rPr>
        <w:t xml:space="preserve"> for the method to work. </w:t>
      </w:r>
      <w:r>
        <w:rPr>
          <w:rFonts w:ascii="Times New Roman" w:hAnsi="Times New Roman" w:cs="Times New Roman"/>
          <w:color w:val="000000"/>
          <w:shd w:val="clear" w:color="auto" w:fill="FFFFFF"/>
        </w:rPr>
        <w:t>One only</w:t>
      </w:r>
      <w:r w:rsidR="00A6220F" w:rsidRPr="005F45B2">
        <w:rPr>
          <w:rFonts w:ascii="Times New Roman" w:hAnsi="Times New Roman" w:cs="Times New Roman"/>
          <w:color w:val="000000"/>
          <w:shd w:val="clear" w:color="auto" w:fill="FFFFFF"/>
        </w:rPr>
        <w:t xml:space="preserve"> need</w:t>
      </w:r>
      <w:r>
        <w:rPr>
          <w:rFonts w:ascii="Times New Roman" w:hAnsi="Times New Roman" w:cs="Times New Roman"/>
          <w:color w:val="000000"/>
          <w:shd w:val="clear" w:color="auto" w:fill="FFFFFF"/>
        </w:rPr>
        <w:t>s</w:t>
      </w:r>
      <w:r w:rsidR="00A6220F" w:rsidRPr="005F45B2">
        <w:rPr>
          <w:rFonts w:ascii="Times New Roman" w:hAnsi="Times New Roman" w:cs="Times New Roman"/>
          <w:color w:val="000000"/>
          <w:shd w:val="clear" w:color="auto" w:fill="FFFFFF"/>
        </w:rPr>
        <w:t xml:space="preserve"> migration to be </w:t>
      </w:r>
      <w:r>
        <w:rPr>
          <w:rFonts w:ascii="Times New Roman" w:hAnsi="Times New Roman" w:cs="Times New Roman"/>
          <w:color w:val="000000"/>
          <w:shd w:val="clear" w:color="auto" w:fill="FFFFFF"/>
        </w:rPr>
        <w:t>slow</w:t>
      </w:r>
      <w:r w:rsidR="00A6220F" w:rsidRPr="005F45B2">
        <w:rPr>
          <w:rFonts w:ascii="Times New Roman" w:hAnsi="Times New Roman" w:cs="Times New Roman"/>
          <w:color w:val="000000"/>
          <w:shd w:val="clear" w:color="auto" w:fill="FFFFFF"/>
        </w:rPr>
        <w:t xml:space="preserve"> enough. Secondly, the </w:t>
      </w:r>
      <w:r w:rsidR="005F45B2">
        <w:rPr>
          <w:rFonts w:ascii="Times New Roman" w:hAnsi="Times New Roman" w:cs="Times New Roman"/>
          <w:color w:val="000000"/>
          <w:shd w:val="clear" w:color="auto" w:fill="FFFFFF"/>
        </w:rPr>
        <w:t xml:space="preserve">specific </w:t>
      </w:r>
      <w:r w:rsidR="00A6220F" w:rsidRPr="005F45B2">
        <w:rPr>
          <w:rFonts w:ascii="Times New Roman" w:hAnsi="Times New Roman" w:cs="Times New Roman"/>
          <w:color w:val="000000"/>
          <w:shd w:val="clear" w:color="auto" w:fill="FFFFFF"/>
        </w:rPr>
        <w:t>use of UFE as a correlation measur</w:t>
      </w:r>
      <w:r w:rsidR="005F45B2" w:rsidRPr="005F45B2">
        <w:rPr>
          <w:rFonts w:ascii="Times New Roman" w:hAnsi="Times New Roman" w:cs="Times New Roman"/>
          <w:color w:val="000000"/>
          <w:shd w:val="clear" w:color="auto" w:fill="FFFFFF"/>
        </w:rPr>
        <w:t>e</w:t>
      </w:r>
      <w:r w:rsidR="00A6220F" w:rsidRPr="005F45B2">
        <w:rPr>
          <w:rFonts w:ascii="Times New Roman" w:hAnsi="Times New Roman" w:cs="Times New Roman"/>
          <w:color w:val="000000"/>
          <w:shd w:val="clear" w:color="auto" w:fill="FFFFFF"/>
        </w:rPr>
        <w:t xml:space="preserve"> effectively e</w:t>
      </w:r>
      <w:r w:rsidR="005F45B2">
        <w:rPr>
          <w:rFonts w:ascii="Times New Roman" w:hAnsi="Times New Roman" w:cs="Times New Roman"/>
          <w:color w:val="000000"/>
          <w:shd w:val="clear" w:color="auto" w:fill="FFFFFF"/>
        </w:rPr>
        <w:t>liminates</w:t>
      </w:r>
      <w:r w:rsidR="00A6220F" w:rsidRPr="005F45B2">
        <w:rPr>
          <w:rFonts w:ascii="Times New Roman" w:hAnsi="Times New Roman" w:cs="Times New Roman"/>
          <w:color w:val="000000"/>
          <w:shd w:val="clear" w:color="auto" w:fill="FFFFFF"/>
        </w:rPr>
        <w:t xml:space="preserve"> clonal variant</w:t>
      </w:r>
      <w:r w:rsidR="00E87E14">
        <w:rPr>
          <w:rFonts w:ascii="Times New Roman" w:hAnsi="Times New Roman" w:cs="Times New Roman"/>
          <w:color w:val="000000"/>
          <w:shd w:val="clear" w:color="auto" w:fill="FFFFFF"/>
        </w:rPr>
        <w:t xml:space="preserve"> combinations</w:t>
      </w:r>
      <w:r w:rsidR="00A6220F" w:rsidRPr="005F45B2">
        <w:rPr>
          <w:rFonts w:ascii="Times New Roman" w:hAnsi="Times New Roman" w:cs="Times New Roman"/>
          <w:color w:val="000000"/>
          <w:shd w:val="clear" w:color="auto" w:fill="FFFFFF"/>
        </w:rPr>
        <w:t xml:space="preserve">. </w:t>
      </w:r>
    </w:p>
    <w:p w14:paraId="665F9DFE" w14:textId="77777777" w:rsidR="00665C7B" w:rsidRDefault="00665C7B" w:rsidP="00665C7B">
      <w:pPr>
        <w:jc w:val="both"/>
        <w:rPr>
          <w:rFonts w:ascii="Times New Roman" w:hAnsi="Times New Roman" w:cs="Times New Roman"/>
          <w:color w:val="000000"/>
          <w:shd w:val="clear" w:color="auto" w:fill="FFFFFF"/>
        </w:rPr>
      </w:pPr>
    </w:p>
    <w:p w14:paraId="36A4D5A1" w14:textId="119042CE" w:rsidR="005F45B2" w:rsidRPr="005F45B2" w:rsidRDefault="00E87E14" w:rsidP="00665C7B">
      <w:pPr>
        <w:jc w:val="both"/>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Both issues</w:t>
      </w:r>
      <w:r w:rsidR="00A6220F" w:rsidRPr="005F45B2">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were</w:t>
      </w:r>
      <w:r w:rsidR="00A6220F" w:rsidRPr="005F45B2">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already addressed</w:t>
      </w:r>
      <w:r w:rsidR="00A6220F" w:rsidRPr="005F45B2">
        <w:rPr>
          <w:rFonts w:ascii="Times New Roman" w:hAnsi="Times New Roman" w:cs="Times New Roman"/>
          <w:color w:val="000000"/>
          <w:shd w:val="clear" w:color="auto" w:fill="FFFFFF"/>
        </w:rPr>
        <w:t xml:space="preserve"> in Pedruzzi </w:t>
      </w:r>
      <w:r w:rsidR="00F92341">
        <w:rPr>
          <w:rFonts w:ascii="Times New Roman" w:hAnsi="Times New Roman" w:cs="Times New Roman"/>
          <w:color w:val="000000"/>
          <w:shd w:val="clear" w:color="auto" w:fill="FFFFFF"/>
        </w:rPr>
        <w:t>&amp; Rouzine</w:t>
      </w:r>
      <w:r w:rsidR="00A6220F" w:rsidRPr="005F45B2">
        <w:rPr>
          <w:rFonts w:ascii="Times New Roman" w:hAnsi="Times New Roman" w:cs="Times New Roman"/>
          <w:color w:val="000000"/>
          <w:shd w:val="clear" w:color="auto" w:fill="FFFFFF"/>
        </w:rPr>
        <w:t xml:space="preserve"> 2</w:t>
      </w:r>
      <w:r w:rsidR="005F45B2" w:rsidRPr="005F45B2">
        <w:rPr>
          <w:rFonts w:ascii="Times New Roman" w:hAnsi="Times New Roman" w:cs="Times New Roman"/>
          <w:color w:val="000000"/>
          <w:shd w:val="clear" w:color="auto" w:fill="FFFFFF"/>
        </w:rPr>
        <w:t>021, and here we repeat it in Discussion:</w:t>
      </w:r>
    </w:p>
    <w:p w14:paraId="1F3EC466" w14:textId="77777777" w:rsidR="005F45B2" w:rsidRDefault="005F45B2" w:rsidP="00286E67">
      <w:pPr>
        <w:rPr>
          <w:rFonts w:ascii="Roboto" w:hAnsi="Roboto"/>
          <w:color w:val="000000"/>
          <w:sz w:val="20"/>
          <w:szCs w:val="20"/>
          <w:shd w:val="clear" w:color="auto" w:fill="FFFFFF"/>
        </w:rPr>
      </w:pPr>
    </w:p>
    <w:p w14:paraId="6153EA7B" w14:textId="4E03A1FD" w:rsidR="005F45B2" w:rsidRPr="005F45B2" w:rsidRDefault="005F45B2" w:rsidP="00E87E14">
      <w:pPr>
        <w:pStyle w:val="p1"/>
        <w:jc w:val="both"/>
        <w:rPr>
          <w:rFonts w:ascii="Times New Roman" w:hAnsi="Times New Roman"/>
          <w:sz w:val="20"/>
          <w:szCs w:val="20"/>
        </w:rPr>
      </w:pPr>
      <w:r w:rsidRPr="005F45B2">
        <w:rPr>
          <w:rFonts w:ascii="Times New Roman" w:hAnsi="Times New Roman"/>
          <w:sz w:val="20"/>
          <w:szCs w:val="20"/>
        </w:rPr>
        <w:t>It is worth noting that Influenza sequences represent a meta-population with many connected islands, not a</w:t>
      </w:r>
      <w:r>
        <w:rPr>
          <w:rFonts w:ascii="Times New Roman" w:hAnsi="Times New Roman"/>
          <w:sz w:val="20"/>
          <w:szCs w:val="20"/>
        </w:rPr>
        <w:t xml:space="preserve"> </w:t>
      </w:r>
      <w:r w:rsidRPr="005F45B2">
        <w:rPr>
          <w:rFonts w:ascii="Times New Roman" w:hAnsi="Times New Roman"/>
          <w:sz w:val="20"/>
          <w:szCs w:val="20"/>
        </w:rPr>
        <w:t>single well-mixed population, nor completely independent populations.</w:t>
      </w:r>
      <w:r>
        <w:rPr>
          <w:rFonts w:ascii="Times New Roman" w:hAnsi="Times New Roman"/>
          <w:sz w:val="20"/>
          <w:szCs w:val="20"/>
        </w:rPr>
        <w:t xml:space="preserve"> </w:t>
      </w:r>
      <w:r w:rsidRPr="005F45B2">
        <w:rPr>
          <w:rFonts w:ascii="Times New Roman" w:hAnsi="Times New Roman"/>
          <w:sz w:val="20"/>
          <w:szCs w:val="20"/>
        </w:rPr>
        <w:t>The approximation used in our work here is that the average over different geographic locations allows to obtain, at least, a partial average over the ensemble of independent populations.</w:t>
      </w:r>
      <w:r>
        <w:rPr>
          <w:rFonts w:ascii="Times New Roman" w:hAnsi="Times New Roman"/>
          <w:sz w:val="20"/>
          <w:szCs w:val="20"/>
        </w:rPr>
        <w:t xml:space="preserve"> </w:t>
      </w:r>
      <w:r w:rsidRPr="005F45B2">
        <w:rPr>
          <w:rFonts w:ascii="Times New Roman" w:hAnsi="Times New Roman"/>
          <w:sz w:val="20"/>
          <w:szCs w:val="20"/>
        </w:rPr>
        <w:t>It is unclear to which extent the lack of the full ensemble average affects the estimate, but at</w:t>
      </w:r>
      <w:r>
        <w:rPr>
          <w:rFonts w:ascii="Times New Roman" w:hAnsi="Times New Roman"/>
          <w:sz w:val="20"/>
          <w:szCs w:val="20"/>
        </w:rPr>
        <w:t xml:space="preserve"> l</w:t>
      </w:r>
      <w:r w:rsidRPr="005F45B2">
        <w:rPr>
          <w:rFonts w:ascii="Times New Roman" w:hAnsi="Times New Roman"/>
          <w:sz w:val="20"/>
          <w:szCs w:val="20"/>
        </w:rPr>
        <w:t>east, we are able to compensate the residual linkage errors within that partial ensemble,</w:t>
      </w:r>
      <w:r>
        <w:rPr>
          <w:rFonts w:ascii="Times New Roman" w:hAnsi="Times New Roman"/>
          <w:sz w:val="20"/>
          <w:szCs w:val="20"/>
        </w:rPr>
        <w:t xml:space="preserve"> </w:t>
      </w:r>
      <w:r w:rsidRPr="005F45B2">
        <w:rPr>
          <w:rFonts w:ascii="Times New Roman" w:hAnsi="Times New Roman"/>
          <w:sz w:val="20"/>
          <w:szCs w:val="20"/>
        </w:rPr>
        <w:t xml:space="preserve">something that has not been done before. </w:t>
      </w:r>
    </w:p>
    <w:p w14:paraId="455C21CD" w14:textId="77777777" w:rsidR="005F45B2" w:rsidRPr="005F45B2" w:rsidRDefault="005F45B2" w:rsidP="00E87E14">
      <w:pPr>
        <w:jc w:val="both"/>
        <w:rPr>
          <w:rFonts w:ascii="Times New Roman" w:hAnsi="Times New Roman" w:cs="Times New Roman"/>
          <w:color w:val="222222"/>
          <w:spacing w:val="2"/>
          <w:sz w:val="20"/>
          <w:szCs w:val="20"/>
        </w:rPr>
      </w:pPr>
    </w:p>
    <w:p w14:paraId="605234A9" w14:textId="10B22CD2" w:rsidR="005F45B2" w:rsidRPr="005F45B2" w:rsidRDefault="005F45B2" w:rsidP="00E87E14">
      <w:pPr>
        <w:pStyle w:val="p1"/>
        <w:jc w:val="both"/>
        <w:rPr>
          <w:rFonts w:ascii="Times New Roman" w:hAnsi="Times New Roman"/>
          <w:sz w:val="20"/>
          <w:szCs w:val="20"/>
        </w:rPr>
      </w:pPr>
      <w:r w:rsidRPr="005F45B2">
        <w:rPr>
          <w:rFonts w:ascii="Times New Roman" w:hAnsi="Times New Roman"/>
          <w:sz w:val="20"/>
          <w:szCs w:val="20"/>
        </w:rPr>
        <w:t xml:space="preserve">One might ask whether these inferred mutations in </w:t>
      </w:r>
      <w:r w:rsidRPr="005F45B2">
        <w:rPr>
          <w:rStyle w:val="s1"/>
          <w:rFonts w:ascii="Times New Roman" w:hAnsi="Times New Roman"/>
          <w:sz w:val="20"/>
          <w:szCs w:val="20"/>
        </w:rPr>
        <w:t xml:space="preserve">Fig 2 </w:t>
      </w:r>
      <w:r w:rsidRPr="005F45B2">
        <w:rPr>
          <w:rFonts w:ascii="Times New Roman" w:hAnsi="Times New Roman"/>
          <w:sz w:val="20"/>
          <w:szCs w:val="20"/>
        </w:rPr>
        <w:t>are simply a driving mutation with hitchhiker mutations present in the invading strain due, for example, migration between diofferent continents. As easy to understand, in this case, our method would give zero signal instead of the network inferred (</w:t>
      </w:r>
      <w:r w:rsidRPr="005F45B2">
        <w:rPr>
          <w:rStyle w:val="s1"/>
          <w:rFonts w:ascii="Times New Roman" w:hAnsi="Times New Roman"/>
          <w:sz w:val="20"/>
          <w:szCs w:val="20"/>
        </w:rPr>
        <w:t>Fig 2</w:t>
      </w:r>
      <w:r w:rsidRPr="005F45B2">
        <w:rPr>
          <w:rFonts w:ascii="Times New Roman" w:hAnsi="Times New Roman"/>
          <w:sz w:val="20"/>
          <w:szCs w:val="20"/>
        </w:rPr>
        <w:t>). To make this factobvious, we consider an extreme example, where the population represents a mix of the uniform old and uniform new strain. We focus on the part of the genome where the two strain differ, for example, 101100. . . and 010011. . ., respectively. These differences can be either due to driving or hitchhiking mutations. Note that, for any pair of these sites, only two haplotypes f</w:t>
      </w:r>
      <w:r w:rsidRPr="005F45B2">
        <w:rPr>
          <w:rStyle w:val="s2"/>
          <w:rFonts w:ascii="Times New Roman" w:hAnsi="Times New Roman"/>
          <w:sz w:val="20"/>
          <w:szCs w:val="20"/>
        </w:rPr>
        <w:t>ij</w:t>
      </w:r>
      <w:r w:rsidRPr="005F45B2">
        <w:rPr>
          <w:rFonts w:ascii="Times New Roman" w:hAnsi="Times New Roman"/>
          <w:sz w:val="20"/>
          <w:szCs w:val="20"/>
        </w:rPr>
        <w:t xml:space="preserve"> out of the four are present. For example, for the first and second sites, we have haplotypes 10 and 01. Hence, when calculating correlation UFE</w:t>
      </w:r>
      <w:r w:rsidRPr="005F45B2">
        <w:rPr>
          <w:rStyle w:val="s2"/>
          <w:rFonts w:ascii="Times New Roman" w:hAnsi="Times New Roman"/>
          <w:sz w:val="20"/>
          <w:szCs w:val="20"/>
        </w:rPr>
        <w:t xml:space="preserve">ij </w:t>
      </w:r>
      <w:r w:rsidRPr="005F45B2">
        <w:rPr>
          <w:rFonts w:ascii="Times New Roman" w:hAnsi="Times New Roman"/>
          <w:sz w:val="20"/>
          <w:szCs w:val="20"/>
        </w:rPr>
        <w:t>and UFE</w:t>
      </w:r>
      <w:r w:rsidRPr="005F45B2">
        <w:rPr>
          <w:rStyle w:val="s2"/>
          <w:rFonts w:ascii="Times New Roman" w:hAnsi="Times New Roman"/>
          <w:sz w:val="20"/>
          <w:szCs w:val="20"/>
        </w:rPr>
        <w:t xml:space="preserve">ij0 </w:t>
      </w:r>
      <w:r w:rsidRPr="005F45B2">
        <w:rPr>
          <w:rFonts w:ascii="Times New Roman" w:hAnsi="Times New Roman"/>
          <w:sz w:val="20"/>
          <w:szCs w:val="20"/>
        </w:rPr>
        <w:t xml:space="preserve">in Eqs </w:t>
      </w:r>
      <w:r w:rsidRPr="005F45B2">
        <w:rPr>
          <w:rStyle w:val="s1"/>
          <w:rFonts w:ascii="Times New Roman" w:hAnsi="Times New Roman"/>
          <w:sz w:val="20"/>
          <w:szCs w:val="20"/>
        </w:rPr>
        <w:t xml:space="preserve">1 </w:t>
      </w:r>
      <w:r w:rsidRPr="005F45B2">
        <w:rPr>
          <w:rFonts w:ascii="Times New Roman" w:hAnsi="Times New Roman"/>
          <w:sz w:val="20"/>
          <w:szCs w:val="20"/>
        </w:rPr>
        <w:t xml:space="preserve">and </w:t>
      </w:r>
      <w:r w:rsidRPr="005F45B2">
        <w:rPr>
          <w:rStyle w:val="s1"/>
          <w:rFonts w:ascii="Times New Roman" w:hAnsi="Times New Roman"/>
          <w:sz w:val="20"/>
          <w:szCs w:val="20"/>
        </w:rPr>
        <w:t>2</w:t>
      </w:r>
      <w:r w:rsidRPr="005F45B2">
        <w:rPr>
          <w:rFonts w:ascii="Times New Roman" w:hAnsi="Times New Roman"/>
          <w:sz w:val="20"/>
          <w:szCs w:val="20"/>
        </w:rPr>
        <w:t>, these pairs are excluded from analysis due to the cutoff condition, f</w:t>
      </w:r>
      <w:r w:rsidRPr="005F45B2">
        <w:rPr>
          <w:rStyle w:val="s2"/>
          <w:rFonts w:ascii="Times New Roman" w:hAnsi="Times New Roman"/>
          <w:sz w:val="20"/>
          <w:szCs w:val="20"/>
        </w:rPr>
        <w:t xml:space="preserve">ij </w:t>
      </w:r>
      <w:r w:rsidRPr="005F45B2">
        <w:rPr>
          <w:rFonts w:ascii="Times New Roman" w:hAnsi="Times New Roman"/>
          <w:sz w:val="20"/>
          <w:szCs w:val="20"/>
        </w:rPr>
        <w:t>&gt;0.05. Thus, by design, our method does not measure the difference between strains, but only a specific type of association between the fluctuations of alleles that is caused by epistasis.</w:t>
      </w:r>
    </w:p>
    <w:p w14:paraId="5EAA0C57" w14:textId="6C205F84" w:rsidR="00A6220F" w:rsidRPr="00286E67" w:rsidRDefault="00EE3753" w:rsidP="00286E67">
      <w:pPr>
        <w:rPr>
          <w:rFonts w:ascii="Roboto" w:hAnsi="Roboto"/>
          <w:color w:val="000000"/>
          <w:sz w:val="20"/>
          <w:szCs w:val="20"/>
          <w:shd w:val="clear" w:color="auto" w:fill="FFFFFF"/>
        </w:rPr>
      </w:pPr>
      <w:r w:rsidRPr="00286E67">
        <w:rPr>
          <w:rFonts w:ascii="Merriweather Sans" w:hAnsi="Merriweather Sans"/>
          <w:b/>
          <w:color w:val="222222"/>
          <w:spacing w:val="2"/>
        </w:rPr>
        <w:br/>
        <w:t xml:space="preserve">Furthermore, the simulation parameters exceed typical biological estimates. The Wright-Fisher simulations use a uniform selection coefficient of 0.1 for all sites. In natural viral populations, and specifically for SARS-CoV-2, the selection coefficients of individual point mutations are typically less than 0.01. This strong selection regime increases the signal-to-noise ratio in the models by rapidly generating high linkage disequilibrium at epistatic pairs. Under a weaker and more typical selection regime, the epistatic signal would be less pronounced and could be obscured by genetic drift and background linkage. </w:t>
      </w:r>
    </w:p>
    <w:p w14:paraId="7F9AF650" w14:textId="77777777" w:rsidR="00F92341" w:rsidRDefault="00F92341" w:rsidP="00A6220F">
      <w:pPr>
        <w:rPr>
          <w:rFonts w:ascii="Roboto" w:hAnsi="Roboto"/>
          <w:color w:val="000000"/>
          <w:sz w:val="20"/>
          <w:szCs w:val="20"/>
          <w:shd w:val="clear" w:color="auto" w:fill="FFFFFF"/>
        </w:rPr>
      </w:pPr>
    </w:p>
    <w:p w14:paraId="1DA80950" w14:textId="19BE0B18" w:rsidR="00A6220F" w:rsidRPr="00F92341" w:rsidRDefault="00A6220F" w:rsidP="00F92341">
      <w:pPr>
        <w:pStyle w:val="p1"/>
        <w:rPr>
          <w:rFonts w:ascii="Times New Roman" w:hAnsi="Times New Roman"/>
          <w:sz w:val="24"/>
          <w:szCs w:val="24"/>
        </w:rPr>
      </w:pPr>
      <w:r w:rsidRPr="00F92341">
        <w:rPr>
          <w:rFonts w:ascii="Times New Roman" w:hAnsi="Times New Roman"/>
          <w:sz w:val="24"/>
          <w:szCs w:val="24"/>
        </w:rPr>
        <w:t>Reviewer</w:t>
      </w:r>
      <w:r w:rsidR="00F92341" w:rsidRPr="00F92341">
        <w:rPr>
          <w:rFonts w:ascii="Times New Roman" w:hAnsi="Times New Roman"/>
          <w:sz w:val="24"/>
          <w:szCs w:val="24"/>
        </w:rPr>
        <w:t xml:space="preserve">'s </w:t>
      </w:r>
      <w:r w:rsidRPr="00F92341">
        <w:rPr>
          <w:rFonts w:ascii="Times New Roman" w:hAnsi="Times New Roman"/>
          <w:sz w:val="24"/>
          <w:szCs w:val="24"/>
        </w:rPr>
        <w:t>claim about the estimate of s =</w:t>
      </w:r>
      <w:r w:rsidR="00E87E14">
        <w:rPr>
          <w:rFonts w:ascii="Times New Roman" w:hAnsi="Times New Roman"/>
          <w:sz w:val="24"/>
          <w:szCs w:val="24"/>
        </w:rPr>
        <w:t xml:space="preserve"> </w:t>
      </w:r>
      <w:r w:rsidRPr="00F92341">
        <w:rPr>
          <w:rFonts w:ascii="Times New Roman" w:hAnsi="Times New Roman"/>
          <w:sz w:val="24"/>
          <w:szCs w:val="24"/>
        </w:rPr>
        <w:t>0.01 is certainly incorrect, because</w:t>
      </w:r>
      <w:r w:rsidR="00F92341" w:rsidRPr="00F92341">
        <w:rPr>
          <w:rFonts w:ascii="Times New Roman" w:hAnsi="Times New Roman"/>
          <w:sz w:val="24"/>
          <w:szCs w:val="24"/>
        </w:rPr>
        <w:t xml:space="preserve"> </w:t>
      </w:r>
      <w:r w:rsidRPr="00F92341">
        <w:rPr>
          <w:rFonts w:ascii="Times New Roman" w:hAnsi="Times New Roman"/>
          <w:sz w:val="24"/>
          <w:szCs w:val="24"/>
        </w:rPr>
        <w:t>such evolution is associated with thousands of generations, see our estimates of s for HIV in Batorsky et al 2011.</w:t>
      </w:r>
      <w:r w:rsidR="00F92341" w:rsidRPr="00F92341">
        <w:rPr>
          <w:rFonts w:ascii="Times New Roman" w:hAnsi="Times New Roman"/>
          <w:sz w:val="24"/>
          <w:szCs w:val="24"/>
        </w:rPr>
        <w:t xml:space="preserve"> </w:t>
      </w:r>
      <w:r w:rsidRPr="00F92341">
        <w:rPr>
          <w:rFonts w:ascii="Times New Roman" w:hAnsi="Times New Roman"/>
          <w:sz w:val="24"/>
          <w:szCs w:val="24"/>
        </w:rPr>
        <w:t>Variant alpha emerges in one year of pandemics, which coresponds to roughly 20</w:t>
      </w:r>
      <w:r w:rsidR="00286E67" w:rsidRPr="00F92341">
        <w:rPr>
          <w:rFonts w:ascii="Times New Roman" w:hAnsi="Times New Roman"/>
          <w:sz w:val="24"/>
          <w:szCs w:val="24"/>
        </w:rPr>
        <w:t>-30</w:t>
      </w:r>
      <w:r w:rsidRPr="00F92341">
        <w:rPr>
          <w:rFonts w:ascii="Times New Roman" w:hAnsi="Times New Roman"/>
          <w:sz w:val="24"/>
          <w:szCs w:val="24"/>
        </w:rPr>
        <w:t xml:space="preserve"> generations of</w:t>
      </w:r>
      <w:r w:rsidR="00F92341" w:rsidRPr="00F92341">
        <w:rPr>
          <w:rFonts w:ascii="Times New Roman" w:hAnsi="Times New Roman"/>
          <w:sz w:val="24"/>
          <w:szCs w:val="24"/>
        </w:rPr>
        <w:t xml:space="preserve"> </w:t>
      </w:r>
      <w:r w:rsidRPr="00F92341">
        <w:rPr>
          <w:rFonts w:ascii="Times New Roman" w:hAnsi="Times New Roman"/>
          <w:sz w:val="24"/>
          <w:szCs w:val="24"/>
        </w:rPr>
        <w:t xml:space="preserve">the virus, assuming </w:t>
      </w:r>
      <w:r w:rsidR="00286E67" w:rsidRPr="00F92341">
        <w:rPr>
          <w:rFonts w:ascii="Times New Roman" w:hAnsi="Times New Roman"/>
          <w:sz w:val="24"/>
          <w:szCs w:val="24"/>
        </w:rPr>
        <w:t>10-14 days</w:t>
      </w:r>
      <w:r w:rsidRPr="00F92341">
        <w:rPr>
          <w:rFonts w:ascii="Times New Roman" w:hAnsi="Times New Roman"/>
          <w:sz w:val="24"/>
          <w:szCs w:val="24"/>
        </w:rPr>
        <w:t xml:space="preserve"> as the transmission period. </w:t>
      </w:r>
      <w:r w:rsidR="00286E67" w:rsidRPr="00F92341">
        <w:rPr>
          <w:rFonts w:ascii="Times New Roman" w:hAnsi="Times New Roman"/>
          <w:sz w:val="24"/>
          <w:szCs w:val="24"/>
        </w:rPr>
        <w:t>Hence, we adjust the value of s to fit the</w:t>
      </w:r>
      <w:r w:rsidR="00F92341" w:rsidRPr="00F92341">
        <w:rPr>
          <w:rFonts w:ascii="Times New Roman" w:hAnsi="Times New Roman"/>
          <w:sz w:val="24"/>
          <w:szCs w:val="24"/>
        </w:rPr>
        <w:t xml:space="preserve"> </w:t>
      </w:r>
      <w:r w:rsidR="00286E67" w:rsidRPr="00F92341">
        <w:rPr>
          <w:rFonts w:ascii="Times New Roman" w:hAnsi="Times New Roman"/>
          <w:sz w:val="24"/>
          <w:szCs w:val="24"/>
        </w:rPr>
        <w:t>observed time scale of VOC emergence</w:t>
      </w:r>
      <w:r w:rsidR="00F92341">
        <w:rPr>
          <w:rFonts w:ascii="Times New Roman" w:hAnsi="Times New Roman"/>
          <w:sz w:val="24"/>
          <w:szCs w:val="24"/>
        </w:rPr>
        <w:t xml:space="preserve"> (see Rouzine and Coffin J Virol 1999 and Batorsky et al PNAS 2011). In the revised version, we made it more clear in the text.</w:t>
      </w:r>
    </w:p>
    <w:p w14:paraId="2FB7936A" w14:textId="77777777" w:rsidR="00286E67" w:rsidRPr="00286E67" w:rsidRDefault="00286E67" w:rsidP="00286E67">
      <w:pPr>
        <w:rPr>
          <w:rFonts w:ascii="Roboto" w:hAnsi="Roboto"/>
          <w:color w:val="000000"/>
          <w:sz w:val="20"/>
          <w:szCs w:val="20"/>
          <w:shd w:val="clear" w:color="auto" w:fill="FFFFFF"/>
        </w:rPr>
      </w:pPr>
    </w:p>
    <w:p w14:paraId="4A8CFC40" w14:textId="3CA83FE5" w:rsidR="00A6220F" w:rsidRPr="00286E67" w:rsidRDefault="00EE3753" w:rsidP="00EE3753">
      <w:pPr>
        <w:pStyle w:val="u-mb-24"/>
        <w:spacing w:before="0" w:beforeAutospacing="0" w:after="360" w:afterAutospacing="0"/>
        <w:rPr>
          <w:rFonts w:ascii="Merriweather Sans" w:hAnsi="Merriweather Sans"/>
          <w:b/>
          <w:color w:val="222222"/>
          <w:spacing w:val="2"/>
        </w:rPr>
      </w:pPr>
      <w:r w:rsidRPr="00286E67">
        <w:rPr>
          <w:rFonts w:ascii="Merriweather Sans" w:hAnsi="Merriweather Sans"/>
          <w:b/>
          <w:color w:val="222222"/>
          <w:spacing w:val="2"/>
        </w:rPr>
        <w:t>Additionally, the authors perform no control simulations under a strict neutral null model where the epistasis parameter is zero. Without demonstrating calibration under a neutral null model, the claim of a zero false-positive rate is difficult to evaluate.</w:t>
      </w:r>
    </w:p>
    <w:p w14:paraId="4D35CA3B" w14:textId="22BE078C" w:rsidR="00286E67" w:rsidRDefault="00286E67" w:rsidP="00286E67">
      <w:pPr>
        <w:rPr>
          <w:rFonts w:ascii="Merriweather Sans" w:hAnsi="Merriweather Sans"/>
          <w:color w:val="222222"/>
          <w:spacing w:val="2"/>
        </w:rPr>
      </w:pPr>
      <w:r w:rsidRPr="00F92341">
        <w:rPr>
          <w:rFonts w:ascii="Times New Roman" w:hAnsi="Times New Roman" w:cs="Times New Roman"/>
          <w:color w:val="000000"/>
          <w:shd w:val="clear" w:color="auto" w:fill="FFFFFF"/>
        </w:rPr>
        <w:lastRenderedPageBreak/>
        <w:t>We added the control simulation to the revised version.</w:t>
      </w:r>
      <w:r w:rsidR="00F92341">
        <w:rPr>
          <w:rFonts w:ascii="Times New Roman" w:hAnsi="Times New Roman" w:cs="Times New Roman"/>
          <w:color w:val="000000"/>
          <w:shd w:val="clear" w:color="auto" w:fill="FFFFFF"/>
        </w:rPr>
        <w:t xml:space="preserve"> </w:t>
      </w:r>
      <w:r w:rsidR="00F92341" w:rsidRPr="00F92341">
        <w:rPr>
          <w:rFonts w:ascii="Times New Roman" w:hAnsi="Times New Roman" w:cs="Times New Roman"/>
          <w:color w:val="000000"/>
          <w:shd w:val="clear" w:color="auto" w:fill="FFFFFF"/>
        </w:rPr>
        <w:t>Thanks for the suggestion.</w:t>
      </w:r>
      <w:r w:rsidR="00EE3753">
        <w:rPr>
          <w:rFonts w:ascii="Merriweather Sans" w:hAnsi="Merriweather Sans"/>
          <w:color w:val="222222"/>
          <w:spacing w:val="2"/>
        </w:rPr>
        <w:br/>
      </w:r>
      <w:r w:rsidR="00EE3753">
        <w:rPr>
          <w:rFonts w:ascii="Merriweather Sans" w:hAnsi="Merriweather Sans"/>
          <w:color w:val="222222"/>
          <w:spacing w:val="2"/>
        </w:rPr>
        <w:br/>
      </w:r>
      <w:r w:rsidR="00EE3753" w:rsidRPr="00286E67">
        <w:rPr>
          <w:rFonts w:ascii="Merriweather Sans" w:hAnsi="Merriweather Sans"/>
          <w:b/>
          <w:color w:val="222222"/>
          <w:spacing w:val="2"/>
        </w:rPr>
        <w:t>By projecting multi-locus genotypes onto two-site or three-site haplotype frequencies, the method ignores the wider genetic background.</w:t>
      </w:r>
      <w:r w:rsidR="00EE3753">
        <w:rPr>
          <w:rFonts w:ascii="Merriweather Sans" w:hAnsi="Merriweather Sans"/>
          <w:color w:val="222222"/>
          <w:spacing w:val="2"/>
        </w:rPr>
        <w:t xml:space="preserve"> </w:t>
      </w:r>
      <w:r>
        <w:rPr>
          <w:rFonts w:ascii="Merriweather Sans" w:hAnsi="Merriweather Sans"/>
          <w:color w:val="222222"/>
          <w:spacing w:val="2"/>
        </w:rPr>
        <w:t>In clonal populations, fixing a single conditional site to wild-type is insufficient to control for a background carrying dozens of tightly linked mutations.</w:t>
      </w:r>
    </w:p>
    <w:p w14:paraId="53A518F0" w14:textId="77777777" w:rsidR="00286E67" w:rsidRDefault="00286E67" w:rsidP="00286E67">
      <w:pPr>
        <w:rPr>
          <w:rFonts w:ascii="Merriweather Sans" w:hAnsi="Merriweather Sans"/>
          <w:color w:val="222222"/>
          <w:spacing w:val="2"/>
        </w:rPr>
      </w:pPr>
    </w:p>
    <w:p w14:paraId="38177985" w14:textId="097293AF" w:rsidR="00286E67" w:rsidRPr="00F92341" w:rsidRDefault="00F92341" w:rsidP="00286E67">
      <w:pPr>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 xml:space="preserve">Reviewer is </w:t>
      </w:r>
      <w:r w:rsidR="00E87E14">
        <w:rPr>
          <w:rFonts w:ascii="Times New Roman" w:hAnsi="Times New Roman" w:cs="Times New Roman"/>
          <w:color w:val="000000"/>
          <w:shd w:val="clear" w:color="auto" w:fill="FFFFFF"/>
        </w:rPr>
        <w:t xml:space="preserve">mistaken. </w:t>
      </w:r>
      <w:r w:rsidRPr="00F92341">
        <w:rPr>
          <w:rFonts w:ascii="Times New Roman" w:hAnsi="Times New Roman" w:cs="Times New Roman"/>
          <w:color w:val="000000"/>
          <w:shd w:val="clear" w:color="auto" w:fill="FFFFFF"/>
        </w:rPr>
        <w:t>We do not p</w:t>
      </w:r>
      <w:r>
        <w:rPr>
          <w:rFonts w:ascii="Times New Roman" w:hAnsi="Times New Roman" w:cs="Times New Roman"/>
          <w:color w:val="000000"/>
          <w:shd w:val="clear" w:color="auto" w:fill="FFFFFF"/>
        </w:rPr>
        <w:t>r</w:t>
      </w:r>
      <w:r w:rsidRPr="00F92341">
        <w:rPr>
          <w:rFonts w:ascii="Times New Roman" w:hAnsi="Times New Roman" w:cs="Times New Roman"/>
          <w:color w:val="000000"/>
          <w:shd w:val="clear" w:color="auto" w:fill="FFFFFF"/>
        </w:rPr>
        <w:t xml:space="preserve">oject multi-locus genotypes </w:t>
      </w:r>
      <w:r w:rsidRPr="00F92341">
        <w:rPr>
          <w:rFonts w:ascii="Times New Roman" w:hAnsi="Times New Roman" w:cs="Times New Roman"/>
          <w:color w:val="222222"/>
          <w:spacing w:val="2"/>
        </w:rPr>
        <w:t>onto two-site or three-site haplotypes</w:t>
      </w:r>
      <w:r w:rsidR="00E87E14">
        <w:rPr>
          <w:rFonts w:ascii="Times New Roman" w:hAnsi="Times New Roman" w:cs="Times New Roman"/>
          <w:color w:val="222222"/>
          <w:spacing w:val="2"/>
        </w:rPr>
        <w:t xml:space="preserve"> anywhere</w:t>
      </w:r>
      <w:r w:rsidRPr="00F92341">
        <w:rPr>
          <w:rFonts w:ascii="Times New Roman" w:hAnsi="Times New Roman" w:cs="Times New Roman"/>
          <w:color w:val="222222"/>
          <w:spacing w:val="2"/>
        </w:rPr>
        <w:t>.</w:t>
      </w:r>
      <w:r w:rsidRPr="00F92341">
        <w:rPr>
          <w:rFonts w:ascii="Times New Roman" w:hAnsi="Times New Roman" w:cs="Times New Roman"/>
          <w:b/>
          <w:color w:val="222222"/>
          <w:spacing w:val="2"/>
        </w:rPr>
        <w:t xml:space="preserve"> </w:t>
      </w:r>
      <w:r w:rsidRPr="00F92341">
        <w:rPr>
          <w:rFonts w:ascii="Times New Roman" w:hAnsi="Times New Roman" w:cs="Times New Roman"/>
          <w:color w:val="000000"/>
          <w:shd w:val="clear" w:color="auto" w:fill="FFFFFF"/>
        </w:rPr>
        <w:t>Our</w:t>
      </w:r>
      <w:r w:rsidR="00286E67" w:rsidRPr="00F92341">
        <w:rPr>
          <w:rFonts w:ascii="Times New Roman" w:hAnsi="Times New Roman" w:cs="Times New Roman"/>
          <w:color w:val="000000"/>
          <w:shd w:val="clear" w:color="auto" w:fill="FFFFFF"/>
        </w:rPr>
        <w:t xml:space="preserve"> Monte Carlo simulation </w:t>
      </w:r>
      <w:r>
        <w:rPr>
          <w:rFonts w:ascii="Times New Roman" w:hAnsi="Times New Roman" w:cs="Times New Roman"/>
          <w:color w:val="000000"/>
          <w:shd w:val="clear" w:color="auto" w:fill="FFFFFF"/>
        </w:rPr>
        <w:t>generates</w:t>
      </w:r>
      <w:r w:rsidRPr="00F92341">
        <w:rPr>
          <w:rFonts w:ascii="Times New Roman" w:hAnsi="Times New Roman" w:cs="Times New Roman"/>
          <w:color w:val="000000"/>
          <w:shd w:val="clear" w:color="auto" w:fill="FFFFFF"/>
        </w:rPr>
        <w:t xml:space="preserve"> </w:t>
      </w:r>
      <w:r w:rsidR="00286E67" w:rsidRPr="00F92341">
        <w:rPr>
          <w:rFonts w:ascii="Times New Roman" w:hAnsi="Times New Roman" w:cs="Times New Roman"/>
          <w:color w:val="000000"/>
          <w:shd w:val="clear" w:color="auto" w:fill="FFFFFF"/>
        </w:rPr>
        <w:t xml:space="preserve">sequences </w:t>
      </w:r>
      <w:r>
        <w:rPr>
          <w:rFonts w:ascii="Times New Roman" w:hAnsi="Times New Roman" w:cs="Times New Roman"/>
          <w:color w:val="000000"/>
          <w:shd w:val="clear" w:color="auto" w:fill="FFFFFF"/>
        </w:rPr>
        <w:t>with a large number of sites.</w:t>
      </w:r>
      <w:r w:rsidR="00286E67" w:rsidRPr="00F92341">
        <w:rPr>
          <w:rFonts w:ascii="Times New Roman" w:hAnsi="Times New Roman" w:cs="Times New Roman"/>
          <w:color w:val="000000"/>
          <w:shd w:val="clear" w:color="auto" w:fill="FFFFFF"/>
        </w:rPr>
        <w:t xml:space="preserve"> </w:t>
      </w:r>
      <w:r w:rsidR="00264AFA">
        <w:rPr>
          <w:rFonts w:ascii="Times New Roman" w:hAnsi="Times New Roman" w:cs="Times New Roman"/>
          <w:color w:val="000000"/>
          <w:shd w:val="clear" w:color="auto" w:fill="FFFFFF"/>
        </w:rPr>
        <w:t>We use them to test the accuracy of the method</w:t>
      </w:r>
      <w:r w:rsidR="00E87E14">
        <w:rPr>
          <w:rFonts w:ascii="Times New Roman" w:hAnsi="Times New Roman" w:cs="Times New Roman"/>
          <w:color w:val="000000"/>
          <w:shd w:val="clear" w:color="auto" w:fill="FFFFFF"/>
        </w:rPr>
        <w:t xml:space="preserve"> directly</w:t>
      </w:r>
      <w:r w:rsidR="00264AFA">
        <w:rPr>
          <w:rFonts w:ascii="Times New Roman" w:hAnsi="Times New Roman" w:cs="Times New Roman"/>
          <w:color w:val="000000"/>
          <w:shd w:val="clear" w:color="auto" w:fill="FFFFFF"/>
        </w:rPr>
        <w:t xml:space="preserve">. </w:t>
      </w:r>
      <w:r w:rsidR="00286E67" w:rsidRPr="00F92341">
        <w:rPr>
          <w:rFonts w:ascii="Times New Roman" w:hAnsi="Times New Roman" w:cs="Times New Roman"/>
          <w:color w:val="000000"/>
          <w:shd w:val="clear" w:color="auto" w:fill="FFFFFF"/>
        </w:rPr>
        <w:t xml:space="preserve">Hence </w:t>
      </w:r>
      <w:r>
        <w:rPr>
          <w:rFonts w:ascii="Times New Roman" w:hAnsi="Times New Roman" w:cs="Times New Roman"/>
          <w:color w:val="000000"/>
          <w:shd w:val="clear" w:color="auto" w:fill="FFFFFF"/>
        </w:rPr>
        <w:t>the</w:t>
      </w:r>
      <w:r w:rsidR="00286E67" w:rsidRPr="00F92341">
        <w:rPr>
          <w:rFonts w:ascii="Times New Roman" w:hAnsi="Times New Roman" w:cs="Times New Roman"/>
          <w:color w:val="000000"/>
          <w:shd w:val="clear" w:color="auto" w:fill="FFFFFF"/>
        </w:rPr>
        <w:t xml:space="preserve"> multi-locus </w:t>
      </w:r>
      <w:r>
        <w:rPr>
          <w:rFonts w:ascii="Times New Roman" w:hAnsi="Times New Roman" w:cs="Times New Roman"/>
          <w:color w:val="000000"/>
          <w:shd w:val="clear" w:color="auto" w:fill="FFFFFF"/>
        </w:rPr>
        <w:t xml:space="preserve">genetic background </w:t>
      </w:r>
      <w:r w:rsidR="00286E67" w:rsidRPr="00F92341">
        <w:rPr>
          <w:rFonts w:ascii="Times New Roman" w:hAnsi="Times New Roman" w:cs="Times New Roman"/>
          <w:color w:val="000000"/>
          <w:shd w:val="clear" w:color="auto" w:fill="FFFFFF"/>
        </w:rPr>
        <w:t xml:space="preserve">effects </w:t>
      </w:r>
      <w:r>
        <w:rPr>
          <w:rFonts w:ascii="Times New Roman" w:hAnsi="Times New Roman" w:cs="Times New Roman"/>
          <w:color w:val="000000"/>
          <w:shd w:val="clear" w:color="auto" w:fill="FFFFFF"/>
        </w:rPr>
        <w:t>are included</w:t>
      </w:r>
      <w:r w:rsidR="00286E67" w:rsidRPr="00F92341">
        <w:rPr>
          <w:rFonts w:ascii="Times New Roman" w:hAnsi="Times New Roman" w:cs="Times New Roman"/>
          <w:color w:val="000000"/>
          <w:shd w:val="clear" w:color="auto" w:fill="FFFFFF"/>
        </w:rPr>
        <w:t>.</w:t>
      </w:r>
    </w:p>
    <w:p w14:paraId="3A4B674D" w14:textId="77777777" w:rsidR="00286E67" w:rsidRDefault="00286E67" w:rsidP="00286E67">
      <w:pPr>
        <w:rPr>
          <w:rFonts w:ascii="Merriweather Sans" w:hAnsi="Merriweather Sans"/>
          <w:color w:val="222222"/>
          <w:spacing w:val="2"/>
        </w:rPr>
      </w:pPr>
    </w:p>
    <w:p w14:paraId="15F76CC9" w14:textId="1B814128" w:rsidR="00286E67" w:rsidRPr="00665C7B" w:rsidRDefault="00EE3753" w:rsidP="00286E67">
      <w:pPr>
        <w:rPr>
          <w:rFonts w:ascii="Merriweather Sans" w:hAnsi="Merriweather Sans"/>
          <w:b/>
          <w:color w:val="222222"/>
          <w:spacing w:val="2"/>
        </w:rPr>
      </w:pPr>
      <w:r w:rsidRPr="00286E67">
        <w:rPr>
          <w:rFonts w:ascii="Merriweather Sans" w:hAnsi="Merriweather Sans"/>
          <w:b/>
          <w:color w:val="222222"/>
          <w:spacing w:val="2"/>
        </w:rPr>
        <w:t>The approach also cannot capture higher-order epistasis or background-dependent interactions, where the epistatic effect between two sites is conditional on the states of other loci. A key example is the emergence of the SARS-CoV-2 Omicron variant, which carried over thirty mutations in the Spike protein. Many of these mutations individually reduce receptor binding affinity to ACE2, but when combined, they exhibit strong compensatory epistasis that restores binding while enabling antibody escape. Such multi-site interactions are highly background-dependent; the effect of any single mutation is contingent on the presence of the other co-inherited mutations. Consequently, compensatory mutations in viral proteins are often epistatically constrained by permissive mutations elsewhere in the genome, a phenomenon that is not captured by pairwise projection.</w:t>
      </w:r>
    </w:p>
    <w:p w14:paraId="6D9453AB" w14:textId="77777777" w:rsidR="00E87E14" w:rsidRDefault="00E87E14" w:rsidP="00286E67">
      <w:pPr>
        <w:rPr>
          <w:rFonts w:ascii="Times New Roman" w:hAnsi="Times New Roman" w:cs="Times New Roman"/>
          <w:color w:val="000000"/>
          <w:shd w:val="clear" w:color="auto" w:fill="FFFFFF"/>
        </w:rPr>
      </w:pPr>
    </w:p>
    <w:p w14:paraId="073E3052" w14:textId="349EDA05" w:rsidR="00286E67" w:rsidRDefault="00665C7B" w:rsidP="00286E67">
      <w:pPr>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 xml:space="preserve">The main message of our work is that the </w:t>
      </w:r>
      <w:r w:rsidR="00286E67" w:rsidRPr="00F92341">
        <w:rPr>
          <w:rFonts w:ascii="Times New Roman" w:hAnsi="Times New Roman" w:cs="Times New Roman"/>
          <w:color w:val="000000"/>
          <w:shd w:val="clear" w:color="auto" w:fill="FFFFFF"/>
        </w:rPr>
        <w:t>em</w:t>
      </w:r>
      <w:r w:rsidR="00E87E14">
        <w:rPr>
          <w:rFonts w:ascii="Times New Roman" w:hAnsi="Times New Roman" w:cs="Times New Roman"/>
          <w:color w:val="000000"/>
          <w:shd w:val="clear" w:color="auto" w:fill="FFFFFF"/>
        </w:rPr>
        <w:t>e</w:t>
      </w:r>
      <w:r w:rsidR="00286E67" w:rsidRPr="00F92341">
        <w:rPr>
          <w:rFonts w:ascii="Times New Roman" w:hAnsi="Times New Roman" w:cs="Times New Roman"/>
          <w:color w:val="000000"/>
          <w:shd w:val="clear" w:color="auto" w:fill="FFFFFF"/>
        </w:rPr>
        <w:t>rgence of VOC can be explained by a simpler model with pairwise epistasis.</w:t>
      </w:r>
    </w:p>
    <w:p w14:paraId="1D4319E4" w14:textId="1DF11E13" w:rsidR="00665C7B" w:rsidRDefault="00665C7B" w:rsidP="00286E67">
      <w:pPr>
        <w:rPr>
          <w:rFonts w:ascii="Times New Roman" w:hAnsi="Times New Roman" w:cs="Times New Roman"/>
          <w:color w:val="000000"/>
          <w:shd w:val="clear" w:color="auto" w:fill="FFFFFF"/>
        </w:rPr>
      </w:pPr>
    </w:p>
    <w:p w14:paraId="27DCEF72" w14:textId="7EC6D691" w:rsidR="00665C7B" w:rsidRPr="00F92341" w:rsidRDefault="00665C7B" w:rsidP="00286E67">
      <w:pPr>
        <w:rPr>
          <w:rFonts w:ascii="Times New Roman" w:hAnsi="Times New Roman" w:cs="Times New Roman"/>
          <w:color w:val="000000"/>
          <w:shd w:val="clear" w:color="auto" w:fill="FFFFFF"/>
        </w:rPr>
      </w:pPr>
      <w:r w:rsidRPr="00F92341">
        <w:rPr>
          <w:rFonts w:ascii="Times New Roman" w:hAnsi="Times New Roman" w:cs="Times New Roman"/>
          <w:color w:val="000000"/>
          <w:shd w:val="clear" w:color="auto" w:fill="FFFFFF"/>
        </w:rPr>
        <w:t>The fact that a certain biological factor exists does not mean it must be included in each model, and that each model should desc</w:t>
      </w:r>
      <w:r>
        <w:rPr>
          <w:rFonts w:ascii="Times New Roman" w:hAnsi="Times New Roman" w:cs="Times New Roman"/>
          <w:color w:val="000000"/>
          <w:shd w:val="clear" w:color="auto" w:fill="FFFFFF"/>
        </w:rPr>
        <w:t>r</w:t>
      </w:r>
      <w:r w:rsidRPr="00F92341">
        <w:rPr>
          <w:rFonts w:ascii="Times New Roman" w:hAnsi="Times New Roman" w:cs="Times New Roman"/>
          <w:color w:val="000000"/>
          <w:shd w:val="clear" w:color="auto" w:fill="FFFFFF"/>
        </w:rPr>
        <w:t xml:space="preserve">ibe all facts. </w:t>
      </w:r>
      <w:r>
        <w:rPr>
          <w:rFonts w:ascii="Times New Roman" w:hAnsi="Times New Roman" w:cs="Times New Roman"/>
          <w:color w:val="000000"/>
          <w:shd w:val="clear" w:color="auto" w:fill="FFFFFF"/>
        </w:rPr>
        <w:t xml:space="preserve">The choice of a model depends on the question asked. </w:t>
      </w:r>
      <w:r w:rsidRPr="00F92341">
        <w:rPr>
          <w:rFonts w:ascii="Times New Roman" w:hAnsi="Times New Roman" w:cs="Times New Roman"/>
          <w:color w:val="000000"/>
          <w:shd w:val="clear" w:color="auto" w:fill="FFFFFF"/>
        </w:rPr>
        <w:t>A modeler is supposed to chose th</w:t>
      </w:r>
      <w:r>
        <w:rPr>
          <w:rFonts w:ascii="Times New Roman" w:hAnsi="Times New Roman" w:cs="Times New Roman"/>
          <w:color w:val="000000"/>
          <w:shd w:val="clear" w:color="auto" w:fill="FFFFFF"/>
        </w:rPr>
        <w:t>e</w:t>
      </w:r>
      <w:r w:rsidRPr="00F92341">
        <w:rPr>
          <w:rFonts w:ascii="Times New Roman" w:hAnsi="Times New Roman" w:cs="Times New Roman"/>
          <w:color w:val="000000"/>
          <w:shd w:val="clear" w:color="auto" w:fill="FFFFFF"/>
        </w:rPr>
        <w:t xml:space="preserve"> simplest model that answers </w:t>
      </w:r>
      <w:r>
        <w:rPr>
          <w:rFonts w:ascii="Times New Roman" w:hAnsi="Times New Roman" w:cs="Times New Roman"/>
          <w:color w:val="000000"/>
          <w:shd w:val="clear" w:color="auto" w:fill="FFFFFF"/>
        </w:rPr>
        <w:t>it</w:t>
      </w:r>
      <w:r w:rsidRPr="00F92341">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And there</w:t>
      </w:r>
      <w:r w:rsidRPr="00F92341">
        <w:rPr>
          <w:rFonts w:ascii="Times New Roman" w:hAnsi="Times New Roman" w:cs="Times New Roman"/>
          <w:color w:val="000000"/>
          <w:shd w:val="clear" w:color="auto" w:fill="FFFFFF"/>
        </w:rPr>
        <w:t xml:space="preserve"> is no evidence that higher-order epistasis is </w:t>
      </w:r>
      <w:r>
        <w:rPr>
          <w:rFonts w:ascii="Times New Roman" w:hAnsi="Times New Roman" w:cs="Times New Roman"/>
          <w:color w:val="000000"/>
          <w:shd w:val="clear" w:color="auto" w:fill="FFFFFF"/>
        </w:rPr>
        <w:t>relevant</w:t>
      </w:r>
      <w:r w:rsidRPr="00F92341">
        <w:rPr>
          <w:rFonts w:ascii="Times New Roman" w:hAnsi="Times New Roman" w:cs="Times New Roman"/>
          <w:color w:val="000000"/>
          <w:shd w:val="clear" w:color="auto" w:fill="FFFFFF"/>
        </w:rPr>
        <w:t xml:space="preserve"> here</w:t>
      </w:r>
      <w:r>
        <w:rPr>
          <w:rFonts w:ascii="Times New Roman" w:hAnsi="Times New Roman" w:cs="Times New Roman"/>
          <w:color w:val="000000"/>
          <w:shd w:val="clear" w:color="auto" w:fill="FFFFFF"/>
        </w:rPr>
        <w:t xml:space="preserve"> at all</w:t>
      </w:r>
      <w:r w:rsidRPr="00F92341">
        <w:rPr>
          <w:rFonts w:ascii="Times New Roman" w:hAnsi="Times New Roman" w:cs="Times New Roman"/>
          <w:color w:val="000000"/>
          <w:shd w:val="clear" w:color="auto" w:fill="FFFFFF"/>
        </w:rPr>
        <w:t xml:space="preserve">. </w:t>
      </w:r>
    </w:p>
    <w:p w14:paraId="09A0376E" w14:textId="2C93AAAE" w:rsidR="00264AFA" w:rsidRPr="00264AFA" w:rsidRDefault="00EE3753" w:rsidP="00286E67">
      <w:pPr>
        <w:rPr>
          <w:rFonts w:ascii="Merriweather Sans" w:hAnsi="Merriweather Sans"/>
          <w:b/>
          <w:color w:val="222222"/>
          <w:spacing w:val="2"/>
        </w:rPr>
      </w:pPr>
      <w:r>
        <w:rPr>
          <w:rFonts w:ascii="Merriweather Sans" w:hAnsi="Merriweather Sans"/>
          <w:color w:val="222222"/>
          <w:spacing w:val="2"/>
        </w:rPr>
        <w:br/>
      </w:r>
      <w:r w:rsidRPr="00264AFA">
        <w:rPr>
          <w:rFonts w:ascii="Merriweather Sans" w:hAnsi="Merriweather Sans"/>
          <w:b/>
          <w:color w:val="222222"/>
          <w:spacing w:val="2"/>
        </w:rPr>
        <w:t xml:space="preserve">The authors' interpretation of the SARS-CoV-2 data as evidence of fitness valley crossing is not uniquely supported, as a compelling alternative explanation exists. In the simulations, crossing a fitness valley generates a bimodal mutational spectrum as a single population splits into pre-valley and post-valley states. The authors equate this to the trimodal mutational spectrum observed in the SARS-CoV-2 data. However, this trimodal pattern could simply represent the temporal and geographic overlap of distinct, globally co-circulating clonal lineages (such as ancestral, Alpha, and Delta variants) that replaced one another over time, captured by pooling sequences across a one-year window. </w:t>
      </w:r>
    </w:p>
    <w:p w14:paraId="183B29C3" w14:textId="77777777" w:rsidR="00264AFA" w:rsidRPr="00264AFA" w:rsidRDefault="00264AFA" w:rsidP="00286E67">
      <w:pPr>
        <w:rPr>
          <w:rFonts w:ascii="Merriweather Sans" w:hAnsi="Merriweather Sans"/>
          <w:b/>
          <w:color w:val="222222"/>
          <w:spacing w:val="2"/>
        </w:rPr>
      </w:pPr>
    </w:p>
    <w:p w14:paraId="5A51F071" w14:textId="3E686751" w:rsidR="00665C7B" w:rsidRDefault="00665C7B" w:rsidP="00286E67">
      <w:pPr>
        <w:rPr>
          <w:rFonts w:ascii="Times New Roman" w:hAnsi="Times New Roman" w:cs="Times New Roman"/>
          <w:color w:val="222222"/>
          <w:spacing w:val="2"/>
        </w:rPr>
      </w:pPr>
      <w:r>
        <w:rPr>
          <w:rFonts w:ascii="Times New Roman" w:hAnsi="Times New Roman" w:cs="Times New Roman"/>
          <w:color w:val="222222"/>
          <w:spacing w:val="2"/>
        </w:rPr>
        <w:lastRenderedPageBreak/>
        <w:t xml:space="preserve">Big confusion here. </w:t>
      </w:r>
      <w:r w:rsidR="006B7BA0">
        <w:rPr>
          <w:rFonts w:ascii="Times New Roman" w:hAnsi="Times New Roman" w:cs="Times New Roman"/>
          <w:color w:val="222222"/>
          <w:spacing w:val="2"/>
        </w:rPr>
        <w:t>The</w:t>
      </w:r>
      <w:r w:rsidR="00E87E14">
        <w:rPr>
          <w:rFonts w:ascii="Times New Roman" w:hAnsi="Times New Roman" w:cs="Times New Roman"/>
          <w:color w:val="222222"/>
          <w:spacing w:val="2"/>
        </w:rPr>
        <w:t xml:space="preserve"> temporal replacement of one</w:t>
      </w:r>
      <w:r w:rsidR="006B7BA0">
        <w:rPr>
          <w:rFonts w:ascii="Times New Roman" w:hAnsi="Times New Roman" w:cs="Times New Roman"/>
          <w:color w:val="222222"/>
          <w:spacing w:val="2"/>
        </w:rPr>
        <w:t xml:space="preserve"> strain with another </w:t>
      </w:r>
      <w:r>
        <w:rPr>
          <w:rFonts w:ascii="Times New Roman" w:hAnsi="Times New Roman" w:cs="Times New Roman"/>
          <w:color w:val="222222"/>
          <w:spacing w:val="2"/>
        </w:rPr>
        <w:t>is not an "alternative explanation", but a simple observation. See, for</w:t>
      </w:r>
      <w:r w:rsidR="006B7BA0">
        <w:rPr>
          <w:rFonts w:ascii="Times New Roman" w:hAnsi="Times New Roman" w:cs="Times New Roman"/>
          <w:color w:val="222222"/>
          <w:spacing w:val="2"/>
        </w:rPr>
        <w:t xml:space="preserve"> for example, </w:t>
      </w:r>
      <w:r>
        <w:rPr>
          <w:rFonts w:ascii="Times New Roman" w:hAnsi="Times New Roman" w:cs="Times New Roman"/>
          <w:color w:val="222222"/>
          <w:spacing w:val="2"/>
        </w:rPr>
        <w:t xml:space="preserve">a figure below </w:t>
      </w:r>
      <w:r w:rsidR="006B7BA0">
        <w:rPr>
          <w:rFonts w:ascii="Times New Roman" w:hAnsi="Times New Roman" w:cs="Times New Roman"/>
          <w:color w:val="222222"/>
          <w:spacing w:val="2"/>
        </w:rPr>
        <w:t>for strain B.1.1.7 in the Fall in England</w:t>
      </w:r>
      <w:r>
        <w:rPr>
          <w:rFonts w:ascii="Times New Roman" w:hAnsi="Times New Roman" w:cs="Times New Roman"/>
          <w:color w:val="222222"/>
          <w:spacing w:val="2"/>
        </w:rPr>
        <w:t xml:space="preserve">. </w:t>
      </w:r>
    </w:p>
    <w:p w14:paraId="5A61070C" w14:textId="77777777" w:rsidR="00665C7B" w:rsidRDefault="00665C7B" w:rsidP="00286E67">
      <w:pPr>
        <w:rPr>
          <w:rFonts w:ascii="Times New Roman" w:hAnsi="Times New Roman" w:cs="Times New Roman"/>
          <w:color w:val="222222"/>
          <w:spacing w:val="2"/>
        </w:rPr>
      </w:pPr>
    </w:p>
    <w:p w14:paraId="284ED0ED" w14:textId="148200AF" w:rsidR="00264AFA" w:rsidRDefault="00665C7B" w:rsidP="00286E67">
      <w:pPr>
        <w:rPr>
          <w:rFonts w:ascii="Times New Roman" w:hAnsi="Times New Roman" w:cs="Times New Roman"/>
          <w:color w:val="222222"/>
          <w:spacing w:val="2"/>
        </w:rPr>
      </w:pPr>
      <w:r>
        <w:rPr>
          <w:rFonts w:ascii="Times New Roman" w:hAnsi="Times New Roman" w:cs="Times New Roman"/>
          <w:color w:val="222222"/>
          <w:spacing w:val="2"/>
        </w:rPr>
        <w:t>However,</w:t>
      </w:r>
      <w:r w:rsidR="006B7BA0">
        <w:rPr>
          <w:rFonts w:ascii="Times New Roman" w:hAnsi="Times New Roman" w:cs="Times New Roman"/>
          <w:color w:val="222222"/>
          <w:spacing w:val="2"/>
        </w:rPr>
        <w:t xml:space="preserve"> the question is where </w:t>
      </w:r>
      <w:r>
        <w:rPr>
          <w:rFonts w:ascii="Times New Roman" w:hAnsi="Times New Roman" w:cs="Times New Roman"/>
          <w:color w:val="222222"/>
          <w:spacing w:val="2"/>
        </w:rPr>
        <w:t xml:space="preserve">did </w:t>
      </w:r>
      <w:r w:rsidR="006B7BA0">
        <w:rPr>
          <w:rFonts w:ascii="Times New Roman" w:hAnsi="Times New Roman" w:cs="Times New Roman"/>
          <w:color w:val="222222"/>
          <w:spacing w:val="2"/>
        </w:rPr>
        <w:t>this second strain c</w:t>
      </w:r>
      <w:r>
        <w:rPr>
          <w:rFonts w:ascii="Times New Roman" w:hAnsi="Times New Roman" w:cs="Times New Roman"/>
          <w:color w:val="222222"/>
          <w:spacing w:val="2"/>
        </w:rPr>
        <w:t>ome</w:t>
      </w:r>
      <w:r w:rsidR="006B7BA0">
        <w:rPr>
          <w:rFonts w:ascii="Times New Roman" w:hAnsi="Times New Roman" w:cs="Times New Roman"/>
          <w:color w:val="222222"/>
          <w:spacing w:val="2"/>
        </w:rPr>
        <w:t xml:space="preserve"> from? Why did it have so many mutations at once? What are the evolutionary factors that brought it to existence? This is what we answer with our simulation.</w:t>
      </w:r>
      <w:r w:rsidR="006B7BA0">
        <w:rPr>
          <w:rFonts w:ascii="Times New Roman" w:hAnsi="Times New Roman" w:cs="Times New Roman"/>
          <w:color w:val="222222"/>
          <w:spacing w:val="2"/>
        </w:rPr>
        <w:br/>
      </w:r>
      <w:r w:rsidR="006B7BA0">
        <w:rPr>
          <w:rFonts w:ascii="Times New Roman" w:hAnsi="Times New Roman" w:cs="Times New Roman"/>
          <w:color w:val="222222"/>
          <w:spacing w:val="2"/>
        </w:rPr>
        <w:br/>
      </w:r>
      <w:r w:rsidR="00264AFA" w:rsidRPr="00264AFA">
        <w:rPr>
          <w:rFonts w:ascii="Times New Roman" w:hAnsi="Times New Roman" w:cs="Times New Roman"/>
          <w:color w:val="222222"/>
          <w:spacing w:val="2"/>
        </w:rPr>
        <w:t xml:space="preserve"> </w:t>
      </w:r>
      <w:r w:rsidR="006B7BA0">
        <w:rPr>
          <w:rFonts w:ascii="Times New Roman" w:hAnsi="Times New Roman" w:cs="Times New Roman"/>
          <w:color w:val="222222"/>
          <w:spacing w:val="2"/>
        </w:rPr>
        <w:t>I</w:t>
      </w:r>
      <w:r w:rsidR="00264AFA" w:rsidRPr="00264AFA">
        <w:rPr>
          <w:rFonts w:ascii="Times New Roman" w:hAnsi="Times New Roman" w:cs="Times New Roman"/>
          <w:color w:val="222222"/>
          <w:spacing w:val="2"/>
        </w:rPr>
        <w:t xml:space="preserve">n the revised </w:t>
      </w:r>
      <w:r w:rsidR="0051170F">
        <w:rPr>
          <w:rFonts w:ascii="Times New Roman" w:hAnsi="Times New Roman" w:cs="Times New Roman"/>
          <w:color w:val="222222"/>
          <w:spacing w:val="2"/>
        </w:rPr>
        <w:t>Introduction</w:t>
      </w:r>
      <w:r w:rsidR="00264AFA" w:rsidRPr="00264AFA">
        <w:rPr>
          <w:rFonts w:ascii="Times New Roman" w:hAnsi="Times New Roman" w:cs="Times New Roman"/>
          <w:color w:val="222222"/>
          <w:spacing w:val="2"/>
        </w:rPr>
        <w:t xml:space="preserve">, we </w:t>
      </w:r>
      <w:r w:rsidR="006B7BA0">
        <w:rPr>
          <w:rFonts w:ascii="Times New Roman" w:hAnsi="Times New Roman" w:cs="Times New Roman"/>
          <w:color w:val="222222"/>
          <w:spacing w:val="2"/>
        </w:rPr>
        <w:t xml:space="preserve">made it more clear and </w:t>
      </w:r>
      <w:r w:rsidR="00264AFA" w:rsidRPr="00264AFA">
        <w:rPr>
          <w:rFonts w:ascii="Times New Roman" w:hAnsi="Times New Roman" w:cs="Times New Roman"/>
          <w:color w:val="222222"/>
          <w:spacing w:val="2"/>
        </w:rPr>
        <w:t xml:space="preserve">added these </w:t>
      </w:r>
      <w:r w:rsidR="00E87E14">
        <w:rPr>
          <w:rFonts w:ascii="Times New Roman" w:hAnsi="Times New Roman" w:cs="Times New Roman"/>
          <w:color w:val="222222"/>
          <w:spacing w:val="2"/>
        </w:rPr>
        <w:t>published</w:t>
      </w:r>
      <w:r w:rsidR="00E87E14" w:rsidRPr="00264AFA">
        <w:rPr>
          <w:rFonts w:ascii="Times New Roman" w:hAnsi="Times New Roman" w:cs="Times New Roman"/>
          <w:color w:val="222222"/>
          <w:spacing w:val="2"/>
        </w:rPr>
        <w:t xml:space="preserve"> </w:t>
      </w:r>
      <w:r w:rsidR="00264AFA" w:rsidRPr="00264AFA">
        <w:rPr>
          <w:rFonts w:ascii="Times New Roman" w:hAnsi="Times New Roman" w:cs="Times New Roman"/>
          <w:color w:val="222222"/>
          <w:spacing w:val="2"/>
        </w:rPr>
        <w:t xml:space="preserve">data schematically as a </w:t>
      </w:r>
      <w:r w:rsidR="00E87E14">
        <w:rPr>
          <w:rFonts w:ascii="Times New Roman" w:hAnsi="Times New Roman" w:cs="Times New Roman"/>
          <w:color w:val="222222"/>
          <w:spacing w:val="2"/>
        </w:rPr>
        <w:t xml:space="preserve">new </w:t>
      </w:r>
      <w:r w:rsidR="00264AFA" w:rsidRPr="00264AFA">
        <w:rPr>
          <w:rFonts w:ascii="Times New Roman" w:hAnsi="Times New Roman" w:cs="Times New Roman"/>
          <w:color w:val="222222"/>
          <w:spacing w:val="2"/>
        </w:rPr>
        <w:t>figure</w:t>
      </w:r>
      <w:r w:rsidR="006B7BA0">
        <w:rPr>
          <w:rFonts w:ascii="Times New Roman" w:hAnsi="Times New Roman" w:cs="Times New Roman"/>
          <w:color w:val="222222"/>
          <w:spacing w:val="2"/>
        </w:rPr>
        <w:t>:</w:t>
      </w:r>
    </w:p>
    <w:p w14:paraId="34BFDCF7" w14:textId="05C8EFB0" w:rsidR="00264AFA" w:rsidRPr="00264AFA" w:rsidRDefault="00264AFA" w:rsidP="00286E67">
      <w:pPr>
        <w:rPr>
          <w:rFonts w:ascii="Times New Roman" w:hAnsi="Times New Roman" w:cs="Times New Roman"/>
          <w:color w:val="222222"/>
          <w:spacing w:val="2"/>
        </w:rPr>
      </w:pPr>
      <w:r>
        <w:rPr>
          <w:rFonts w:ascii="Times New Roman" w:hAnsi="Times New Roman" w:cs="Times New Roman"/>
          <w:noProof/>
          <w:color w:val="222222"/>
          <w:spacing w:val="2"/>
        </w:rPr>
        <w:drawing>
          <wp:inline distT="0" distB="0" distL="0" distR="0" wp14:anchorId="0D4F7BBF" wp14:editId="515BCBD5">
            <wp:extent cx="2793877" cy="2215662"/>
            <wp:effectExtent l="0" t="0" r="635" b="0"/>
            <wp:docPr id="8857804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780412" name="Picture 885780412"/>
                    <pic:cNvPicPr/>
                  </pic:nvPicPr>
                  <pic:blipFill>
                    <a:blip r:embed="rId6" cstate="print">
                      <a:extLst>
                        <a:ext uri="{28A0092B-C50C-407E-A947-70E740481C1C}">
                          <a14:useLocalDpi xmlns:a14="http://schemas.microsoft.com/office/drawing/2010/main" val="0"/>
                        </a:ext>
                      </a:extLst>
                    </a:blip>
                    <a:stretch>
                      <a:fillRect/>
                    </a:stretch>
                  </pic:blipFill>
                  <pic:spPr>
                    <a:xfrm>
                      <a:off x="0" y="0"/>
                      <a:ext cx="2813109" cy="2230913"/>
                    </a:xfrm>
                    <a:prstGeom prst="rect">
                      <a:avLst/>
                    </a:prstGeom>
                  </pic:spPr>
                </pic:pic>
              </a:graphicData>
            </a:graphic>
          </wp:inline>
        </w:drawing>
      </w:r>
      <w:r w:rsidR="00E87E14">
        <w:rPr>
          <w:rFonts w:ascii="Times New Roman" w:hAnsi="Times New Roman" w:cs="Times New Roman"/>
          <w:noProof/>
          <w:color w:val="222222"/>
          <w:spacing w:val="2"/>
        </w:rPr>
        <w:drawing>
          <wp:inline distT="0" distB="0" distL="0" distR="0" wp14:anchorId="089FF0FB" wp14:editId="468AAEAC">
            <wp:extent cx="2507259" cy="1782249"/>
            <wp:effectExtent l="0" t="0" r="0" b="0"/>
            <wp:docPr id="2402950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295026" name="Picture 240295026"/>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88751" cy="1840176"/>
                    </a:xfrm>
                    <a:prstGeom prst="rect">
                      <a:avLst/>
                    </a:prstGeom>
                  </pic:spPr>
                </pic:pic>
              </a:graphicData>
            </a:graphic>
          </wp:inline>
        </w:drawing>
      </w:r>
    </w:p>
    <w:p w14:paraId="05635A2E" w14:textId="77777777" w:rsidR="00264AFA" w:rsidRDefault="00264AFA" w:rsidP="00286E67">
      <w:pPr>
        <w:rPr>
          <w:rFonts w:ascii="Merriweather Sans" w:hAnsi="Merriweather Sans"/>
          <w:color w:val="222222"/>
          <w:spacing w:val="2"/>
        </w:rPr>
      </w:pPr>
    </w:p>
    <w:p w14:paraId="5E74F7ED" w14:textId="77777777" w:rsidR="006B7BA0" w:rsidRPr="006B7BA0" w:rsidRDefault="00EE3753" w:rsidP="00286E67">
      <w:pPr>
        <w:rPr>
          <w:rFonts w:ascii="Merriweather Sans" w:hAnsi="Merriweather Sans"/>
          <w:b/>
          <w:color w:val="222222"/>
          <w:spacing w:val="2"/>
        </w:rPr>
      </w:pPr>
      <w:r w:rsidRPr="006B7BA0">
        <w:rPr>
          <w:rFonts w:ascii="Merriweather Sans" w:hAnsi="Merriweather Sans"/>
          <w:b/>
          <w:color w:val="222222"/>
          <w:spacing w:val="2"/>
        </w:rPr>
        <w:t xml:space="preserve">Furthermore, while recombination occurs in SARS-CoV-2, it is relatively rare compared to the high recombination rates modeled in the simulations, meaning that lineage-defining mutations remain in strong linkage disequilibrium. The network in Figure 6 could therefore reflect clonal co-inheritance rather than functional epistasis. </w:t>
      </w:r>
    </w:p>
    <w:p w14:paraId="3D338CB7" w14:textId="77777777" w:rsidR="006B7BA0" w:rsidRDefault="006B7BA0" w:rsidP="00286E67">
      <w:pPr>
        <w:rPr>
          <w:rFonts w:ascii="Merriweather Sans" w:hAnsi="Merriweather Sans"/>
          <w:color w:val="222222"/>
          <w:spacing w:val="2"/>
        </w:rPr>
      </w:pPr>
    </w:p>
    <w:p w14:paraId="00CE6E2B" w14:textId="1EDDE31F" w:rsidR="006B7BA0" w:rsidRPr="006B7BA0" w:rsidRDefault="0051170F" w:rsidP="00286E67">
      <w:pPr>
        <w:rPr>
          <w:rFonts w:ascii="Times New Roman" w:hAnsi="Times New Roman" w:cs="Times New Roman"/>
          <w:color w:val="222222"/>
          <w:spacing w:val="2"/>
        </w:rPr>
      </w:pPr>
      <w:r>
        <w:rPr>
          <w:rFonts w:ascii="Times New Roman" w:hAnsi="Times New Roman" w:cs="Times New Roman"/>
          <w:color w:val="222222"/>
          <w:spacing w:val="2"/>
        </w:rPr>
        <w:t>Reviewer is mistaken</w:t>
      </w:r>
      <w:r w:rsidR="00AD68A8">
        <w:rPr>
          <w:rFonts w:ascii="Times New Roman" w:hAnsi="Times New Roman" w:cs="Times New Roman"/>
          <w:color w:val="222222"/>
          <w:spacing w:val="2"/>
        </w:rPr>
        <w:t>.</w:t>
      </w:r>
      <w:r>
        <w:rPr>
          <w:rFonts w:ascii="Times New Roman" w:hAnsi="Times New Roman" w:cs="Times New Roman"/>
          <w:color w:val="222222"/>
          <w:spacing w:val="2"/>
        </w:rPr>
        <w:t xml:space="preserve"> </w:t>
      </w:r>
      <w:r w:rsidR="00AD68A8">
        <w:rPr>
          <w:rFonts w:ascii="Times New Roman" w:hAnsi="Times New Roman" w:cs="Times New Roman"/>
          <w:color w:val="222222"/>
          <w:spacing w:val="2"/>
        </w:rPr>
        <w:t>The</w:t>
      </w:r>
      <w:r>
        <w:rPr>
          <w:rFonts w:ascii="Times New Roman" w:hAnsi="Times New Roman" w:cs="Times New Roman"/>
          <w:color w:val="222222"/>
          <w:spacing w:val="2"/>
        </w:rPr>
        <w:t xml:space="preserve"> whole point of the</w:t>
      </w:r>
      <w:r w:rsidR="006B7BA0" w:rsidRPr="006B7BA0">
        <w:rPr>
          <w:rFonts w:ascii="Times New Roman" w:hAnsi="Times New Roman" w:cs="Times New Roman"/>
          <w:color w:val="222222"/>
          <w:spacing w:val="2"/>
        </w:rPr>
        <w:t xml:space="preserve"> method</w:t>
      </w:r>
      <w:r w:rsidR="00AD68A8">
        <w:rPr>
          <w:rFonts w:ascii="Times New Roman" w:hAnsi="Times New Roman" w:cs="Times New Roman"/>
          <w:color w:val="222222"/>
          <w:spacing w:val="2"/>
        </w:rPr>
        <w:t xml:space="preserve"> of Pedruzzi 2021 applied here</w:t>
      </w:r>
      <w:r w:rsidR="006B7BA0" w:rsidRPr="006B7BA0">
        <w:rPr>
          <w:rFonts w:ascii="Times New Roman" w:hAnsi="Times New Roman" w:cs="Times New Roman"/>
          <w:color w:val="222222"/>
          <w:spacing w:val="2"/>
        </w:rPr>
        <w:t xml:space="preserve"> </w:t>
      </w:r>
      <w:r>
        <w:rPr>
          <w:rFonts w:ascii="Times New Roman" w:hAnsi="Times New Roman" w:cs="Times New Roman"/>
          <w:color w:val="222222"/>
          <w:spacing w:val="2"/>
        </w:rPr>
        <w:t xml:space="preserve">is </w:t>
      </w:r>
      <w:r w:rsidR="00AD68A8">
        <w:rPr>
          <w:rFonts w:ascii="Times New Roman" w:hAnsi="Times New Roman" w:cs="Times New Roman"/>
          <w:color w:val="222222"/>
          <w:spacing w:val="2"/>
        </w:rPr>
        <w:t>that it</w:t>
      </w:r>
      <w:r>
        <w:rPr>
          <w:rFonts w:ascii="Times New Roman" w:hAnsi="Times New Roman" w:cs="Times New Roman"/>
          <w:color w:val="222222"/>
          <w:spacing w:val="2"/>
        </w:rPr>
        <w:t xml:space="preserve"> </w:t>
      </w:r>
      <w:r w:rsidR="006B7BA0" w:rsidRPr="006B7BA0">
        <w:rPr>
          <w:rFonts w:ascii="Times New Roman" w:hAnsi="Times New Roman" w:cs="Times New Roman"/>
          <w:color w:val="222222"/>
          <w:spacing w:val="2"/>
        </w:rPr>
        <w:t>separate</w:t>
      </w:r>
      <w:r w:rsidR="00AD68A8">
        <w:rPr>
          <w:rFonts w:ascii="Times New Roman" w:hAnsi="Times New Roman" w:cs="Times New Roman"/>
          <w:color w:val="222222"/>
          <w:spacing w:val="2"/>
        </w:rPr>
        <w:t>s</w:t>
      </w:r>
      <w:r w:rsidR="006B7BA0" w:rsidRPr="006B7BA0">
        <w:rPr>
          <w:rFonts w:ascii="Times New Roman" w:hAnsi="Times New Roman" w:cs="Times New Roman"/>
          <w:color w:val="222222"/>
          <w:spacing w:val="2"/>
        </w:rPr>
        <w:t xml:space="preserve"> epistasis from clonal coinheritance, i.e, linkage effects</w:t>
      </w:r>
      <w:r w:rsidR="00AD68A8">
        <w:rPr>
          <w:rFonts w:ascii="Times New Roman" w:hAnsi="Times New Roman" w:cs="Times New Roman"/>
          <w:color w:val="222222"/>
          <w:spacing w:val="2"/>
        </w:rPr>
        <w:t>, and tests the accuracy of this separation on simulated sequnces.</w:t>
      </w:r>
      <w:r w:rsidR="006B7BA0" w:rsidRPr="006B7BA0">
        <w:rPr>
          <w:rFonts w:ascii="Times New Roman" w:hAnsi="Times New Roman" w:cs="Times New Roman"/>
          <w:color w:val="222222"/>
          <w:spacing w:val="2"/>
        </w:rPr>
        <w:t xml:space="preserve"> </w:t>
      </w:r>
    </w:p>
    <w:p w14:paraId="7B6D4B0E" w14:textId="77777777" w:rsidR="006B7BA0" w:rsidRDefault="006B7BA0" w:rsidP="00286E67">
      <w:pPr>
        <w:rPr>
          <w:rFonts w:ascii="Merriweather Sans" w:hAnsi="Merriweather Sans"/>
          <w:color w:val="222222"/>
          <w:spacing w:val="2"/>
        </w:rPr>
      </w:pPr>
    </w:p>
    <w:p w14:paraId="796C6612" w14:textId="77777777" w:rsidR="00AD68A8" w:rsidRPr="00AD68A8" w:rsidRDefault="00EE3753" w:rsidP="00286E67">
      <w:pPr>
        <w:rPr>
          <w:rFonts w:ascii="Merriweather Sans" w:hAnsi="Merriweather Sans"/>
          <w:b/>
          <w:color w:val="222222"/>
          <w:spacing w:val="2"/>
        </w:rPr>
      </w:pPr>
      <w:r w:rsidRPr="00AD68A8">
        <w:rPr>
          <w:rFonts w:ascii="Merriweather Sans" w:hAnsi="Merriweather Sans"/>
          <w:b/>
          <w:color w:val="222222"/>
          <w:spacing w:val="2"/>
        </w:rPr>
        <w:t>To establish that their fitness valley interpretation is correct, the authors must provide additional evidence. This would require: first, a time-resolved phylogenetic reconstruction of ancestral states demonstrating the sequential acquisition and persistence of transient, lower-fitness intermediate genotypes;</w:t>
      </w:r>
      <w:r w:rsidR="006B7BA0" w:rsidRPr="00AD68A8">
        <w:rPr>
          <w:rFonts w:ascii="Merriweather Sans" w:hAnsi="Merriweather Sans"/>
          <w:b/>
          <w:color w:val="222222"/>
          <w:spacing w:val="2"/>
        </w:rPr>
        <w:t xml:space="preserve"> </w:t>
      </w:r>
    </w:p>
    <w:p w14:paraId="74BD64C9" w14:textId="779946C2" w:rsidR="00AD68A8" w:rsidRDefault="00AD68A8" w:rsidP="00286E67">
      <w:pPr>
        <w:rPr>
          <w:rFonts w:ascii="Merriweather Sans" w:hAnsi="Merriweather Sans"/>
          <w:color w:val="222222"/>
          <w:spacing w:val="2"/>
        </w:rPr>
      </w:pPr>
    </w:p>
    <w:p w14:paraId="02580294" w14:textId="6402C520" w:rsidR="00AD68A8" w:rsidRPr="00AD68A8" w:rsidRDefault="00AD68A8" w:rsidP="00AD68A8">
      <w:pPr>
        <w:jc w:val="both"/>
        <w:rPr>
          <w:rFonts w:ascii="Times New Roman" w:hAnsi="Times New Roman" w:cs="Times New Roman"/>
          <w:color w:val="222222"/>
          <w:spacing w:val="2"/>
        </w:rPr>
      </w:pPr>
      <w:r>
        <w:rPr>
          <w:rFonts w:ascii="Times New Roman" w:hAnsi="Times New Roman" w:cs="Times New Roman"/>
          <w:color w:val="222222"/>
          <w:spacing w:val="2"/>
        </w:rPr>
        <w:t xml:space="preserve">We disagree. </w:t>
      </w:r>
      <w:r w:rsidRPr="0051170F">
        <w:rPr>
          <w:rFonts w:ascii="Times New Roman" w:hAnsi="Times New Roman" w:cs="Times New Roman"/>
          <w:color w:val="222222"/>
          <w:spacing w:val="2"/>
        </w:rPr>
        <w:t>Phylogenetic reconstruction of ancestral states is a</w:t>
      </w:r>
      <w:r>
        <w:rPr>
          <w:rFonts w:ascii="Times New Roman" w:hAnsi="Times New Roman" w:cs="Times New Roman"/>
          <w:color w:val="222222"/>
          <w:spacing w:val="2"/>
        </w:rPr>
        <w:t xml:space="preserve"> very</w:t>
      </w:r>
      <w:r w:rsidRPr="0051170F">
        <w:rPr>
          <w:rFonts w:ascii="Times New Roman" w:hAnsi="Times New Roman" w:cs="Times New Roman"/>
          <w:color w:val="222222"/>
          <w:spacing w:val="2"/>
        </w:rPr>
        <w:t xml:space="preserve"> excessive demand for the </w:t>
      </w:r>
      <w:r>
        <w:rPr>
          <w:rFonts w:ascii="Times New Roman" w:hAnsi="Times New Roman" w:cs="Times New Roman"/>
          <w:color w:val="222222"/>
          <w:spacing w:val="2"/>
        </w:rPr>
        <w:t>pilot study that offers the first explanation of</w:t>
      </w:r>
      <w:r w:rsidRPr="0051170F">
        <w:rPr>
          <w:rFonts w:ascii="Times New Roman" w:hAnsi="Times New Roman" w:cs="Times New Roman"/>
          <w:color w:val="222222"/>
          <w:spacing w:val="2"/>
        </w:rPr>
        <w:t xml:space="preserve"> VOC</w:t>
      </w:r>
      <w:r>
        <w:rPr>
          <w:rFonts w:ascii="Times New Roman" w:hAnsi="Times New Roman" w:cs="Times New Roman"/>
          <w:color w:val="222222"/>
          <w:spacing w:val="2"/>
        </w:rPr>
        <w:t xml:space="preserve"> emergence not based on a hiden reservoir or chronic patients. It is far outsidee of the scope of this work.</w:t>
      </w:r>
    </w:p>
    <w:p w14:paraId="3B48AFA1" w14:textId="77777777" w:rsidR="00AD68A8" w:rsidRDefault="00AD68A8" w:rsidP="00286E67">
      <w:pPr>
        <w:rPr>
          <w:rFonts w:ascii="Merriweather Sans" w:hAnsi="Merriweather Sans"/>
          <w:color w:val="222222"/>
          <w:spacing w:val="2"/>
        </w:rPr>
      </w:pPr>
    </w:p>
    <w:p w14:paraId="5469C053" w14:textId="4E94BDF8" w:rsidR="006B7BA0" w:rsidRPr="00AD68A8" w:rsidRDefault="00EE3753" w:rsidP="00286E67">
      <w:pPr>
        <w:rPr>
          <w:rFonts w:ascii="Merriweather Sans" w:hAnsi="Merriweather Sans"/>
          <w:b/>
          <w:color w:val="222222"/>
          <w:spacing w:val="2"/>
        </w:rPr>
      </w:pPr>
      <w:r w:rsidRPr="00AD68A8">
        <w:rPr>
          <w:rFonts w:ascii="Merriweather Sans" w:hAnsi="Merriweather Sans"/>
          <w:b/>
          <w:color w:val="222222"/>
          <w:spacing w:val="2"/>
        </w:rPr>
        <w:t xml:space="preserve">second, functional or experimental fitness measurements (such as deep mutational scanning data) showing that the intermediate single mutants indeed suffer a fitness cost that is restored by the compensatory mutations; </w:t>
      </w:r>
    </w:p>
    <w:p w14:paraId="50788A7E" w14:textId="77777777" w:rsidR="006B7BA0" w:rsidRDefault="006B7BA0" w:rsidP="00286E67">
      <w:pPr>
        <w:rPr>
          <w:rFonts w:ascii="Merriweather Sans" w:hAnsi="Merriweather Sans"/>
          <w:color w:val="222222"/>
          <w:spacing w:val="2"/>
        </w:rPr>
      </w:pPr>
    </w:p>
    <w:p w14:paraId="5C5BE5EE" w14:textId="133987FD" w:rsidR="00AD68A8" w:rsidRDefault="00AD68A8" w:rsidP="0051170F">
      <w:pPr>
        <w:jc w:val="both"/>
        <w:rPr>
          <w:rFonts w:ascii="Times New Roman" w:hAnsi="Times New Roman" w:cs="Times New Roman"/>
          <w:color w:val="222222"/>
          <w:spacing w:val="2"/>
        </w:rPr>
      </w:pPr>
      <w:r>
        <w:rPr>
          <w:rFonts w:ascii="Times New Roman" w:hAnsi="Times New Roman" w:cs="Times New Roman"/>
          <w:color w:val="222222"/>
          <w:spacing w:val="2"/>
        </w:rPr>
        <w:lastRenderedPageBreak/>
        <w:t xml:space="preserve">We disagree. </w:t>
      </w:r>
      <w:r w:rsidR="006B7BA0" w:rsidRPr="0051170F">
        <w:rPr>
          <w:rFonts w:ascii="Times New Roman" w:hAnsi="Times New Roman" w:cs="Times New Roman"/>
          <w:color w:val="222222"/>
          <w:spacing w:val="2"/>
        </w:rPr>
        <w:t xml:space="preserve">Experimental fitness measurements </w:t>
      </w:r>
      <w:r>
        <w:rPr>
          <w:rFonts w:ascii="Times New Roman" w:hAnsi="Times New Roman" w:cs="Times New Roman"/>
          <w:color w:val="222222"/>
          <w:spacing w:val="2"/>
        </w:rPr>
        <w:t xml:space="preserve">recommended by Reviewer </w:t>
      </w:r>
      <w:r w:rsidR="006B7BA0" w:rsidRPr="0051170F">
        <w:rPr>
          <w:rFonts w:ascii="Times New Roman" w:hAnsi="Times New Roman" w:cs="Times New Roman"/>
          <w:color w:val="222222"/>
          <w:spacing w:val="2"/>
        </w:rPr>
        <w:t>are not reliable, because selection coefficients in culture</w:t>
      </w:r>
      <w:r>
        <w:rPr>
          <w:rFonts w:ascii="Times New Roman" w:hAnsi="Times New Roman" w:cs="Times New Roman"/>
          <w:color w:val="222222"/>
          <w:spacing w:val="2"/>
        </w:rPr>
        <w:t xml:space="preserve"> in</w:t>
      </w:r>
      <w:r w:rsidR="006B7BA0" w:rsidRPr="0051170F">
        <w:rPr>
          <w:rFonts w:ascii="Times New Roman" w:hAnsi="Times New Roman" w:cs="Times New Roman"/>
          <w:color w:val="222222"/>
          <w:spacing w:val="2"/>
        </w:rPr>
        <w:t xml:space="preserve"> population</w:t>
      </w:r>
      <w:r>
        <w:rPr>
          <w:rFonts w:ascii="Times New Roman" w:hAnsi="Times New Roman" w:cs="Times New Roman"/>
          <w:color w:val="222222"/>
          <w:spacing w:val="2"/>
        </w:rPr>
        <w:t xml:space="preserve"> are not even remotely the same</w:t>
      </w:r>
      <w:r w:rsidR="006B7BA0" w:rsidRPr="0051170F">
        <w:rPr>
          <w:rFonts w:ascii="Times New Roman" w:hAnsi="Times New Roman" w:cs="Times New Roman"/>
          <w:color w:val="222222"/>
          <w:spacing w:val="2"/>
        </w:rPr>
        <w:t>.</w:t>
      </w:r>
    </w:p>
    <w:p w14:paraId="698A79FC" w14:textId="77777777" w:rsidR="00AD68A8" w:rsidRDefault="00AD68A8" w:rsidP="0051170F">
      <w:pPr>
        <w:jc w:val="both"/>
        <w:rPr>
          <w:rFonts w:ascii="Times New Roman" w:hAnsi="Times New Roman" w:cs="Times New Roman"/>
          <w:color w:val="222222"/>
          <w:spacing w:val="2"/>
        </w:rPr>
      </w:pPr>
    </w:p>
    <w:p w14:paraId="02A742B2" w14:textId="4769FE24" w:rsidR="00AD68A8" w:rsidRPr="00AD68A8" w:rsidRDefault="00AD68A8" w:rsidP="0051170F">
      <w:pPr>
        <w:jc w:val="both"/>
        <w:rPr>
          <w:rFonts w:ascii="Merriweather Sans" w:hAnsi="Merriweather Sans"/>
          <w:b/>
          <w:color w:val="222222"/>
          <w:spacing w:val="2"/>
        </w:rPr>
      </w:pPr>
      <w:r w:rsidRPr="00AD68A8">
        <w:rPr>
          <w:rFonts w:ascii="Merriweather Sans" w:hAnsi="Merriweather Sans"/>
          <w:b/>
          <w:color w:val="222222"/>
          <w:spacing w:val="2"/>
        </w:rPr>
        <w:t>and third, control simulations demonstrating that their correlator method does not output similar networks under a neutral model of global migration and variant replacement without epistasis.</w:t>
      </w:r>
    </w:p>
    <w:p w14:paraId="46518279" w14:textId="77777777" w:rsidR="00AD68A8" w:rsidRDefault="00AD68A8" w:rsidP="0051170F">
      <w:pPr>
        <w:jc w:val="both"/>
        <w:rPr>
          <w:rFonts w:ascii="Times New Roman" w:hAnsi="Times New Roman" w:cs="Times New Roman"/>
          <w:color w:val="222222"/>
          <w:spacing w:val="2"/>
        </w:rPr>
      </w:pPr>
    </w:p>
    <w:p w14:paraId="52F5B074" w14:textId="55F20FF0" w:rsidR="006B7BA0" w:rsidRPr="0051170F" w:rsidRDefault="00AD68A8" w:rsidP="0051170F">
      <w:pPr>
        <w:jc w:val="both"/>
        <w:rPr>
          <w:rFonts w:ascii="Times New Roman" w:hAnsi="Times New Roman" w:cs="Times New Roman"/>
          <w:color w:val="222222"/>
          <w:spacing w:val="2"/>
        </w:rPr>
      </w:pPr>
      <w:r>
        <w:rPr>
          <w:rFonts w:ascii="Times New Roman" w:hAnsi="Times New Roman" w:cs="Times New Roman"/>
          <w:color w:val="222222"/>
          <w:spacing w:val="2"/>
        </w:rPr>
        <w:t>The topic addressed here has nothing to do with migration</w:t>
      </w:r>
      <w:r w:rsidR="0051170F" w:rsidRPr="0051170F">
        <w:rPr>
          <w:rFonts w:ascii="Times New Roman" w:hAnsi="Times New Roman" w:cs="Times New Roman"/>
          <w:color w:val="222222"/>
          <w:spacing w:val="2"/>
        </w:rPr>
        <w:t>.</w:t>
      </w:r>
      <w:r>
        <w:rPr>
          <w:rFonts w:ascii="Times New Roman" w:hAnsi="Times New Roman" w:cs="Times New Roman"/>
          <w:color w:val="222222"/>
          <w:spacing w:val="2"/>
        </w:rPr>
        <w:t xml:space="preserve"> For example, Alpha emerged within England and only later spread worldwide. We describe how it emerged in UK.</w:t>
      </w:r>
    </w:p>
    <w:p w14:paraId="445D37C2" w14:textId="77777777" w:rsidR="006B7BA0" w:rsidRPr="006B7BA0" w:rsidRDefault="00EE3753" w:rsidP="00286E67">
      <w:pPr>
        <w:rPr>
          <w:rFonts w:ascii="Merriweather Sans" w:hAnsi="Merriweather Sans"/>
          <w:b/>
          <w:color w:val="222222"/>
          <w:spacing w:val="2"/>
        </w:rPr>
      </w:pPr>
      <w:r>
        <w:rPr>
          <w:rFonts w:ascii="Merriweather Sans" w:hAnsi="Merriweather Sans"/>
          <w:color w:val="222222"/>
          <w:spacing w:val="2"/>
        </w:rPr>
        <w:br/>
      </w:r>
      <w:r w:rsidRPr="006B7BA0">
        <w:rPr>
          <w:rFonts w:ascii="Merriweather Sans" w:hAnsi="Merriweather Sans"/>
          <w:b/>
          <w:color w:val="222222"/>
          <w:spacing w:val="2"/>
        </w:rPr>
        <w:t xml:space="preserve">Finally, the provided GitHub repository is in an unresolved and non-reproducible state. The primary script contains module-level compilation bugs where shared memory arrays reference variables defined only inside the main block, causing a NameError compilation bug upon execution. The repository is missing the empirical sequence alignments, lacks requirements files or environment specifications, and relies on hardcoded placeholder strings that require users to manually edit the script code. It also contains unrelated personal PowerPoint presentations in Russian, cover letters, and previous drafts of rebuttals. </w:t>
      </w:r>
    </w:p>
    <w:p w14:paraId="483917C0" w14:textId="77777777" w:rsidR="006B7BA0" w:rsidRDefault="006B7BA0" w:rsidP="00286E67">
      <w:pPr>
        <w:rPr>
          <w:rFonts w:ascii="Merriweather Sans" w:hAnsi="Merriweather Sans"/>
          <w:color w:val="222222"/>
          <w:spacing w:val="2"/>
        </w:rPr>
      </w:pPr>
    </w:p>
    <w:p w14:paraId="292635FD" w14:textId="172B0A18" w:rsidR="006B7BA0" w:rsidRPr="006B7BA0" w:rsidRDefault="006B7BA0" w:rsidP="00286E67">
      <w:pPr>
        <w:rPr>
          <w:rFonts w:ascii="Times New Roman" w:hAnsi="Times New Roman" w:cs="Times New Roman"/>
          <w:color w:val="222222"/>
          <w:spacing w:val="2"/>
        </w:rPr>
      </w:pPr>
      <w:r w:rsidRPr="006B7BA0">
        <w:rPr>
          <w:rFonts w:ascii="Times New Roman" w:hAnsi="Times New Roman" w:cs="Times New Roman"/>
          <w:color w:val="222222"/>
          <w:spacing w:val="2"/>
        </w:rPr>
        <w:t xml:space="preserve">We </w:t>
      </w:r>
      <w:r w:rsidR="0051170F">
        <w:rPr>
          <w:rFonts w:ascii="Times New Roman" w:hAnsi="Times New Roman" w:cs="Times New Roman"/>
          <w:color w:val="222222"/>
          <w:spacing w:val="2"/>
        </w:rPr>
        <w:t>apologize for the inconvenience</w:t>
      </w:r>
      <w:r w:rsidR="00AD68A8">
        <w:rPr>
          <w:rFonts w:ascii="Times New Roman" w:hAnsi="Times New Roman" w:cs="Times New Roman"/>
          <w:color w:val="222222"/>
          <w:spacing w:val="2"/>
        </w:rPr>
        <w:t xml:space="preserve"> we may have caused</w:t>
      </w:r>
      <w:r w:rsidR="0051170F">
        <w:rPr>
          <w:rFonts w:ascii="Times New Roman" w:hAnsi="Times New Roman" w:cs="Times New Roman"/>
          <w:color w:val="222222"/>
          <w:spacing w:val="2"/>
        </w:rPr>
        <w:t xml:space="preserve"> and </w:t>
      </w:r>
      <w:r w:rsidRPr="006B7BA0">
        <w:rPr>
          <w:rFonts w:ascii="Times New Roman" w:hAnsi="Times New Roman" w:cs="Times New Roman"/>
          <w:color w:val="222222"/>
          <w:spacing w:val="2"/>
        </w:rPr>
        <w:t>have cleaned our repository.</w:t>
      </w:r>
    </w:p>
    <w:p w14:paraId="3C3D880B" w14:textId="77777777" w:rsidR="006B7BA0" w:rsidRDefault="006B7BA0" w:rsidP="00286E67">
      <w:pPr>
        <w:rPr>
          <w:rFonts w:ascii="Merriweather Sans" w:hAnsi="Merriweather Sans"/>
          <w:color w:val="222222"/>
          <w:spacing w:val="2"/>
        </w:rPr>
      </w:pPr>
    </w:p>
    <w:p w14:paraId="0D3B76AF" w14:textId="5331E1B2" w:rsidR="006B7BA0" w:rsidRPr="006B7BA0" w:rsidRDefault="00EE3753" w:rsidP="00286E67">
      <w:pPr>
        <w:rPr>
          <w:rFonts w:ascii="Merriweather Sans" w:hAnsi="Merriweather Sans"/>
          <w:b/>
          <w:color w:val="222222"/>
          <w:spacing w:val="2"/>
        </w:rPr>
      </w:pPr>
      <w:r w:rsidRPr="006B7BA0">
        <w:rPr>
          <w:rFonts w:ascii="Merriweather Sans" w:hAnsi="Merriweather Sans"/>
          <w:b/>
          <w:color w:val="222222"/>
          <w:spacing w:val="2"/>
        </w:rPr>
        <w:t>The authors should calibrate their method under neutral null models, incorporate migration and realistic selection coefficients in simulations,</w:t>
      </w:r>
    </w:p>
    <w:p w14:paraId="4FB7AC36" w14:textId="2FD5B667" w:rsidR="00EE3753" w:rsidRPr="006B7BA0" w:rsidRDefault="00EE3753" w:rsidP="00286E67">
      <w:pPr>
        <w:rPr>
          <w:rFonts w:ascii="Merriweather Sans" w:hAnsi="Merriweather Sans"/>
          <w:b/>
          <w:color w:val="222222"/>
          <w:spacing w:val="2"/>
        </w:rPr>
      </w:pPr>
      <w:r w:rsidRPr="006B7BA0">
        <w:rPr>
          <w:rFonts w:ascii="Merriweather Sans" w:hAnsi="Merriweather Sans"/>
          <w:b/>
          <w:color w:val="222222"/>
          <w:spacing w:val="2"/>
        </w:rPr>
        <w:t>fix the code execution bugs, clean the repository, and temper their evolutionary claims for SARS-CoV-2.</w:t>
      </w:r>
    </w:p>
    <w:p w14:paraId="5AFCB9A7" w14:textId="77777777" w:rsidR="006B7BA0" w:rsidRPr="006B7BA0" w:rsidRDefault="006B7BA0" w:rsidP="00286E67">
      <w:pPr>
        <w:rPr>
          <w:rFonts w:ascii="Times New Roman" w:hAnsi="Times New Roman" w:cs="Times New Roman"/>
          <w:color w:val="222222"/>
          <w:spacing w:val="2"/>
        </w:rPr>
      </w:pPr>
    </w:p>
    <w:p w14:paraId="278BBB34" w14:textId="7082F805" w:rsidR="006B7BA0" w:rsidRPr="006B7BA0" w:rsidRDefault="006B7BA0" w:rsidP="00286E67">
      <w:pPr>
        <w:rPr>
          <w:rFonts w:ascii="Times New Roman" w:hAnsi="Times New Roman" w:cs="Times New Roman"/>
          <w:color w:val="222222"/>
          <w:spacing w:val="2"/>
        </w:rPr>
      </w:pPr>
      <w:r w:rsidRPr="006B7BA0">
        <w:rPr>
          <w:rFonts w:ascii="Times New Roman" w:hAnsi="Times New Roman" w:cs="Times New Roman"/>
          <w:color w:val="222222"/>
          <w:spacing w:val="2"/>
        </w:rPr>
        <w:t xml:space="preserve">We </w:t>
      </w:r>
      <w:r w:rsidR="00AD68A8">
        <w:rPr>
          <w:rFonts w:ascii="Times New Roman" w:hAnsi="Times New Roman" w:cs="Times New Roman"/>
          <w:color w:val="222222"/>
          <w:spacing w:val="2"/>
        </w:rPr>
        <w:t>followed</w:t>
      </w:r>
      <w:r>
        <w:rPr>
          <w:rFonts w:ascii="Times New Roman" w:hAnsi="Times New Roman" w:cs="Times New Roman"/>
          <w:color w:val="222222"/>
          <w:spacing w:val="2"/>
        </w:rPr>
        <w:t xml:space="preserve"> th</w:t>
      </w:r>
      <w:r w:rsidR="00AD68A8">
        <w:rPr>
          <w:rFonts w:ascii="Times New Roman" w:hAnsi="Times New Roman" w:cs="Times New Roman"/>
          <w:color w:val="222222"/>
          <w:spacing w:val="2"/>
        </w:rPr>
        <w:t>e two</w:t>
      </w:r>
      <w:r w:rsidRPr="006B7BA0">
        <w:rPr>
          <w:rFonts w:ascii="Times New Roman" w:hAnsi="Times New Roman" w:cs="Times New Roman"/>
          <w:color w:val="222222"/>
          <w:spacing w:val="2"/>
        </w:rPr>
        <w:t xml:space="preserve"> </w:t>
      </w:r>
      <w:r w:rsidR="0051170F">
        <w:rPr>
          <w:rFonts w:ascii="Times New Roman" w:hAnsi="Times New Roman" w:cs="Times New Roman"/>
          <w:color w:val="222222"/>
          <w:spacing w:val="2"/>
        </w:rPr>
        <w:t>recommendations</w:t>
      </w:r>
      <w:r w:rsidRPr="006B7BA0">
        <w:rPr>
          <w:rFonts w:ascii="Times New Roman" w:hAnsi="Times New Roman" w:cs="Times New Roman"/>
          <w:color w:val="222222"/>
          <w:spacing w:val="2"/>
        </w:rPr>
        <w:t xml:space="preserve"> </w:t>
      </w:r>
      <w:r>
        <w:rPr>
          <w:rFonts w:ascii="Times New Roman" w:hAnsi="Times New Roman" w:cs="Times New Roman"/>
          <w:color w:val="222222"/>
          <w:spacing w:val="2"/>
        </w:rPr>
        <w:t>we agree with</w:t>
      </w:r>
      <w:r w:rsidR="00AD68A8">
        <w:rPr>
          <w:rFonts w:ascii="Times New Roman" w:hAnsi="Times New Roman" w:cs="Times New Roman"/>
          <w:color w:val="222222"/>
          <w:spacing w:val="2"/>
        </w:rPr>
        <w:t>: the null hypothesis simulation and cleaning repository. We also added clarifications to the text to avoid further confusion.</w:t>
      </w:r>
    </w:p>
    <w:p w14:paraId="3FDB4234" w14:textId="77777777" w:rsidR="006B7BA0" w:rsidRDefault="006B7BA0" w:rsidP="00286E67">
      <w:pPr>
        <w:rPr>
          <w:rFonts w:ascii="Merriweather Sans" w:hAnsi="Merriweather Sans"/>
          <w:color w:val="222222"/>
          <w:spacing w:val="2"/>
        </w:rPr>
      </w:pPr>
    </w:p>
    <w:p w14:paraId="41B08B50" w14:textId="77777777" w:rsidR="006B7BA0" w:rsidRPr="00286E67" w:rsidRDefault="006B7BA0" w:rsidP="00286E67">
      <w:pPr>
        <w:rPr>
          <w:rFonts w:ascii="Roboto" w:hAnsi="Roboto"/>
          <w:color w:val="000000"/>
          <w:sz w:val="20"/>
          <w:szCs w:val="20"/>
          <w:shd w:val="clear" w:color="auto" w:fill="FFFFFF"/>
        </w:rPr>
      </w:pPr>
    </w:p>
    <w:p w14:paraId="54567A91" w14:textId="77777777" w:rsidR="00EE3753" w:rsidRDefault="00EE3753" w:rsidP="00EE3753">
      <w:pPr>
        <w:pStyle w:val="u-mb-16"/>
        <w:spacing w:before="0" w:beforeAutospacing="0" w:after="240" w:afterAutospacing="0"/>
        <w:rPr>
          <w:rFonts w:ascii="Merriweather Sans" w:hAnsi="Merriweather Sans"/>
          <w:b/>
          <w:bCs/>
          <w:color w:val="222222"/>
          <w:spacing w:val="2"/>
        </w:rPr>
      </w:pPr>
      <w:r>
        <w:rPr>
          <w:rFonts w:ascii="Merriweather Sans" w:hAnsi="Merriweather Sans"/>
          <w:b/>
          <w:bCs/>
          <w:color w:val="222222"/>
          <w:spacing w:val="2"/>
        </w:rPr>
        <w:t>Reviewer 2</w:t>
      </w:r>
    </w:p>
    <w:p w14:paraId="14A8FC8C" w14:textId="77777777" w:rsidR="00EE3753" w:rsidRDefault="00EE3753" w:rsidP="00EE3753">
      <w:pPr>
        <w:pStyle w:val="u-mb-24"/>
        <w:spacing w:before="0" w:beforeAutospacing="0" w:after="0" w:afterAutospacing="0"/>
        <w:rPr>
          <w:rFonts w:ascii="Merriweather Sans" w:hAnsi="Merriweather Sans"/>
          <w:color w:val="222222"/>
          <w:spacing w:val="2"/>
        </w:rPr>
      </w:pPr>
      <w:r>
        <w:rPr>
          <w:rFonts w:ascii="Merriweather Sans" w:hAnsi="Merriweather Sans"/>
          <w:color w:val="222222"/>
          <w:spacing w:val="2"/>
        </w:rPr>
        <w:t xml:space="preserve">The study by Likhachev and Rouzine evaluates the accuracy of a method for detecting epistasis published in a previous study by the authors and includes an application of that method to investigate epistatic pairs in SARS-CoV-2 genome sequences. The analysis of epistasis is generally complex, including the difficulty of statistically demonstrating epistatic interactions, and is important. However, this study has several problematic aspects. First, the method was published in a previous study, and the current study provides only an evaluation and an example of its application, which, in my view, should have been included in the original publication of the method. Second, the method seems to be implemented in code, but the GitHub repository lacks detailed documentation on its usability (e.g., information about input files and settings, detailed execution instructions, outputs, and their interpretation). This may affect its usability by other investigators and even the reproduction of the presented results. Third, the study requires statistical </w:t>
      </w:r>
      <w:r>
        <w:rPr>
          <w:rFonts w:ascii="Merriweather Sans" w:hAnsi="Merriweather Sans"/>
          <w:color w:val="222222"/>
          <w:spacing w:val="2"/>
        </w:rPr>
        <w:lastRenderedPageBreak/>
        <w:t>analyses to evaluate whether the detection accuracy is statistically acceptable. The results from the application to SARS-CoV-2 data also require statistical analyses to assess the strength of the detected epistatic interactions. Finally, the manuscript is difficult to read for non-experts in the field. Please find below my specific comments.</w:t>
      </w:r>
      <w:r>
        <w:rPr>
          <w:rFonts w:ascii="Merriweather Sans" w:hAnsi="Merriweather Sans"/>
          <w:color w:val="222222"/>
          <w:spacing w:val="2"/>
        </w:rPr>
        <w:br/>
      </w:r>
      <w:r>
        <w:rPr>
          <w:rFonts w:ascii="Merriweather Sans" w:hAnsi="Merriweather Sans"/>
          <w:color w:val="222222"/>
          <w:spacing w:val="2"/>
        </w:rPr>
        <w:br/>
        <w:t>Major comments</w:t>
      </w:r>
      <w:r>
        <w:rPr>
          <w:rFonts w:ascii="Merriweather Sans" w:hAnsi="Merriweather Sans"/>
          <w:color w:val="222222"/>
          <w:spacing w:val="2"/>
        </w:rPr>
        <w:br/>
      </w:r>
      <w:r>
        <w:rPr>
          <w:rFonts w:ascii="Merriweather Sans" w:hAnsi="Merriweather Sans"/>
          <w:color w:val="222222"/>
          <w:spacing w:val="2"/>
        </w:rPr>
        <w:br/>
        <w:t>The method was published in a previous study, and the current study provides only an evaluation and an example of its application, which, in my view, should have been included in the original publication of the method. This reduces the novelty of the present study.</w:t>
      </w:r>
      <w:r>
        <w:rPr>
          <w:rFonts w:ascii="Merriweather Sans" w:hAnsi="Merriweather Sans"/>
          <w:color w:val="222222"/>
          <w:spacing w:val="2"/>
        </w:rPr>
        <w:br/>
      </w:r>
      <w:r>
        <w:rPr>
          <w:rFonts w:ascii="Merriweather Sans" w:hAnsi="Merriweather Sans"/>
          <w:color w:val="222222"/>
          <w:spacing w:val="2"/>
        </w:rPr>
        <w:br/>
        <w:t>The method seems to be implemented in software code, but the GitHub repository lacks detailed documentation on its usability (e.g., information about input files and settings, detailed execution instructions, outputs, and their interpretation). This may affect its usability by other investigators and the reproduction of the presented results. Developing a method is important, but it is even more important to implement the method in a computational framework that other investigators can use to analyze their data, compare it with other frameworks, and propose improvements. This facilitates scientific progress. However, the present study lacks this information. I tried to run the code but could not see how to do so and which input files and settings should be used.</w:t>
      </w:r>
      <w:r>
        <w:rPr>
          <w:rFonts w:ascii="Merriweather Sans" w:hAnsi="Merriweather Sans"/>
          <w:color w:val="222222"/>
          <w:spacing w:val="2"/>
        </w:rPr>
        <w:br/>
      </w:r>
      <w:r>
        <w:rPr>
          <w:rFonts w:ascii="Merriweather Sans" w:hAnsi="Merriweather Sans"/>
          <w:color w:val="222222"/>
          <w:spacing w:val="2"/>
        </w:rPr>
        <w:br/>
        <w:t>The study requires statistical analyses to evaluate whether the detection accuracy is statistically acceptable. The reported prediction errors should be evaluated by assessing their magnitude. Are these errors statistically acceptable? Formal statistical tests are required.</w:t>
      </w:r>
      <w:r>
        <w:rPr>
          <w:rFonts w:ascii="Merriweather Sans" w:hAnsi="Merriweather Sans"/>
          <w:color w:val="222222"/>
          <w:spacing w:val="2"/>
        </w:rPr>
        <w:br/>
        <w:t>The same applies to the results from the application of the method to SARS-CoV-2 data, which also require statistical analyses to assess how strong or weak the detected epistatic interactions are.</w:t>
      </w:r>
      <w:r>
        <w:rPr>
          <w:rFonts w:ascii="Merriweather Sans" w:hAnsi="Merriweather Sans"/>
          <w:color w:val="222222"/>
          <w:spacing w:val="2"/>
        </w:rPr>
        <w:br/>
      </w:r>
      <w:r>
        <w:rPr>
          <w:rFonts w:ascii="Merriweather Sans" w:hAnsi="Merriweather Sans"/>
          <w:color w:val="222222"/>
          <w:spacing w:val="2"/>
        </w:rPr>
        <w:br/>
        <w:t xml:space="preserve">The simulated data seem to have been generated using methodologies included in the detection method (i.e., “Evolution of a haploid asexual population of </w:t>
      </w:r>
      <w:r>
        <w:rPr>
          <w:rFonts w:ascii="Cambria Math" w:hAnsi="Cambria Math" w:cs="Cambria Math"/>
          <w:color w:val="222222"/>
          <w:spacing w:val="2"/>
        </w:rPr>
        <w:t>𝑁</w:t>
      </w:r>
      <w:r>
        <w:rPr>
          <w:rFonts w:ascii="Merriweather Sans" w:hAnsi="Merriweather Sans"/>
          <w:color w:val="222222"/>
          <w:spacing w:val="2"/>
        </w:rPr>
        <w:t xml:space="preserve"> binary sequences is simulated by a Monte Carlo code [36, 69]”). This is a serious issue because data simulated using settings and methodological aspects included in the detection method may show high detection accuracy due to the nature of the simulations. In other words, the simulated data could be biased toward high detection accuracy. Instead, the study should use data simulated using methodologies that are completely independent of those implemented in the detection method.</w:t>
      </w:r>
      <w:r>
        <w:rPr>
          <w:rFonts w:ascii="Merriweather Sans" w:hAnsi="Merriweather Sans"/>
          <w:color w:val="222222"/>
          <w:spacing w:val="2"/>
        </w:rPr>
        <w:br/>
      </w:r>
      <w:r>
        <w:rPr>
          <w:rFonts w:ascii="Merriweather Sans" w:hAnsi="Merriweather Sans"/>
          <w:color w:val="222222"/>
          <w:spacing w:val="2"/>
        </w:rPr>
        <w:br/>
        <w:t>The manuscript is difficult to read for non-experts in the field. While the significance section can be easily followed, the abstract and several sections throughout the manuscript are difficult to understand.</w:t>
      </w:r>
      <w:r>
        <w:rPr>
          <w:rFonts w:ascii="Merriweather Sans" w:hAnsi="Merriweather Sans"/>
          <w:color w:val="222222"/>
          <w:spacing w:val="2"/>
        </w:rPr>
        <w:br/>
      </w:r>
      <w:r>
        <w:rPr>
          <w:rFonts w:ascii="Merriweather Sans" w:hAnsi="Merriweather Sans"/>
          <w:color w:val="222222"/>
          <w:spacing w:val="2"/>
        </w:rPr>
        <w:lastRenderedPageBreak/>
        <w:t>The title is too general and does not adequately represent the manuscript, which is based on a specific detection method, with multiple assumptions and limitations, and on a single virus.</w:t>
      </w:r>
      <w:r>
        <w:rPr>
          <w:rFonts w:ascii="Merriweather Sans" w:hAnsi="Merriweather Sans"/>
          <w:color w:val="222222"/>
          <w:spacing w:val="2"/>
        </w:rPr>
        <w:br/>
      </w:r>
      <w:r>
        <w:rPr>
          <w:rFonts w:ascii="Merriweather Sans" w:hAnsi="Merriweather Sans"/>
          <w:color w:val="222222"/>
          <w:spacing w:val="2"/>
        </w:rPr>
        <w:br/>
        <w:t xml:space="preserve">In the evaluation of detection accuracy many parameters are fixed (for example, “Fixed parameters: initial allele frequency </w:t>
      </w:r>
      <w:r>
        <w:rPr>
          <w:rFonts w:ascii="Cambria Math" w:hAnsi="Cambria Math" w:cs="Cambria Math"/>
          <w:color w:val="222222"/>
          <w:spacing w:val="2"/>
        </w:rPr>
        <w:t>𝑓</w:t>
      </w:r>
      <w:r>
        <w:rPr>
          <w:rFonts w:ascii="Merriweather Sans" w:hAnsi="Merriweather Sans"/>
          <w:color w:val="222222"/>
          <w:spacing w:val="2"/>
        </w:rPr>
        <w:t xml:space="preserve">0= 0.45, population size </w:t>
      </w:r>
      <w:r>
        <w:rPr>
          <w:rFonts w:ascii="Cambria Math" w:hAnsi="Cambria Math" w:cs="Cambria Math"/>
          <w:color w:val="222222"/>
          <w:spacing w:val="2"/>
        </w:rPr>
        <w:t>𝑁</w:t>
      </w:r>
      <w:r>
        <w:rPr>
          <w:rFonts w:ascii="Merriweather Sans" w:hAnsi="Merriweather Sans"/>
          <w:color w:val="222222"/>
          <w:spacing w:val="2"/>
        </w:rPr>
        <w:t xml:space="preserve"> = 1000, mutation rate per genome </w:t>
      </w:r>
      <w:r>
        <w:rPr>
          <w:rFonts w:ascii="Cambria Math" w:hAnsi="Cambria Math" w:cs="Cambria Math"/>
          <w:color w:val="222222"/>
          <w:spacing w:val="2"/>
        </w:rPr>
        <w:t>𝜇𝐿</w:t>
      </w:r>
      <w:r>
        <w:rPr>
          <w:rFonts w:ascii="Merriweather Sans" w:hAnsi="Merriweather Sans"/>
          <w:color w:val="222222"/>
          <w:spacing w:val="2"/>
        </w:rPr>
        <w:t xml:space="preserve"> = 0.07, simulation time in generations </w:t>
      </w:r>
      <w:r>
        <w:rPr>
          <w:rFonts w:ascii="Cambria Math" w:hAnsi="Cambria Math" w:cs="Cambria Math"/>
          <w:color w:val="222222"/>
          <w:spacing w:val="2"/>
        </w:rPr>
        <w:t>𝑡</w:t>
      </w:r>
      <w:r>
        <w:rPr>
          <w:rFonts w:ascii="Merriweather Sans" w:hAnsi="Merriweather Sans"/>
          <w:color w:val="222222"/>
          <w:spacing w:val="2"/>
        </w:rPr>
        <w:t xml:space="preserve"> = 30, selection coefficient </w:t>
      </w:r>
      <w:r>
        <w:rPr>
          <w:rFonts w:ascii="Cambria Math" w:hAnsi="Cambria Math" w:cs="Cambria Math"/>
          <w:color w:val="222222"/>
          <w:spacing w:val="2"/>
        </w:rPr>
        <w:t>𝑠</w:t>
      </w:r>
      <w:r>
        <w:rPr>
          <w:rFonts w:ascii="Merriweather Sans" w:hAnsi="Merriweather Sans"/>
          <w:color w:val="222222"/>
          <w:spacing w:val="2"/>
        </w:rPr>
        <w:t xml:space="preserve"> = 0.1”). I wonder how varying each of these parameters could affect detection accuracy. Additional analyses could be performed to explore the robustness of the detection method under different evolutionary conditions.</w:t>
      </w:r>
      <w:r>
        <w:rPr>
          <w:rFonts w:ascii="Merriweather Sans" w:hAnsi="Merriweather Sans"/>
          <w:color w:val="222222"/>
          <w:spacing w:val="2"/>
        </w:rPr>
        <w:br/>
        <w:t>The setting used to obtain the simulated data (i.e., “</w:t>
      </w:r>
      <w:r>
        <w:rPr>
          <w:rFonts w:ascii="Cambria Math" w:hAnsi="Cambria Math" w:cs="Cambria Math"/>
          <w:color w:val="222222"/>
          <w:spacing w:val="2"/>
        </w:rPr>
        <w:t>𝑠</w:t>
      </w:r>
      <w:r>
        <w:rPr>
          <w:rFonts w:ascii="Merriweather Sans" w:hAnsi="Merriweather Sans"/>
          <w:color w:val="222222"/>
          <w:spacing w:val="2"/>
        </w:rPr>
        <w:t xml:space="preserve"> =0.1, where 10% of potential mutations are advantageous and 90% are deleterious, population size </w:t>
      </w:r>
      <w:r>
        <w:rPr>
          <w:rFonts w:ascii="Cambria Math" w:hAnsi="Cambria Math" w:cs="Cambria Math"/>
          <w:color w:val="222222"/>
          <w:spacing w:val="2"/>
        </w:rPr>
        <w:t>𝑁</w:t>
      </w:r>
      <w:r>
        <w:rPr>
          <w:rFonts w:ascii="Merriweather Sans" w:hAnsi="Merriweather Sans"/>
          <w:color w:val="222222"/>
          <w:spacing w:val="2"/>
        </w:rPr>
        <w:t xml:space="preserve">=1000 individuals and genome length </w:t>
      </w:r>
      <w:r>
        <w:rPr>
          <w:rFonts w:ascii="Cambria Math" w:hAnsi="Cambria Math" w:cs="Cambria Math"/>
          <w:color w:val="222222"/>
          <w:spacing w:val="2"/>
        </w:rPr>
        <w:t>𝐿</w:t>
      </w:r>
      <w:r>
        <w:rPr>
          <w:rFonts w:ascii="Merriweather Sans" w:hAnsi="Merriweather Sans"/>
          <w:color w:val="222222"/>
          <w:spacing w:val="2"/>
        </w:rPr>
        <w:t>=100 sites”) are not justified.</w:t>
      </w:r>
      <w:r>
        <w:rPr>
          <w:rFonts w:ascii="Merriweather Sans" w:hAnsi="Merriweather Sans"/>
          <w:color w:val="222222"/>
          <w:spacing w:val="2"/>
        </w:rPr>
        <w:br/>
      </w:r>
      <w:r>
        <w:rPr>
          <w:rFonts w:ascii="Merriweather Sans" w:hAnsi="Merriweather Sans"/>
          <w:color w:val="222222"/>
          <w:spacing w:val="2"/>
        </w:rPr>
        <w:br/>
        <w:t>Related to the previous issue, the manuscript indicates “equal sampling from world regions is critical for detection.” This raises several questions. What is the influence of sample size on detection accuracy? What is the influence of unequal sample sizes among different subsamples on detection accuracy? The minimum sample size required to obtain statistically acceptable detection accuracy should be indicated so that other investigators know whether such a minimum sample size is required.</w:t>
      </w:r>
      <w:r>
        <w:rPr>
          <w:rFonts w:ascii="Merriweather Sans" w:hAnsi="Merriweather Sans"/>
          <w:color w:val="222222"/>
          <w:spacing w:val="2"/>
        </w:rPr>
        <w:br/>
      </w:r>
      <w:r>
        <w:rPr>
          <w:rFonts w:ascii="Merriweather Sans" w:hAnsi="Merriweather Sans"/>
          <w:color w:val="222222"/>
          <w:spacing w:val="2"/>
        </w:rPr>
        <w:br/>
        <w:t>Several sentences throughout the manuscript are hypothetical or not properly supported (i.e., “The detected network (Fig. 6) is consistent with the presence of fitness valleys, although does not prove their existence directly, presumably, due to the absence of weaker links not captured by the method.”, the absence of weaker links was not studied, so why is this presumed?). Given the assumptions and limitations of the method, as well as the analysis of a single virus, I recommend being more cautious with the statements made throughout the manuscript. The authors could use terms such as “we believe” when making interpretations rather than presenting unsupported conclusions as established facts.</w:t>
      </w:r>
      <w:r>
        <w:rPr>
          <w:rFonts w:ascii="Merriweather Sans" w:hAnsi="Merriweather Sans"/>
          <w:color w:val="222222"/>
          <w:spacing w:val="2"/>
        </w:rPr>
        <w:br/>
      </w:r>
      <w:r>
        <w:rPr>
          <w:rFonts w:ascii="Merriweather Sans" w:hAnsi="Merriweather Sans"/>
          <w:color w:val="222222"/>
          <w:spacing w:val="2"/>
        </w:rPr>
        <w:br/>
        <w:t>Minor comments</w:t>
      </w:r>
      <w:r>
        <w:rPr>
          <w:rFonts w:ascii="Merriweather Sans" w:hAnsi="Merriweather Sans"/>
          <w:color w:val="222222"/>
          <w:spacing w:val="2"/>
        </w:rPr>
        <w:br/>
      </w:r>
      <w:r>
        <w:rPr>
          <w:rFonts w:ascii="Merriweather Sans" w:hAnsi="Merriweather Sans"/>
          <w:color w:val="222222"/>
          <w:spacing w:val="2"/>
        </w:rPr>
        <w:br/>
        <w:t>In the absence of recombination, the sequences do not necessarily have to be similar to the sequence of their MRCA (Lines 74–75). With high rates of evolution, sequences at the present time can be very different from the sequence of their MRCA.</w:t>
      </w:r>
      <w:r>
        <w:rPr>
          <w:rFonts w:ascii="Merriweather Sans" w:hAnsi="Merriweather Sans"/>
          <w:color w:val="222222"/>
          <w:spacing w:val="2"/>
        </w:rPr>
        <w:br/>
      </w:r>
      <w:r>
        <w:rPr>
          <w:rFonts w:ascii="Merriweather Sans" w:hAnsi="Merriweather Sans"/>
          <w:color w:val="222222"/>
          <w:spacing w:val="2"/>
        </w:rPr>
        <w:br/>
        <w:t xml:space="preserve">Regarding the statement “To decrease the required number of populations, it was proposed to use only sequences with a majority allele at a neighbor site of the measured site pair to interrupt a path along sites that creates a false-positive interaction [39]”, one should consider that ignoring low-frequency alleles can introduce biases and errors into the predictions, as a substantial </w:t>
      </w:r>
      <w:r>
        <w:rPr>
          <w:rFonts w:ascii="Merriweather Sans" w:hAnsi="Merriweather Sans"/>
          <w:color w:val="222222"/>
          <w:spacing w:val="2"/>
        </w:rPr>
        <w:lastRenderedPageBreak/>
        <w:t>amount of evolutionary information would be ignored.</w:t>
      </w:r>
      <w:r>
        <w:rPr>
          <w:rFonts w:ascii="Merriweather Sans" w:hAnsi="Merriweather Sans"/>
          <w:color w:val="222222"/>
          <w:spacing w:val="2"/>
        </w:rPr>
        <w:br/>
      </w:r>
      <w:r>
        <w:rPr>
          <w:rFonts w:ascii="Merriweather Sans" w:hAnsi="Merriweather Sans"/>
          <w:color w:val="222222"/>
          <w:spacing w:val="2"/>
        </w:rPr>
        <w:br/>
        <w:t>In the presentation of prediction errors in figures such as Figure 1, it is unclear what is meant by high, medium, and low errors. Again, formal statistical analyses are required to evaluate whether the detection accuracy is acceptable.</w:t>
      </w:r>
      <w:r>
        <w:rPr>
          <w:rFonts w:ascii="Merriweather Sans" w:hAnsi="Merriweather Sans"/>
          <w:color w:val="222222"/>
          <w:spacing w:val="2"/>
        </w:rPr>
        <w:br/>
        <w:t>Also, in these figures, why are errors above 1 shown using the same color as an error of 1? This may confuse the visualization of the errors in the figures.</w:t>
      </w:r>
      <w:r>
        <w:rPr>
          <w:rFonts w:ascii="Merriweather Sans" w:hAnsi="Merriweather Sans"/>
          <w:color w:val="222222"/>
          <w:spacing w:val="2"/>
        </w:rPr>
        <w:br/>
      </w:r>
      <w:r>
        <w:rPr>
          <w:rFonts w:ascii="Merriweather Sans" w:hAnsi="Merriweather Sans"/>
          <w:color w:val="222222"/>
          <w:spacing w:val="2"/>
        </w:rPr>
        <w:br/>
        <w:t>The method seems to have a large number of false negatives (e.g., lines 181–185). Again, statistical analyses are needed to determine whether this level of false negatives is acceptable.</w:t>
      </w:r>
      <w:r>
        <w:rPr>
          <w:rFonts w:ascii="Merriweather Sans" w:hAnsi="Merriweather Sans"/>
          <w:color w:val="222222"/>
          <w:spacing w:val="2"/>
        </w:rPr>
        <w:br/>
      </w:r>
      <w:r>
        <w:rPr>
          <w:rFonts w:ascii="Merriweather Sans" w:hAnsi="Merriweather Sans"/>
          <w:color w:val="222222"/>
          <w:spacing w:val="2"/>
        </w:rPr>
        <w:br/>
        <w:t>The sentence “The method is very conservative, and its accuracy at small epistatic magnitudes is low” is not sufficiently supported. As formal statistical evaluations were not performed, it is not possible to determine how was the accuracy.</w:t>
      </w:r>
      <w:r>
        <w:rPr>
          <w:rFonts w:ascii="Merriweather Sans" w:hAnsi="Merriweather Sans"/>
          <w:color w:val="222222"/>
          <w:spacing w:val="2"/>
        </w:rPr>
        <w:br/>
      </w:r>
      <w:r>
        <w:rPr>
          <w:rFonts w:ascii="Merriweather Sans" w:hAnsi="Merriweather Sans"/>
          <w:color w:val="222222"/>
          <w:spacing w:val="2"/>
        </w:rPr>
        <w:br/>
        <w:t>The sentence “The results we obtain are consistent with the existence of several fitness valleys connecting large groups of virus variants” requires references supporting the existence of several fitness valleys connecting large groups of virus variants.</w:t>
      </w:r>
      <w:r>
        <w:rPr>
          <w:rFonts w:ascii="Merriweather Sans" w:hAnsi="Merriweather Sans"/>
          <w:color w:val="222222"/>
          <w:spacing w:val="2"/>
        </w:rPr>
        <w:br/>
      </w:r>
      <w:r>
        <w:rPr>
          <w:rFonts w:ascii="Merriweather Sans" w:hAnsi="Merriweather Sans"/>
          <w:color w:val="222222"/>
          <w:spacing w:val="2"/>
        </w:rPr>
        <w:br/>
        <w:t>The section “Biological function of the predicted interacting sites” seems more appropriate for the Discussion section, as it discusses the biological interpretation of the detected interacting sites. I would move this section to the Discussion section.</w:t>
      </w:r>
      <w:r>
        <w:rPr>
          <w:rFonts w:ascii="Merriweather Sans" w:hAnsi="Merriweather Sans"/>
          <w:color w:val="222222"/>
          <w:spacing w:val="2"/>
        </w:rPr>
        <w:br/>
      </w:r>
      <w:r>
        <w:rPr>
          <w:rFonts w:ascii="Merriweather Sans" w:hAnsi="Merriweather Sans"/>
          <w:color w:val="222222"/>
          <w:spacing w:val="2"/>
        </w:rPr>
        <w:br/>
        <w:t>Line 55, a dot is missing. The following reference could perhaps be added https://doi.org/10.3390/genes14020407</w:t>
      </w:r>
      <w:r>
        <w:rPr>
          <w:rFonts w:ascii="Merriweather Sans" w:hAnsi="Merriweather Sans"/>
          <w:color w:val="222222"/>
          <w:spacing w:val="2"/>
        </w:rPr>
        <w:br/>
      </w:r>
      <w:r>
        <w:rPr>
          <w:rFonts w:ascii="Merriweather Sans" w:hAnsi="Merriweather Sans"/>
          <w:color w:val="222222"/>
          <w:spacing w:val="2"/>
        </w:rPr>
        <w:br/>
        <w:t>Line 19, remove a dot.</w:t>
      </w:r>
    </w:p>
    <w:p w14:paraId="3062D3D0" w14:textId="77777777" w:rsidR="00EE3753" w:rsidRDefault="00EE3753"/>
    <w:sectPr w:rsidR="00EE375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Merriweather Sans">
    <w:panose1 w:val="00000000000000000000"/>
    <w:charset w:val="4D"/>
    <w:family w:val="auto"/>
    <w:pitch w:val="variable"/>
    <w:sig w:usb0="A00004FF" w:usb1="4000207B" w:usb2="00000000" w:usb3="00000000" w:csb0="00000193" w:csb1="00000000"/>
  </w:font>
  <w:font w:name="Roboto">
    <w:panose1 w:val="02000000000000000000"/>
    <w:charset w:val="00"/>
    <w:family w:val="auto"/>
    <w:pitch w:val="variable"/>
    <w:sig w:usb0="E0000AFF" w:usb1="5000217F" w:usb2="00000021"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192BE5"/>
    <w:multiLevelType w:val="hybridMultilevel"/>
    <w:tmpl w:val="77661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7856283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753"/>
    <w:rsid w:val="00001B14"/>
    <w:rsid w:val="000025F2"/>
    <w:rsid w:val="00004550"/>
    <w:rsid w:val="00004AFF"/>
    <w:rsid w:val="00011702"/>
    <w:rsid w:val="000118E2"/>
    <w:rsid w:val="00013608"/>
    <w:rsid w:val="00016F46"/>
    <w:rsid w:val="000233EB"/>
    <w:rsid w:val="000317CE"/>
    <w:rsid w:val="00031EC7"/>
    <w:rsid w:val="00033012"/>
    <w:rsid w:val="00033840"/>
    <w:rsid w:val="00033F23"/>
    <w:rsid w:val="00041AA4"/>
    <w:rsid w:val="000432D2"/>
    <w:rsid w:val="00043949"/>
    <w:rsid w:val="000454A3"/>
    <w:rsid w:val="0004748F"/>
    <w:rsid w:val="00047B35"/>
    <w:rsid w:val="00050A3A"/>
    <w:rsid w:val="00051625"/>
    <w:rsid w:val="00053D5A"/>
    <w:rsid w:val="0006470C"/>
    <w:rsid w:val="00065004"/>
    <w:rsid w:val="00080F65"/>
    <w:rsid w:val="00082D03"/>
    <w:rsid w:val="0008780C"/>
    <w:rsid w:val="00093930"/>
    <w:rsid w:val="000A0326"/>
    <w:rsid w:val="000A3809"/>
    <w:rsid w:val="000A74F7"/>
    <w:rsid w:val="000B1040"/>
    <w:rsid w:val="000B2979"/>
    <w:rsid w:val="000B2E2E"/>
    <w:rsid w:val="000B75B8"/>
    <w:rsid w:val="000B7FBF"/>
    <w:rsid w:val="000C1BBD"/>
    <w:rsid w:val="000C261C"/>
    <w:rsid w:val="000C760E"/>
    <w:rsid w:val="000D19F2"/>
    <w:rsid w:val="000E6D3E"/>
    <w:rsid w:val="000F40D4"/>
    <w:rsid w:val="0010519C"/>
    <w:rsid w:val="00107E16"/>
    <w:rsid w:val="00113D18"/>
    <w:rsid w:val="00126D7F"/>
    <w:rsid w:val="0013604C"/>
    <w:rsid w:val="00136A6C"/>
    <w:rsid w:val="00143723"/>
    <w:rsid w:val="00144238"/>
    <w:rsid w:val="00153961"/>
    <w:rsid w:val="00156F80"/>
    <w:rsid w:val="00157250"/>
    <w:rsid w:val="00157FD4"/>
    <w:rsid w:val="001604A3"/>
    <w:rsid w:val="00161587"/>
    <w:rsid w:val="00171230"/>
    <w:rsid w:val="001756A1"/>
    <w:rsid w:val="00177FDD"/>
    <w:rsid w:val="00187917"/>
    <w:rsid w:val="00195118"/>
    <w:rsid w:val="001A3BAD"/>
    <w:rsid w:val="001A4009"/>
    <w:rsid w:val="001B098D"/>
    <w:rsid w:val="001B1F5C"/>
    <w:rsid w:val="001B385F"/>
    <w:rsid w:val="001B50C0"/>
    <w:rsid w:val="001B5981"/>
    <w:rsid w:val="001B6CD7"/>
    <w:rsid w:val="001C0D1B"/>
    <w:rsid w:val="001C3D07"/>
    <w:rsid w:val="001D4ACE"/>
    <w:rsid w:val="001E37FE"/>
    <w:rsid w:val="001E4EFB"/>
    <w:rsid w:val="001F7AB1"/>
    <w:rsid w:val="001F7E3C"/>
    <w:rsid w:val="00202CAE"/>
    <w:rsid w:val="0021263C"/>
    <w:rsid w:val="00215670"/>
    <w:rsid w:val="002159EB"/>
    <w:rsid w:val="00220BE7"/>
    <w:rsid w:val="00222F51"/>
    <w:rsid w:val="002241FA"/>
    <w:rsid w:val="002271FA"/>
    <w:rsid w:val="00233756"/>
    <w:rsid w:val="00233EE8"/>
    <w:rsid w:val="002430AB"/>
    <w:rsid w:val="00243F2F"/>
    <w:rsid w:val="002475EE"/>
    <w:rsid w:val="00247F9A"/>
    <w:rsid w:val="00257990"/>
    <w:rsid w:val="002602B2"/>
    <w:rsid w:val="00264AFA"/>
    <w:rsid w:val="00264FE6"/>
    <w:rsid w:val="00273745"/>
    <w:rsid w:val="00276ACF"/>
    <w:rsid w:val="00281B5B"/>
    <w:rsid w:val="00282A2E"/>
    <w:rsid w:val="00283C13"/>
    <w:rsid w:val="002855AC"/>
    <w:rsid w:val="00286E67"/>
    <w:rsid w:val="00291A61"/>
    <w:rsid w:val="00297A34"/>
    <w:rsid w:val="002A0DF0"/>
    <w:rsid w:val="002A35C5"/>
    <w:rsid w:val="002B463F"/>
    <w:rsid w:val="002C17F2"/>
    <w:rsid w:val="002D0FEA"/>
    <w:rsid w:val="002D287F"/>
    <w:rsid w:val="002D4CE0"/>
    <w:rsid w:val="002D4FC5"/>
    <w:rsid w:val="002D5CF4"/>
    <w:rsid w:val="002F111B"/>
    <w:rsid w:val="002F4FC8"/>
    <w:rsid w:val="002F78BB"/>
    <w:rsid w:val="00305A2F"/>
    <w:rsid w:val="00312645"/>
    <w:rsid w:val="003260C8"/>
    <w:rsid w:val="0033599A"/>
    <w:rsid w:val="00347A99"/>
    <w:rsid w:val="00352890"/>
    <w:rsid w:val="003535F5"/>
    <w:rsid w:val="00360666"/>
    <w:rsid w:val="003626D1"/>
    <w:rsid w:val="00367115"/>
    <w:rsid w:val="003810FF"/>
    <w:rsid w:val="00391A0B"/>
    <w:rsid w:val="003936E5"/>
    <w:rsid w:val="00393ED4"/>
    <w:rsid w:val="00393F8A"/>
    <w:rsid w:val="00394978"/>
    <w:rsid w:val="00397A63"/>
    <w:rsid w:val="003A5408"/>
    <w:rsid w:val="003B1101"/>
    <w:rsid w:val="003B1697"/>
    <w:rsid w:val="003B6CCB"/>
    <w:rsid w:val="003C1B04"/>
    <w:rsid w:val="003C4782"/>
    <w:rsid w:val="003C584F"/>
    <w:rsid w:val="003C742B"/>
    <w:rsid w:val="003D4B99"/>
    <w:rsid w:val="003D6864"/>
    <w:rsid w:val="003E387F"/>
    <w:rsid w:val="003E4435"/>
    <w:rsid w:val="003E5DC4"/>
    <w:rsid w:val="003E63A8"/>
    <w:rsid w:val="003E6942"/>
    <w:rsid w:val="003E7883"/>
    <w:rsid w:val="00401599"/>
    <w:rsid w:val="004201D3"/>
    <w:rsid w:val="0042408F"/>
    <w:rsid w:val="00424437"/>
    <w:rsid w:val="004340DF"/>
    <w:rsid w:val="004352A3"/>
    <w:rsid w:val="004372A3"/>
    <w:rsid w:val="00440246"/>
    <w:rsid w:val="004412CA"/>
    <w:rsid w:val="004505B9"/>
    <w:rsid w:val="00463FBE"/>
    <w:rsid w:val="004670F7"/>
    <w:rsid w:val="0047690D"/>
    <w:rsid w:val="00486B0D"/>
    <w:rsid w:val="00487634"/>
    <w:rsid w:val="004A34D4"/>
    <w:rsid w:val="004A55AE"/>
    <w:rsid w:val="004A5FE9"/>
    <w:rsid w:val="004B28D4"/>
    <w:rsid w:val="004C5029"/>
    <w:rsid w:val="004C6A03"/>
    <w:rsid w:val="004D5FD8"/>
    <w:rsid w:val="004E1F80"/>
    <w:rsid w:val="004E61F1"/>
    <w:rsid w:val="004F1AD6"/>
    <w:rsid w:val="004F5F0D"/>
    <w:rsid w:val="0051170F"/>
    <w:rsid w:val="00512A87"/>
    <w:rsid w:val="00512BA5"/>
    <w:rsid w:val="00516787"/>
    <w:rsid w:val="00531393"/>
    <w:rsid w:val="00533E24"/>
    <w:rsid w:val="00536ECB"/>
    <w:rsid w:val="00540E5D"/>
    <w:rsid w:val="00542956"/>
    <w:rsid w:val="0054309F"/>
    <w:rsid w:val="00545179"/>
    <w:rsid w:val="00546E08"/>
    <w:rsid w:val="00547091"/>
    <w:rsid w:val="005475EA"/>
    <w:rsid w:val="005516E0"/>
    <w:rsid w:val="00560284"/>
    <w:rsid w:val="00560B8C"/>
    <w:rsid w:val="0056154B"/>
    <w:rsid w:val="005620E8"/>
    <w:rsid w:val="00562D96"/>
    <w:rsid w:val="0057006C"/>
    <w:rsid w:val="00573B56"/>
    <w:rsid w:val="00576883"/>
    <w:rsid w:val="00576A7E"/>
    <w:rsid w:val="00581999"/>
    <w:rsid w:val="00583966"/>
    <w:rsid w:val="00585408"/>
    <w:rsid w:val="00586BE5"/>
    <w:rsid w:val="005905DE"/>
    <w:rsid w:val="00595D8A"/>
    <w:rsid w:val="0059780D"/>
    <w:rsid w:val="005A2528"/>
    <w:rsid w:val="005A35D3"/>
    <w:rsid w:val="005A3769"/>
    <w:rsid w:val="005A3DED"/>
    <w:rsid w:val="005A7771"/>
    <w:rsid w:val="005B57B5"/>
    <w:rsid w:val="005B6DC7"/>
    <w:rsid w:val="005C3973"/>
    <w:rsid w:val="005C7975"/>
    <w:rsid w:val="005D412E"/>
    <w:rsid w:val="005E5557"/>
    <w:rsid w:val="005F45B2"/>
    <w:rsid w:val="006018F3"/>
    <w:rsid w:val="00602208"/>
    <w:rsid w:val="0060398D"/>
    <w:rsid w:val="00612636"/>
    <w:rsid w:val="00614287"/>
    <w:rsid w:val="00624595"/>
    <w:rsid w:val="00651EC8"/>
    <w:rsid w:val="0065355F"/>
    <w:rsid w:val="00665C7B"/>
    <w:rsid w:val="00671792"/>
    <w:rsid w:val="00671BCF"/>
    <w:rsid w:val="006729DA"/>
    <w:rsid w:val="00675E1A"/>
    <w:rsid w:val="006771EE"/>
    <w:rsid w:val="00690609"/>
    <w:rsid w:val="00695D1C"/>
    <w:rsid w:val="00696DD5"/>
    <w:rsid w:val="006A0EE6"/>
    <w:rsid w:val="006A3DAD"/>
    <w:rsid w:val="006A6811"/>
    <w:rsid w:val="006A72B0"/>
    <w:rsid w:val="006B21DD"/>
    <w:rsid w:val="006B7BA0"/>
    <w:rsid w:val="006C0B38"/>
    <w:rsid w:val="006C2228"/>
    <w:rsid w:val="006C3D42"/>
    <w:rsid w:val="006C5E0E"/>
    <w:rsid w:val="006C7AA3"/>
    <w:rsid w:val="006D1615"/>
    <w:rsid w:val="006D2D13"/>
    <w:rsid w:val="006D3235"/>
    <w:rsid w:val="006D44CA"/>
    <w:rsid w:val="006D6709"/>
    <w:rsid w:val="006E7E2D"/>
    <w:rsid w:val="006F7ED3"/>
    <w:rsid w:val="00704DC9"/>
    <w:rsid w:val="007059DE"/>
    <w:rsid w:val="00714C5E"/>
    <w:rsid w:val="00716BDE"/>
    <w:rsid w:val="00742577"/>
    <w:rsid w:val="0074523D"/>
    <w:rsid w:val="00747180"/>
    <w:rsid w:val="00755EFB"/>
    <w:rsid w:val="0075634A"/>
    <w:rsid w:val="00771325"/>
    <w:rsid w:val="007714DC"/>
    <w:rsid w:val="00775AFC"/>
    <w:rsid w:val="0078222D"/>
    <w:rsid w:val="00787691"/>
    <w:rsid w:val="00790F32"/>
    <w:rsid w:val="00790F80"/>
    <w:rsid w:val="00791080"/>
    <w:rsid w:val="007913D4"/>
    <w:rsid w:val="0079302E"/>
    <w:rsid w:val="007962D6"/>
    <w:rsid w:val="007976A2"/>
    <w:rsid w:val="007A0A8E"/>
    <w:rsid w:val="007A0E6B"/>
    <w:rsid w:val="007A34F5"/>
    <w:rsid w:val="007A43EB"/>
    <w:rsid w:val="007B758F"/>
    <w:rsid w:val="007B7742"/>
    <w:rsid w:val="007C0420"/>
    <w:rsid w:val="007C5840"/>
    <w:rsid w:val="007D5F84"/>
    <w:rsid w:val="007E30F7"/>
    <w:rsid w:val="007E3764"/>
    <w:rsid w:val="007F0434"/>
    <w:rsid w:val="007F1C56"/>
    <w:rsid w:val="007F23F0"/>
    <w:rsid w:val="007F493D"/>
    <w:rsid w:val="007F672D"/>
    <w:rsid w:val="008007C3"/>
    <w:rsid w:val="0080631D"/>
    <w:rsid w:val="00814956"/>
    <w:rsid w:val="0081594F"/>
    <w:rsid w:val="008208A8"/>
    <w:rsid w:val="00821338"/>
    <w:rsid w:val="0082303F"/>
    <w:rsid w:val="00825AF4"/>
    <w:rsid w:val="008272E3"/>
    <w:rsid w:val="008310A4"/>
    <w:rsid w:val="0084354E"/>
    <w:rsid w:val="00845BE5"/>
    <w:rsid w:val="00847087"/>
    <w:rsid w:val="008504C0"/>
    <w:rsid w:val="00853C44"/>
    <w:rsid w:val="00853FAE"/>
    <w:rsid w:val="00855BC0"/>
    <w:rsid w:val="00856119"/>
    <w:rsid w:val="00875BB8"/>
    <w:rsid w:val="00876444"/>
    <w:rsid w:val="00876DBA"/>
    <w:rsid w:val="00877F57"/>
    <w:rsid w:val="00880CC4"/>
    <w:rsid w:val="008824C6"/>
    <w:rsid w:val="008827D6"/>
    <w:rsid w:val="00883A9D"/>
    <w:rsid w:val="0088583E"/>
    <w:rsid w:val="00885BBC"/>
    <w:rsid w:val="00893FB1"/>
    <w:rsid w:val="008961CC"/>
    <w:rsid w:val="008A5A42"/>
    <w:rsid w:val="008B4807"/>
    <w:rsid w:val="008B6FB1"/>
    <w:rsid w:val="008D2C6C"/>
    <w:rsid w:val="008D603E"/>
    <w:rsid w:val="008D6F95"/>
    <w:rsid w:val="008D7828"/>
    <w:rsid w:val="008F3A5F"/>
    <w:rsid w:val="008F5C7C"/>
    <w:rsid w:val="00906380"/>
    <w:rsid w:val="00907B9E"/>
    <w:rsid w:val="00907C47"/>
    <w:rsid w:val="00912C6E"/>
    <w:rsid w:val="00915D34"/>
    <w:rsid w:val="00917E22"/>
    <w:rsid w:val="00920835"/>
    <w:rsid w:val="0092103F"/>
    <w:rsid w:val="009359DE"/>
    <w:rsid w:val="00937EC1"/>
    <w:rsid w:val="00945810"/>
    <w:rsid w:val="00953A64"/>
    <w:rsid w:val="00962546"/>
    <w:rsid w:val="0096401C"/>
    <w:rsid w:val="00965963"/>
    <w:rsid w:val="00966953"/>
    <w:rsid w:val="0096710A"/>
    <w:rsid w:val="00977924"/>
    <w:rsid w:val="009814CE"/>
    <w:rsid w:val="00982AE0"/>
    <w:rsid w:val="00985DFB"/>
    <w:rsid w:val="009A3B16"/>
    <w:rsid w:val="009A53D7"/>
    <w:rsid w:val="009C0291"/>
    <w:rsid w:val="009C12B1"/>
    <w:rsid w:val="009C376E"/>
    <w:rsid w:val="009D2BD2"/>
    <w:rsid w:val="009D46A8"/>
    <w:rsid w:val="009D662A"/>
    <w:rsid w:val="009E05F3"/>
    <w:rsid w:val="009E243A"/>
    <w:rsid w:val="009E62EE"/>
    <w:rsid w:val="009E665A"/>
    <w:rsid w:val="00A02D48"/>
    <w:rsid w:val="00A06803"/>
    <w:rsid w:val="00A12DD4"/>
    <w:rsid w:val="00A173AC"/>
    <w:rsid w:val="00A20324"/>
    <w:rsid w:val="00A23778"/>
    <w:rsid w:val="00A2425F"/>
    <w:rsid w:val="00A3054D"/>
    <w:rsid w:val="00A43104"/>
    <w:rsid w:val="00A467A7"/>
    <w:rsid w:val="00A47065"/>
    <w:rsid w:val="00A57D53"/>
    <w:rsid w:val="00A6220F"/>
    <w:rsid w:val="00A62288"/>
    <w:rsid w:val="00A71201"/>
    <w:rsid w:val="00A7335F"/>
    <w:rsid w:val="00A733D7"/>
    <w:rsid w:val="00A747E1"/>
    <w:rsid w:val="00A74F2A"/>
    <w:rsid w:val="00A769CB"/>
    <w:rsid w:val="00A83243"/>
    <w:rsid w:val="00A946C1"/>
    <w:rsid w:val="00AA6FED"/>
    <w:rsid w:val="00AB6382"/>
    <w:rsid w:val="00AC3BF0"/>
    <w:rsid w:val="00AC4917"/>
    <w:rsid w:val="00AD68A8"/>
    <w:rsid w:val="00AE3462"/>
    <w:rsid w:val="00AE44BB"/>
    <w:rsid w:val="00AE7A6D"/>
    <w:rsid w:val="00AE7D0C"/>
    <w:rsid w:val="00AF05C6"/>
    <w:rsid w:val="00AF2FB5"/>
    <w:rsid w:val="00AF53D7"/>
    <w:rsid w:val="00AF7969"/>
    <w:rsid w:val="00B00C47"/>
    <w:rsid w:val="00B013E1"/>
    <w:rsid w:val="00B0329E"/>
    <w:rsid w:val="00B04E09"/>
    <w:rsid w:val="00B078F6"/>
    <w:rsid w:val="00B1070F"/>
    <w:rsid w:val="00B156BE"/>
    <w:rsid w:val="00B15AA5"/>
    <w:rsid w:val="00B17CF2"/>
    <w:rsid w:val="00B21E6C"/>
    <w:rsid w:val="00B22E28"/>
    <w:rsid w:val="00B24259"/>
    <w:rsid w:val="00B271A5"/>
    <w:rsid w:val="00B277C6"/>
    <w:rsid w:val="00B358CB"/>
    <w:rsid w:val="00B40BCB"/>
    <w:rsid w:val="00B42742"/>
    <w:rsid w:val="00B44B4D"/>
    <w:rsid w:val="00B46889"/>
    <w:rsid w:val="00B571AA"/>
    <w:rsid w:val="00B64476"/>
    <w:rsid w:val="00B7716E"/>
    <w:rsid w:val="00BA066F"/>
    <w:rsid w:val="00BA4200"/>
    <w:rsid w:val="00BA4FA5"/>
    <w:rsid w:val="00BB09D7"/>
    <w:rsid w:val="00BB2893"/>
    <w:rsid w:val="00BC184B"/>
    <w:rsid w:val="00BC3D8C"/>
    <w:rsid w:val="00BC55AC"/>
    <w:rsid w:val="00BC5765"/>
    <w:rsid w:val="00BC70C2"/>
    <w:rsid w:val="00BD62C6"/>
    <w:rsid w:val="00BE09B4"/>
    <w:rsid w:val="00BE36D6"/>
    <w:rsid w:val="00BE40EE"/>
    <w:rsid w:val="00BE5CE8"/>
    <w:rsid w:val="00BE5FAA"/>
    <w:rsid w:val="00BE6639"/>
    <w:rsid w:val="00BF23BE"/>
    <w:rsid w:val="00BF4414"/>
    <w:rsid w:val="00C04A2F"/>
    <w:rsid w:val="00C052DE"/>
    <w:rsid w:val="00C0566C"/>
    <w:rsid w:val="00C10EB0"/>
    <w:rsid w:val="00C150D3"/>
    <w:rsid w:val="00C2243F"/>
    <w:rsid w:val="00C272B0"/>
    <w:rsid w:val="00C32C5F"/>
    <w:rsid w:val="00C35BFA"/>
    <w:rsid w:val="00C36E78"/>
    <w:rsid w:val="00C42BEE"/>
    <w:rsid w:val="00C508DD"/>
    <w:rsid w:val="00C52637"/>
    <w:rsid w:val="00C57231"/>
    <w:rsid w:val="00C6499A"/>
    <w:rsid w:val="00C65604"/>
    <w:rsid w:val="00C66D49"/>
    <w:rsid w:val="00C67075"/>
    <w:rsid w:val="00C7140A"/>
    <w:rsid w:val="00C72DE0"/>
    <w:rsid w:val="00C76277"/>
    <w:rsid w:val="00C76D8C"/>
    <w:rsid w:val="00C771A0"/>
    <w:rsid w:val="00C91D15"/>
    <w:rsid w:val="00CA1D0D"/>
    <w:rsid w:val="00CB05DA"/>
    <w:rsid w:val="00CB2C12"/>
    <w:rsid w:val="00CB4108"/>
    <w:rsid w:val="00CB6C0B"/>
    <w:rsid w:val="00CB7105"/>
    <w:rsid w:val="00CB7C86"/>
    <w:rsid w:val="00CC32B7"/>
    <w:rsid w:val="00CC41EC"/>
    <w:rsid w:val="00CC64EA"/>
    <w:rsid w:val="00CD1953"/>
    <w:rsid w:val="00CE2E1B"/>
    <w:rsid w:val="00CE3629"/>
    <w:rsid w:val="00CF0B92"/>
    <w:rsid w:val="00CF4901"/>
    <w:rsid w:val="00D01327"/>
    <w:rsid w:val="00D02D5A"/>
    <w:rsid w:val="00D068AB"/>
    <w:rsid w:val="00D12548"/>
    <w:rsid w:val="00D20889"/>
    <w:rsid w:val="00D25F3C"/>
    <w:rsid w:val="00D27DEB"/>
    <w:rsid w:val="00D314B3"/>
    <w:rsid w:val="00D318C9"/>
    <w:rsid w:val="00D32A7B"/>
    <w:rsid w:val="00D332EF"/>
    <w:rsid w:val="00D362A0"/>
    <w:rsid w:val="00D408BF"/>
    <w:rsid w:val="00D46148"/>
    <w:rsid w:val="00D46276"/>
    <w:rsid w:val="00D4769F"/>
    <w:rsid w:val="00D57F89"/>
    <w:rsid w:val="00D635F3"/>
    <w:rsid w:val="00D65DA2"/>
    <w:rsid w:val="00D7556D"/>
    <w:rsid w:val="00D767D2"/>
    <w:rsid w:val="00D91E77"/>
    <w:rsid w:val="00D946F7"/>
    <w:rsid w:val="00D96795"/>
    <w:rsid w:val="00DA056B"/>
    <w:rsid w:val="00DA3C0B"/>
    <w:rsid w:val="00DA6DBD"/>
    <w:rsid w:val="00DB246A"/>
    <w:rsid w:val="00DB28B6"/>
    <w:rsid w:val="00DB5E04"/>
    <w:rsid w:val="00DC1903"/>
    <w:rsid w:val="00DC7C7E"/>
    <w:rsid w:val="00DD3875"/>
    <w:rsid w:val="00DD781D"/>
    <w:rsid w:val="00DE027A"/>
    <w:rsid w:val="00DE4419"/>
    <w:rsid w:val="00DF28A2"/>
    <w:rsid w:val="00E17E91"/>
    <w:rsid w:val="00E2417A"/>
    <w:rsid w:val="00E27635"/>
    <w:rsid w:val="00E33A79"/>
    <w:rsid w:val="00E35ADC"/>
    <w:rsid w:val="00E370B5"/>
    <w:rsid w:val="00E454EF"/>
    <w:rsid w:val="00E527D2"/>
    <w:rsid w:val="00E53CD5"/>
    <w:rsid w:val="00E57A27"/>
    <w:rsid w:val="00E7035C"/>
    <w:rsid w:val="00E703A4"/>
    <w:rsid w:val="00E7793A"/>
    <w:rsid w:val="00E86B1D"/>
    <w:rsid w:val="00E87E14"/>
    <w:rsid w:val="00E956AF"/>
    <w:rsid w:val="00EA0E08"/>
    <w:rsid w:val="00EB2520"/>
    <w:rsid w:val="00EB2EDC"/>
    <w:rsid w:val="00EB3B05"/>
    <w:rsid w:val="00EB4A3B"/>
    <w:rsid w:val="00EC196E"/>
    <w:rsid w:val="00EC4918"/>
    <w:rsid w:val="00ED2B20"/>
    <w:rsid w:val="00EE3753"/>
    <w:rsid w:val="00EF3D2C"/>
    <w:rsid w:val="00EF662D"/>
    <w:rsid w:val="00EF7E2E"/>
    <w:rsid w:val="00F00059"/>
    <w:rsid w:val="00F067AC"/>
    <w:rsid w:val="00F13657"/>
    <w:rsid w:val="00F201A3"/>
    <w:rsid w:val="00F251B5"/>
    <w:rsid w:val="00F27379"/>
    <w:rsid w:val="00F3258C"/>
    <w:rsid w:val="00F41ECF"/>
    <w:rsid w:val="00F41FA9"/>
    <w:rsid w:val="00F42DD9"/>
    <w:rsid w:val="00F50DE5"/>
    <w:rsid w:val="00F51569"/>
    <w:rsid w:val="00F533A6"/>
    <w:rsid w:val="00F53883"/>
    <w:rsid w:val="00F6129A"/>
    <w:rsid w:val="00F659E0"/>
    <w:rsid w:val="00F85976"/>
    <w:rsid w:val="00F877C6"/>
    <w:rsid w:val="00F92341"/>
    <w:rsid w:val="00FA07FD"/>
    <w:rsid w:val="00FA2EAB"/>
    <w:rsid w:val="00FA45C8"/>
    <w:rsid w:val="00FA4A87"/>
    <w:rsid w:val="00FA6C92"/>
    <w:rsid w:val="00FA7A86"/>
    <w:rsid w:val="00FB2F3A"/>
    <w:rsid w:val="00FB7DD6"/>
    <w:rsid w:val="00FC69F0"/>
    <w:rsid w:val="00FD6B14"/>
    <w:rsid w:val="00FE0530"/>
    <w:rsid w:val="00FF36C2"/>
    <w:rsid w:val="00FF7B73"/>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decimalSymbol w:val=","/>
  <w:listSeparator w:val=","/>
  <w14:docId w14:val="530CCC67"/>
  <w15:chartTrackingRefBased/>
  <w15:docId w15:val="{A58EA71C-CF47-B341-85B0-56658A68AC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R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37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E37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E37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E37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E37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E375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375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375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375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37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E37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E37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E37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E37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E37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37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37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3753"/>
    <w:rPr>
      <w:rFonts w:eastAsiaTheme="majorEastAsia" w:cstheme="majorBidi"/>
      <w:color w:val="272727" w:themeColor="text1" w:themeTint="D8"/>
    </w:rPr>
  </w:style>
  <w:style w:type="paragraph" w:styleId="Title">
    <w:name w:val="Title"/>
    <w:basedOn w:val="Normal"/>
    <w:next w:val="Normal"/>
    <w:link w:val="TitleChar"/>
    <w:uiPriority w:val="10"/>
    <w:qFormat/>
    <w:rsid w:val="00EE375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37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375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37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375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E3753"/>
    <w:rPr>
      <w:i/>
      <w:iCs/>
      <w:color w:val="404040" w:themeColor="text1" w:themeTint="BF"/>
    </w:rPr>
  </w:style>
  <w:style w:type="paragraph" w:styleId="ListParagraph">
    <w:name w:val="List Paragraph"/>
    <w:basedOn w:val="Normal"/>
    <w:uiPriority w:val="34"/>
    <w:qFormat/>
    <w:rsid w:val="00EE3753"/>
    <w:pPr>
      <w:ind w:left="720"/>
      <w:contextualSpacing/>
    </w:pPr>
  </w:style>
  <w:style w:type="character" w:styleId="IntenseEmphasis">
    <w:name w:val="Intense Emphasis"/>
    <w:basedOn w:val="DefaultParagraphFont"/>
    <w:uiPriority w:val="21"/>
    <w:qFormat/>
    <w:rsid w:val="00EE3753"/>
    <w:rPr>
      <w:i/>
      <w:iCs/>
      <w:color w:val="2F5496" w:themeColor="accent1" w:themeShade="BF"/>
    </w:rPr>
  </w:style>
  <w:style w:type="paragraph" w:styleId="IntenseQuote">
    <w:name w:val="Intense Quote"/>
    <w:basedOn w:val="Normal"/>
    <w:next w:val="Normal"/>
    <w:link w:val="IntenseQuoteChar"/>
    <w:uiPriority w:val="30"/>
    <w:qFormat/>
    <w:rsid w:val="00EE37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E3753"/>
    <w:rPr>
      <w:i/>
      <w:iCs/>
      <w:color w:val="2F5496" w:themeColor="accent1" w:themeShade="BF"/>
    </w:rPr>
  </w:style>
  <w:style w:type="character" w:styleId="IntenseReference">
    <w:name w:val="Intense Reference"/>
    <w:basedOn w:val="DefaultParagraphFont"/>
    <w:uiPriority w:val="32"/>
    <w:qFormat/>
    <w:rsid w:val="00EE3753"/>
    <w:rPr>
      <w:b/>
      <w:bCs/>
      <w:smallCaps/>
      <w:color w:val="2F5496" w:themeColor="accent1" w:themeShade="BF"/>
      <w:spacing w:val="5"/>
    </w:rPr>
  </w:style>
  <w:style w:type="paragraph" w:customStyle="1" w:styleId="u-mb-32">
    <w:name w:val="u-mb-32"/>
    <w:basedOn w:val="Normal"/>
    <w:rsid w:val="00EE3753"/>
    <w:pPr>
      <w:spacing w:before="100" w:beforeAutospacing="1" w:after="100" w:afterAutospacing="1"/>
    </w:pPr>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EE375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semiHidden/>
    <w:unhideWhenUsed/>
    <w:rsid w:val="00EE3753"/>
    <w:rPr>
      <w:color w:val="0000FF"/>
      <w:u w:val="single"/>
    </w:rPr>
  </w:style>
  <w:style w:type="paragraph" w:customStyle="1" w:styleId="u-mb-0">
    <w:name w:val="u-mb-0"/>
    <w:basedOn w:val="Normal"/>
    <w:rsid w:val="00EE3753"/>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u-mb-16">
    <w:name w:val="u-mb-16"/>
    <w:basedOn w:val="Normal"/>
    <w:rsid w:val="00EE3753"/>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u-mb-24">
    <w:name w:val="u-mb-24"/>
    <w:basedOn w:val="Normal"/>
    <w:rsid w:val="00EE3753"/>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p1">
    <w:name w:val="p1"/>
    <w:basedOn w:val="Normal"/>
    <w:rsid w:val="005F45B2"/>
    <w:rPr>
      <w:rFonts w:ascii="Helvetica" w:eastAsia="Times New Roman" w:hAnsi="Helvetica" w:cs="Times New Roman"/>
      <w:color w:val="000000"/>
      <w:kern w:val="0"/>
      <w:sz w:val="15"/>
      <w:szCs w:val="15"/>
      <w:lang w:eastAsia="en-GB"/>
      <w14:ligatures w14:val="none"/>
    </w:rPr>
  </w:style>
  <w:style w:type="character" w:customStyle="1" w:styleId="s1">
    <w:name w:val="s1"/>
    <w:basedOn w:val="DefaultParagraphFont"/>
    <w:rsid w:val="005F45B2"/>
    <w:rPr>
      <w:color w:val="2F4785"/>
    </w:rPr>
  </w:style>
  <w:style w:type="character" w:customStyle="1" w:styleId="s2">
    <w:name w:val="s2"/>
    <w:basedOn w:val="DefaultParagraphFont"/>
    <w:rsid w:val="005F45B2"/>
    <w:rPr>
      <w:rFonts w:ascii="Helvetica" w:hAnsi="Helvetica" w:hint="default"/>
      <w:sz w:val="11"/>
      <w:szCs w:val="1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mailto:srep@nature.com?subject=Re%20Submission%20revision:%2083ea2cf9-d7bb-48c1-9ee2-46dde810bc5f"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9</Pages>
  <Words>3350</Words>
  <Characters>19097</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cp:revision>
  <dcterms:created xsi:type="dcterms:W3CDTF">2026-10-13T07:41:00Z</dcterms:created>
  <dcterms:modified xsi:type="dcterms:W3CDTF">2026-10-14T16:44:00Z</dcterms:modified>
</cp:coreProperties>
</file>