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381F5698" w:rsidR="0087149A"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sidR="008E3312">
        <w:rPr>
          <w:rFonts w:ascii="Times New Roman" w:eastAsia="Times New Roman" w:hAnsi="Times New Roman" w:cs="Times New Roman"/>
          <w:b/>
          <w:sz w:val="32"/>
          <w:szCs w:val="32"/>
        </w:rPr>
        <w:t xml:space="preserve"> </w:t>
      </w:r>
      <w:r w:rsidR="0076272C" w:rsidRPr="004A20DB">
        <w:rPr>
          <w:rFonts w:ascii="Times New Roman" w:eastAsia="Times New Roman" w:hAnsi="Times New Roman" w:cs="Times New Roman"/>
          <w:b/>
          <w:sz w:val="32"/>
          <w:szCs w:val="32"/>
        </w:rPr>
        <w:t xml:space="preserve">and fitness valleys in </w:t>
      </w:r>
      <w:r w:rsidR="008E3312">
        <w:rPr>
          <w:rFonts w:ascii="Times New Roman" w:eastAsia="Times New Roman" w:hAnsi="Times New Roman" w:cs="Times New Roman"/>
          <w:b/>
          <w:sz w:val="32"/>
          <w:szCs w:val="32"/>
        </w:rPr>
        <w:t xml:space="preserve">viral </w:t>
      </w:r>
      <w:r w:rsidR="0076272C"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009C2B0C"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r w:rsidR="008E3312">
        <w:rPr>
          <w:rFonts w:ascii="Times New Roman" w:eastAsia="Times New Roman" w:hAnsi="Times New Roman" w:cs="Times New Roman"/>
          <w:sz w:val="24"/>
          <w:szCs w:val="24"/>
        </w:rPr>
        <w:t xml:space="preserve"> by 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r w:rsidRPr="004A20DB">
        <w:rPr>
          <w:rFonts w:ascii="Times New Roman" w:eastAsia="Times New Roman" w:hAnsi="Times New Roman" w:cs="Times New Roman"/>
          <w:sz w:val="24"/>
          <w:szCs w:val="24"/>
        </w:rPr>
        <w:t>genetic linkage between evolving sites obscure</w:t>
      </w:r>
      <w:r w:rsidR="00A14C80">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requires averaging over several independent populations</w:t>
      </w:r>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Here we</w:t>
      </w:r>
      <w:r w:rsidRPr="004A20DB">
        <w:rPr>
          <w:rFonts w:ascii="Times New Roman" w:eastAsia="Times New Roman" w:hAnsi="Times New Roman" w:cs="Times New Roman"/>
          <w:sz w:val="24"/>
          <w:szCs w:val="24"/>
        </w:rPr>
        <w:t xml:space="preserve"> probe the limits of </w:t>
      </w:r>
      <w:r w:rsidR="008E3312">
        <w:rPr>
          <w:rFonts w:ascii="Times New Roman" w:eastAsia="Times New Roman" w:hAnsi="Times New Roman" w:cs="Times New Roman"/>
          <w:sz w:val="24"/>
          <w:szCs w:val="24"/>
        </w:rPr>
        <w:t xml:space="preserve">epistasis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r w:rsidR="008E3312">
        <w:rPr>
          <w:rFonts w:ascii="Times New Roman" w:eastAsia="Times New Roman" w:hAnsi="Times New Roman" w:cs="Times New Roman"/>
          <w:sz w:val="24"/>
          <w:szCs w:val="24"/>
        </w:rPr>
        <w:t>In the first scenario, the</w:t>
      </w:r>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 </w:t>
      </w:r>
      <w:r w:rsidRPr="004A20DB">
        <w:rPr>
          <w:rFonts w:ascii="Times New Roman" w:eastAsia="Times New Roman" w:hAnsi="Times New Roman" w:cs="Times New Roman"/>
          <w:sz w:val="24"/>
          <w:szCs w:val="24"/>
        </w:rPr>
        <w:t xml:space="preserve">The method is </w:t>
      </w:r>
      <w:r w:rsidR="008E3312">
        <w:rPr>
          <w:rFonts w:ascii="Times New Roman" w:eastAsia="Times New Roman" w:hAnsi="Times New Roman" w:cs="Times New Roman"/>
          <w:sz w:val="24"/>
          <w:szCs w:val="24"/>
        </w:rPr>
        <w:t xml:space="preserve">then </w:t>
      </w:r>
      <w:r w:rsidRPr="004A20DB">
        <w:rPr>
          <w:rFonts w:ascii="Times New Roman" w:eastAsia="Times New Roman" w:hAnsi="Times New Roman" w:cs="Times New Roman"/>
          <w:sz w:val="24"/>
          <w:szCs w:val="24"/>
        </w:rPr>
        <w:t xml:space="preserve">applied to several thousands of sequences of SARS-CoV-2. Results obtained under equal sampling from world regions </w:t>
      </w:r>
      <w:r w:rsidR="008E3312">
        <w:rPr>
          <w:rFonts w:ascii="Times New Roman" w:eastAsia="Times New Roman" w:hAnsi="Times New Roman" w:cs="Times New Roman"/>
          <w:sz w:val="24"/>
          <w:szCs w:val="24"/>
        </w:rPr>
        <w:t>are consistent with</w:t>
      </w:r>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Default="003A5E2B">
      <w:pPr>
        <w:spacing w:after="0" w:line="360" w:lineRule="auto"/>
        <w:ind w:firstLine="708"/>
        <w:jc w:val="both"/>
        <w:rPr>
          <w:rFonts w:ascii="Times New Roman" w:eastAsia="Times New Roman" w:hAnsi="Times New Roman" w:cs="Times New Roman"/>
          <w:i/>
          <w:sz w:val="24"/>
          <w:szCs w:val="24"/>
          <w:lang w:val="ru-RU"/>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0C5641E5" w14:textId="77777777" w:rsidR="00F92CE4" w:rsidRPr="004A20DB" w:rsidRDefault="00F92CE4" w:rsidP="00F92CE4">
      <w:pPr>
        <w:pBdr>
          <w:top w:val="nil"/>
          <w:left w:val="nil"/>
          <w:bottom w:val="nil"/>
          <w:right w:val="nil"/>
          <w:between w:val="nil"/>
        </w:pBdr>
        <w:spacing w:after="0" w:line="240" w:lineRule="auto"/>
        <w:rPr>
          <w:i/>
          <w:color w:val="000000"/>
        </w:rPr>
      </w:pPr>
      <w:r w:rsidRPr="004A20DB">
        <w:rPr>
          <w:noProof/>
        </w:rPr>
        <w:drawing>
          <wp:inline distT="0" distB="0" distL="0" distR="0" wp14:anchorId="52EAAA65" wp14:editId="0F97CB6C">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642AA436" w14:textId="77777777" w:rsidR="00F92CE4" w:rsidRPr="004A20DB" w:rsidRDefault="00F92CE4" w:rsidP="00F92CE4">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 for the case of standing variation (Test1).</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Pr>
          <w:rFonts w:ascii="Times New Roman" w:hAnsi="Times New Roman" w:cs="Times New Roman"/>
          <w:sz w:val="20"/>
          <w:szCs w:val="20"/>
          <w:lang w:val="en-US"/>
        </w:rPr>
        <w:fldChar w:fldCharType="begin"/>
      </w:r>
      <w:r>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Pr>
          <w:rFonts w:ascii="Times New Roman" w:hAnsi="Times New Roman" w:cs="Times New Roman"/>
          <w:sz w:val="20"/>
          <w:szCs w:val="20"/>
          <w:lang w:val="en-US"/>
        </w:rPr>
        <w:fldChar w:fldCharType="separate"/>
      </w:r>
      <w:r>
        <w:rPr>
          <w:rFonts w:ascii="Times New Roman" w:hAnsi="Times New Roman" w:cs="Times New Roman"/>
          <w:noProof/>
          <w:sz w:val="20"/>
          <w:szCs w:val="20"/>
          <w:lang w:val="en-US"/>
        </w:rPr>
        <w:t>[36]</w:t>
      </w:r>
      <w:r>
        <w:rPr>
          <w:rFonts w:ascii="Times New Roman" w:hAnsi="Times New Roman" w:cs="Times New Roman"/>
          <w:sz w:val="20"/>
          <w:szCs w:val="20"/>
          <w:lang w:val="en-US"/>
        </w:rPr>
        <w:fldChar w:fldCharType="end"/>
      </w:r>
      <w:r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[39]</w:t>
      </w:r>
      <w:r>
        <w:rPr>
          <w:rFonts w:ascii="Times New Roman" w:eastAsia="Times New Roman" w:hAnsi="Times New Roman" w:cs="Times New Roman"/>
          <w:color w:val="000000"/>
          <w:sz w:val="20"/>
          <w:szCs w:val="20"/>
        </w:rPr>
        <w:fldChar w:fldCharType="end"/>
      </w:r>
      <w:r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links (interactions) 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Pr>
          <w:rFonts w:ascii="Times New Roman" w:hAnsi="Times New Roman" w:cs="Times New Roman"/>
          <w:sz w:val="20"/>
          <w:szCs w:val="20"/>
          <w:lang w:val="en-US"/>
        </w:rPr>
        <w:fldChar w:fldCharType="begin"/>
      </w:r>
      <w:r>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Pr>
          <w:rFonts w:ascii="Times New Roman" w:hAnsi="Times New Roman" w:cs="Times New Roman"/>
          <w:sz w:val="20"/>
          <w:szCs w:val="20"/>
          <w:lang w:val="en-US"/>
        </w:rPr>
        <w:fldChar w:fldCharType="separate"/>
      </w:r>
      <w:r>
        <w:rPr>
          <w:rFonts w:ascii="Times New Roman" w:hAnsi="Times New Roman" w:cs="Times New Roman"/>
          <w:noProof/>
          <w:sz w:val="20"/>
          <w:szCs w:val="20"/>
          <w:lang w:val="en-US"/>
        </w:rPr>
        <w:t>[36]</w:t>
      </w:r>
      <w:r>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07210DD1" w14:textId="77777777" w:rsidR="00F92CE4" w:rsidRPr="00F92CE4" w:rsidRDefault="00F92CE4">
      <w:pPr>
        <w:spacing w:after="0" w:line="360" w:lineRule="auto"/>
        <w:ind w:firstLine="708"/>
        <w:jc w:val="both"/>
        <w:rPr>
          <w:rFonts w:ascii="Times New Roman" w:eastAsia="Times New Roman" w:hAnsi="Times New Roman" w:cs="Times New Roman"/>
          <w:b/>
          <w:sz w:val="24"/>
          <w:szCs w:val="24"/>
          <w:lang w:val="ru-RU"/>
        </w:rPr>
      </w:pPr>
    </w:p>
    <w:p w14:paraId="72C1F255" w14:textId="79077492" w:rsidR="0087149A" w:rsidRDefault="0076272C" w:rsidP="00157A64">
      <w:pPr>
        <w:spacing w:after="0" w:line="360" w:lineRule="auto"/>
        <w:ind w:firstLine="708"/>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b/>
          <w:sz w:val="24"/>
          <w:szCs w:val="24"/>
        </w:rPr>
        <w:lastRenderedPageBreak/>
        <w:t>Accuracy test</w:t>
      </w:r>
      <w:r w:rsidR="002C744F" w:rsidRPr="004A20DB">
        <w:rPr>
          <w:rFonts w:ascii="Times New Roman" w:eastAsia="Times New Roman" w:hAnsi="Times New Roman" w:cs="Times New Roman"/>
          <w:b/>
          <w:sz w:val="24"/>
          <w:szCs w:val="24"/>
        </w:rPr>
        <w:t xml:space="preserve"> 1</w:t>
      </w:r>
      <w:r w:rsidR="0025457F">
        <w:rPr>
          <w:rFonts w:ascii="Times New Roman" w:eastAsia="Times New Roman" w:hAnsi="Times New Roman" w:cs="Times New Roman"/>
          <w:b/>
          <w:sz w:val="24"/>
          <w:szCs w:val="24"/>
          <w:lang w:val="en-US"/>
        </w:rPr>
        <w:t>.</w:t>
      </w:r>
      <w:r w:rsidR="002C744F" w:rsidRPr="004A20DB">
        <w:rPr>
          <w:rFonts w:ascii="Times New Roman" w:eastAsia="Times New Roman" w:hAnsi="Times New Roman" w:cs="Times New Roman"/>
          <w:b/>
          <w:sz w:val="24"/>
          <w:szCs w:val="24"/>
          <w:lang w:val="en-US"/>
        </w:rPr>
        <w:t xml:space="preserve"> </w:t>
      </w:r>
      <w:r w:rsidR="0025457F">
        <w:rPr>
          <w:rFonts w:ascii="Times New Roman" w:eastAsia="Times New Roman" w:hAnsi="Times New Roman" w:cs="Times New Roman"/>
          <w:b/>
          <w:sz w:val="24"/>
          <w:szCs w:val="24"/>
          <w:lang w:val="en-US"/>
        </w:rPr>
        <w:t>T</w:t>
      </w:r>
      <w:r w:rsidR="002C744F" w:rsidRPr="004A20DB">
        <w:rPr>
          <w:rFonts w:ascii="Times New Roman" w:eastAsia="Times New Roman" w:hAnsi="Times New Roman" w:cs="Times New Roman"/>
          <w:b/>
          <w:sz w:val="24"/>
          <w:szCs w:val="24"/>
          <w:lang w:val="en-US"/>
        </w:rPr>
        <w:t xml:space="preserve">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4542E4BF" w14:textId="77777777" w:rsidR="00F92CE4" w:rsidRPr="004A20DB" w:rsidRDefault="00F92CE4" w:rsidP="00F92CE4">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00CD3D8F" wp14:editId="5CBF36F1">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324E4C2E" w14:textId="77777777" w:rsidR="00F92CE4" w:rsidRPr="004A20DB" w:rsidRDefault="00F92CE4" w:rsidP="00F92CE4">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2. </w:t>
      </w:r>
      <w:r w:rsidRPr="004A20DB">
        <w:rPr>
          <w:rFonts w:ascii="Times New Roman" w:eastAsia="Times New Roman" w:hAnsi="Times New Roman" w:cs="Times New Roman"/>
          <w:b/>
          <w:sz w:val="20"/>
          <w:szCs w:val="20"/>
        </w:rPr>
        <w:t>Monte Carlo simulation of the evolutionary dynamics of a population with a fitness valley.</w:t>
      </w:r>
      <w:r w:rsidRPr="004A20DB">
        <w:rPr>
          <w:rFonts w:ascii="Times New Roman" w:eastAsia="Times New Roman" w:hAnsi="Times New Roman" w:cs="Times New Roman"/>
          <w:sz w:val="20"/>
          <w:szCs w:val="20"/>
        </w:rPr>
        <w:t xml:space="preserve"> X-axis: Time in generations. Y axis: Average numbers of the alleles of different classes (shown) per genome. Parameters: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Pr="004A20DB">
        <w:rPr>
          <w:rFonts w:ascii="Times New Roman" w:eastAsia="Times New Roman" w:hAnsi="Times New Roman" w:cs="Times New Roman"/>
          <w:color w:val="000000"/>
          <w:sz w:val="20"/>
          <w:szCs w:val="20"/>
        </w:rPr>
        <w:t xml:space="preserve">,10% of the alleles are beneficial, 90% are deleterious with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xml:space="preserve">. Epistatic network represents a star with the primary allele in the center and ten compensatory mutations as the rays, all of which are deleterious  as single alleles. Epistatic parameters are given in </w:t>
      </w:r>
      <w:r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  </w:t>
      </w:r>
    </w:p>
    <w:p w14:paraId="6C9E00C0" w14:textId="77777777" w:rsidR="00F92CE4" w:rsidRPr="00F92CE4" w:rsidRDefault="00F92CE4" w:rsidP="00157A64">
      <w:pPr>
        <w:spacing w:after="0" w:line="360" w:lineRule="auto"/>
        <w:ind w:firstLine="708"/>
        <w:jc w:val="both"/>
        <w:rPr>
          <w:rFonts w:ascii="Times New Roman" w:eastAsia="Times New Roman" w:hAnsi="Times New Roman" w:cs="Times New Roman"/>
          <w:sz w:val="24"/>
          <w:szCs w:val="24"/>
          <w:lang w:val="ru-RU"/>
        </w:rPr>
      </w:pPr>
    </w:p>
    <w:p w14:paraId="6000CCB4" w14:textId="77777777" w:rsidR="00F92CE4" w:rsidRDefault="00F92CE4" w:rsidP="00F92CE4">
      <w:pPr>
        <w:spacing w:after="0" w:line="360" w:lineRule="auto"/>
        <w:ind w:firstLine="708"/>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w:t>
      </w:r>
      <w:r w:rsidRPr="004A20DB">
        <w:rPr>
          <w:rFonts w:ascii="Times New Roman" w:eastAsia="Times New Roman" w:hAnsi="Times New Roman" w:cs="Times New Roman"/>
          <w:sz w:val="24"/>
          <w:szCs w:val="24"/>
        </w:rPr>
        <w:lastRenderedPageBreak/>
        <w:t xml:space="preserve">1). Analogous procedure was carried out using Pearson coefficient and UFE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[36]</w:t>
      </w:r>
      <w:r>
        <w:rPr>
          <w:rFonts w:ascii="Times New Roman" w:hAnsi="Times New Roman" w:cs="Times New Roman"/>
          <w:sz w:val="24"/>
          <w:szCs w:val="24"/>
          <w:lang w:val="en-US"/>
        </w:rPr>
        <w:fldChar w:fldCharType="end"/>
      </w:r>
      <w:r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0B886154" w14:textId="77777777" w:rsidR="00F92CE4" w:rsidRPr="004A20DB" w:rsidRDefault="00F92CE4" w:rsidP="00F92CE4">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51DB0515" wp14:editId="5A5ECF1E">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0A0A8D4A" w14:textId="77777777" w:rsidR="00F92CE4" w:rsidRPr="004A20DB" w:rsidRDefault="00F92CE4" w:rsidP="00F92CE4">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 3 .</w:t>
      </w:r>
      <w:r w:rsidRPr="004A20DB">
        <w:rPr>
          <w:rFonts w:ascii="Times New Roman" w:eastAsia="Times New Roman" w:hAnsi="Times New Roman" w:cs="Times New Roman"/>
          <w:b/>
          <w:sz w:val="20"/>
          <w:szCs w:val="20"/>
        </w:rPr>
        <w:t xml:space="preserve"> Mutational spectrum for six simulated populations, initial state is monomorphous.</w:t>
      </w:r>
      <w:r w:rsidRPr="004A20DB">
        <w:rPr>
          <w:rFonts w:ascii="Times New Roman" w:eastAsia="Times New Roman" w:hAnsi="Times New Roman" w:cs="Times New Roman"/>
          <w:sz w:val="20"/>
          <w:szCs w:val="20"/>
        </w:rPr>
        <w:t xml:space="preserve"> Y–axis: number of sequences with a number of replacements shown in X–axis. Gray lines at ​​​​6 and 22 replacements divide the two groups of sequences numbered by Roman numerals. Simulation parameters</w:t>
      </w:r>
      <w:r w:rsidRPr="004A20DB">
        <w:rPr>
          <w:rFonts w:ascii="Times New Roman" w:eastAsia="Times New Roman" w:hAnsi="Times New Roman" w:cs="Times New Roman"/>
          <w:color w:val="000000"/>
          <w:sz w:val="20"/>
          <w:szCs w:val="20"/>
        </w:rPr>
        <w:t xml:space="preserve"> are as in Figure 2.  Six Monte Carlo runs at timepoints multiple of 10 until time</w:t>
      </w:r>
      <m:oMath>
        <m:r>
          <w:rPr>
            <w:rFonts w:ascii="Cambria Math" w:eastAsia="Times New Roman" w:hAnsi="Cambria Math" w:cs="Times New Roman"/>
            <w:color w:val="000000"/>
            <w:sz w:val="20"/>
            <w:szCs w:val="20"/>
          </w:rPr>
          <m:t xml:space="preserve"> 150 </m:t>
        </m:r>
      </m:oMath>
      <w:r w:rsidRPr="004A20DB">
        <w:rPr>
          <w:rFonts w:ascii="Times New Roman" w:eastAsia="Times New Roman" w:hAnsi="Times New Roman" w:cs="Times New Roman"/>
          <w:color w:val="000000"/>
          <w:sz w:val="20"/>
          <w:szCs w:val="20"/>
        </w:rPr>
        <w:t>are used for sampling.</w:t>
      </w:r>
    </w:p>
    <w:p w14:paraId="3DB468E3" w14:textId="77777777" w:rsidR="00F92CE4" w:rsidRPr="00F92CE4" w:rsidRDefault="00F92CE4" w:rsidP="00F92CE4">
      <w:pPr>
        <w:spacing w:after="0" w:line="360" w:lineRule="auto"/>
        <w:ind w:firstLine="708"/>
        <w:jc w:val="both"/>
        <w:rPr>
          <w:rFonts w:ascii="Times New Roman" w:eastAsia="Times New Roman" w:hAnsi="Times New Roman" w:cs="Times New Roman"/>
          <w:sz w:val="24"/>
          <w:szCs w:val="24"/>
        </w:rPr>
      </w:pPr>
    </w:p>
    <w:p w14:paraId="1AA91772" w14:textId="21EDC91A" w:rsidR="00F92CE4" w:rsidRDefault="00F92CE4" w:rsidP="00F92CE4">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sz w:val="24"/>
          <w:szCs w:val="24"/>
        </w:rPr>
        <w:tab/>
      </w:r>
      <w:r w:rsidRPr="004A20DB">
        <w:rPr>
          <w:rFonts w:ascii="Times New Roman" w:eastAsia="Times New Roman" w:hAnsi="Times New Roman" w:cs="Times New Roman"/>
          <w:b/>
          <w:sz w:val="24"/>
          <w:szCs w:val="24"/>
        </w:rPr>
        <w:t>Accuracy test 2</w:t>
      </w:r>
      <w:r>
        <w:rPr>
          <w:rFonts w:ascii="Times New Roman" w:eastAsia="Times New Roman" w:hAnsi="Times New Roman" w:cs="Times New Roman"/>
          <w:b/>
          <w:sz w:val="24"/>
          <w:szCs w:val="24"/>
        </w:rPr>
        <w:t>.</w:t>
      </w:r>
      <w:r w:rsidRPr="004A20D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w:t>
      </w:r>
      <w:r w:rsidRPr="004A20DB">
        <w:rPr>
          <w:rFonts w:ascii="Times New Roman" w:eastAsia="Times New Roman" w:hAnsi="Times New Roman" w:cs="Times New Roman"/>
          <w:b/>
          <w:sz w:val="24"/>
          <w:szCs w:val="24"/>
        </w:rPr>
        <w:t>nitially</w:t>
      </w:r>
      <w:r>
        <w:rPr>
          <w:rFonts w:ascii="Times New Roman" w:eastAsia="Times New Roman" w:hAnsi="Times New Roman" w:cs="Times New Roman"/>
          <w:b/>
          <w:sz w:val="24"/>
          <w:szCs w:val="24"/>
        </w:rPr>
        <w:t>-</w:t>
      </w:r>
      <w:r w:rsidRPr="004A20DB">
        <w:rPr>
          <w:rFonts w:ascii="Times New Roman" w:eastAsia="Times New Roman" w:hAnsi="Times New Roman" w:cs="Times New Roman"/>
          <w:b/>
          <w:sz w:val="24"/>
          <w:szCs w:val="24"/>
        </w:rPr>
        <w:t>monomorphous population</w:t>
      </w:r>
      <w:r>
        <w:rPr>
          <w:rFonts w:ascii="Times New Roman" w:eastAsia="Times New Roman" w:hAnsi="Times New Roman" w:cs="Times New Roman"/>
          <w:b/>
          <w:sz w:val="24"/>
          <w:szCs w:val="24"/>
        </w:rPr>
        <w:t>s</w:t>
      </w:r>
      <w:r w:rsidRPr="004A20DB">
        <w:rPr>
          <w:rFonts w:ascii="Times New Roman" w:eastAsia="Times New Roman" w:hAnsi="Times New Roman" w:cs="Times New Roman"/>
          <w:b/>
          <w:sz w:val="24"/>
          <w:szCs w:val="24"/>
        </w:rPr>
        <w:t xml:space="preserve"> with</w:t>
      </w:r>
      <w:r>
        <w:rPr>
          <w:rFonts w:ascii="Times New Roman" w:eastAsia="Times New Roman" w:hAnsi="Times New Roman" w:cs="Times New Roman"/>
          <w:b/>
          <w:sz w:val="24"/>
          <w:szCs w:val="24"/>
        </w:rPr>
        <w:t xml:space="preserve"> a</w:t>
      </w:r>
      <w:r w:rsidRPr="004A20DB">
        <w:rPr>
          <w:rFonts w:ascii="Times New Roman" w:eastAsia="Times New Roman" w:hAnsi="Times New Roman" w:cs="Times New Roman"/>
          <w:b/>
          <w:sz w:val="24"/>
          <w:szCs w:val="24"/>
        </w:rPr>
        <w:t xml:space="preserve"> fitness valley. </w:t>
      </w:r>
      <w:r w:rsidRPr="004A20DB">
        <w:rPr>
          <w:rFonts w:ascii="Times New Roman" w:eastAsia="Times New Roman" w:hAnsi="Times New Roman" w:cs="Times New Roman"/>
          <w:sz w:val="24"/>
          <w:szCs w:val="24"/>
        </w:rPr>
        <w:t xml:space="preserve">In real world, not all populations are polymorphous in the beginning of evolution. Therefore, we carried out an additional simulation test with initial allelic frequency at each locus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Pr="004A20DB">
        <w:rPr>
          <w:rFonts w:ascii="Times New Roman" w:eastAsia="Times New Roman" w:hAnsi="Times New Roman" w:cs="Times New Roman"/>
          <w:sz w:val="24"/>
          <w:szCs w:val="24"/>
        </w:rPr>
        <w:t xml:space="preserve">. The epistatic network was changed from the isolated double arcs to a single star comprising one deleterious allele and  10 rays with compensatory alleles. Recombination is absent. </w:t>
      </w:r>
    </w:p>
    <w:p w14:paraId="1E49773D" w14:textId="77777777" w:rsidR="00F92CE4" w:rsidRDefault="00F92CE4" w:rsidP="00F92CE4">
      <w:pPr>
        <w:spacing w:after="0" w:line="360" w:lineRule="auto"/>
        <w:jc w:val="both"/>
        <w:rPr>
          <w:rFonts w:ascii="Times New Roman" w:hAnsi="Times New Roman" w:cs="Times New Roman"/>
          <w:sz w:val="24"/>
          <w:szCs w:val="24"/>
          <w:lang w:val="ru-RU"/>
        </w:rPr>
      </w:pPr>
      <w:r w:rsidRPr="004A20DB">
        <w:rPr>
          <w:rFonts w:ascii="Times New Roman" w:hAnsi="Times New Roman" w:cs="Times New Roman"/>
          <w:sz w:val="24"/>
          <w:szCs w:val="24"/>
          <w:lang w:val="en-US"/>
        </w:rPr>
        <w:t xml:space="preserve">Initially, </w:t>
      </w:r>
      <w:r>
        <w:rPr>
          <w:rFonts w:ascii="Times New Roman" w:hAnsi="Times New Roman" w:cs="Times New Roman"/>
          <w:sz w:val="24"/>
          <w:szCs w:val="24"/>
          <w:lang w:val="en-US"/>
        </w:rPr>
        <w:t xml:space="preserve">the </w:t>
      </w:r>
      <w:r w:rsidRPr="004A20DB">
        <w:rPr>
          <w:rFonts w:ascii="Times New Roman" w:hAnsi="Times New Roman" w:cs="Times New Roman"/>
          <w:sz w:val="24"/>
          <w:szCs w:val="24"/>
          <w:lang w:val="en-US"/>
        </w:rPr>
        <w:t xml:space="preserve">population is monomorphous. Then a gradual accumulation of beneficial alleles occurs, which are assumed to take </w:t>
      </w:r>
      <w:r>
        <w:rPr>
          <w:rFonts w:ascii="Times New Roman" w:hAnsi="Times New Roman" w:cs="Times New Roman"/>
          <w:sz w:val="24"/>
          <w:szCs w:val="24"/>
          <w:lang w:val="en-US"/>
        </w:rPr>
        <w:t xml:space="preserve">a </w:t>
      </w:r>
      <w:r w:rsidRPr="004A20DB">
        <w:rPr>
          <w:rFonts w:ascii="Times New Roman" w:hAnsi="Times New Roman" w:cs="Times New Roman"/>
          <w:sz w:val="24"/>
          <w:szCs w:val="24"/>
          <w:lang w:val="en-US"/>
        </w:rPr>
        <w:t xml:space="preserve">10% of loci. Deleterious alleles also accumulate at the remaining 90% of loci due to the hitchhiking effect, i.e., genetic linkage with the beneficial alleles, although more slowly than beneficial alleles. Among deleterious alleles, one is set to be the primary mutation of fitness valley and 10 are set to be compensatory mutations with the degrees of compensation ranging from 80 to 800%. These mutations are deleterious separately, but the combination of the primary allele with the compensatory alleles is  advantageous. Sooner or later, deleterious primary mutation becomes abundant in a population due to the hitchhiking effect. Then compensatory alleles become </w:t>
      </w:r>
      <w:r w:rsidRPr="004A20DB">
        <w:rPr>
          <w:rFonts w:ascii="Times New Roman" w:hAnsi="Times New Roman" w:cs="Times New Roman"/>
          <w:sz w:val="24"/>
          <w:szCs w:val="24"/>
          <w:lang w:val="en-US"/>
        </w:rPr>
        <w:lastRenderedPageBreak/>
        <w:t>advantageous, and start rapid accumulation, leading to a jump in the curve (Fig. 2). This marks passing the fitness valley and the emergence of a new group of virus variants on the end of fitness valley.</w:t>
      </w:r>
    </w:p>
    <w:p w14:paraId="6BE232EF" w14:textId="77777777" w:rsidR="00F92CE4" w:rsidRPr="004A20DB" w:rsidRDefault="00F92CE4" w:rsidP="00F92CE4">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37DDE0B5" wp14:editId="56025984">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5FC8DD47" w14:textId="77777777" w:rsidR="00F92CE4" w:rsidRPr="004A20DB" w:rsidRDefault="00F92CE4" w:rsidP="00F92CE4">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4 . </w:t>
      </w:r>
      <w:r w:rsidRPr="004A20DB">
        <w:rPr>
          <w:rFonts w:ascii="Times New Roman" w:eastAsia="Times New Roman" w:hAnsi="Times New Roman" w:cs="Times New Roman"/>
          <w:b/>
          <w:sz w:val="20"/>
          <w:szCs w:val="20"/>
        </w:rPr>
        <w:t xml:space="preserve">Error of epistatic detection for six simulated populations that are initially monomorphous. </w:t>
      </w:r>
      <w:r w:rsidRPr="004A20DB">
        <w:rPr>
          <w:rFonts w:ascii="Times New Roman" w:eastAsia="Times New Roman" w:hAnsi="Times New Roman" w:cs="Times New Roman"/>
          <w:sz w:val="20"/>
          <w:szCs w:val="20"/>
        </w:rPr>
        <w:t>Axes X and Y show the rescaled numbers of sequences sampled from parts I and II of the dataset in Fig. 3, respectively, relative to the total number of sequences in each part. Numbers in cells show the number of false-negative epistatic interactions out of 10 possible. The measured number of false–positives is always zero. Parameters are as in Figure 2.</w:t>
      </w:r>
    </w:p>
    <w:p w14:paraId="1623BA2F" w14:textId="77777777" w:rsidR="00F92CE4" w:rsidRPr="00F92CE4" w:rsidRDefault="00F92CE4" w:rsidP="00F92CE4">
      <w:pPr>
        <w:spacing w:after="0" w:line="360" w:lineRule="auto"/>
        <w:jc w:val="both"/>
        <w:rPr>
          <w:rFonts w:ascii="Times New Roman" w:hAnsi="Times New Roman" w:cs="Times New Roman"/>
          <w:sz w:val="24"/>
          <w:szCs w:val="24"/>
        </w:rPr>
      </w:pPr>
    </w:p>
    <w:p w14:paraId="0483C1ED" w14:textId="77777777" w:rsidR="00F92CE4" w:rsidRPr="004A20DB" w:rsidRDefault="00F92CE4" w:rsidP="00F92CE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 virus passing the fitness valley, the mutational spectrum averaged over 6 populations at 150 generational steps had two maxima (Fig. 3). The sequences were divided between the two peaks with borders chosen at 6 (the local minimum) and 22 new alleles (upper cutoff). Then we conducted bootstrapping procedure, in which sequences from each peak were oversampled many times with replacement and repetition. The resulting samples were used for the epistasis  detection method described above.</w:t>
      </w:r>
    </w:p>
    <w:p w14:paraId="4DB3436A" w14:textId="77777777" w:rsidR="00F92CE4" w:rsidRPr="004A20DB" w:rsidRDefault="00F92CE4" w:rsidP="00F92CE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 detection error is calculated as the sum of false positive and false negative epistatic interactions out of 10 possible (Fig. 4), as a function of numbers of sequences sampled from peak 1 and 2, normalized to the sequence number of each peak. Thus, about a half of weaker interactions is not detected.</w:t>
      </w:r>
    </w:p>
    <w:p w14:paraId="7C68B505" w14:textId="79CF672C" w:rsidR="00DC293B" w:rsidRPr="00F92CE4" w:rsidRDefault="00F92CE4" w:rsidP="00F92CE4">
      <w:pPr>
        <w:spacing w:after="0" w:line="360" w:lineRule="auto"/>
        <w:ind w:firstLine="720"/>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sz w:val="24"/>
          <w:szCs w:val="24"/>
        </w:rPr>
        <w:t xml:space="preserve">The number of false positive interactions remained zero, so that the total error was given by false negatives only . Therefore this method is highly accurate, but only in the conservative direction. </w:t>
      </w:r>
      <w:r w:rsidRPr="004A20DB">
        <w:rPr>
          <w:rFonts w:ascii="Times New Roman" w:eastAsia="Times New Roman" w:hAnsi="Times New Roman" w:cs="Times New Roman"/>
          <w:sz w:val="24"/>
          <w:szCs w:val="24"/>
        </w:rPr>
        <w:lastRenderedPageBreak/>
        <w:t xml:space="preserve">Our results suggest the need to take either equal sampling from the two peaks or somewhat smaller sampling from the earlier peak (Peak I), as long as they are approximately equal in size, as in our example. </w:t>
      </w: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24AEAC18" w:rsidR="0087149A" w:rsidRDefault="0076272C">
      <w:pPr>
        <w:spacing w:after="0" w:line="360" w:lineRule="auto"/>
        <w:ind w:firstLine="709"/>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6E1CEEB5" w14:textId="77777777" w:rsidR="00F92CE4" w:rsidRDefault="00F92CE4" w:rsidP="00F92CE4">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Pr="004A20DB">
        <w:rPr>
          <w:rFonts w:ascii="Times New Roman" w:eastAsia="Times New Roman" w:hAnsi="Times New Roman" w:cs="Times New Roman"/>
          <w:sz w:val="24"/>
          <w:szCs w:val="24"/>
        </w:rPr>
        <w:t xml:space="preserve"> network (Fig. 6) </w:t>
      </w:r>
      <w:r>
        <w:rPr>
          <w:rFonts w:ascii="Times New Roman" w:eastAsia="Times New Roman" w:hAnsi="Times New Roman" w:cs="Times New Roman"/>
          <w:sz w:val="24"/>
          <w:szCs w:val="24"/>
        </w:rPr>
        <w:t>is</w:t>
      </w:r>
      <w:r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Pr="004A20DB">
        <w:rPr>
          <w:rFonts w:ascii="Times New Roman" w:eastAsia="Times New Roman" w:hAnsi="Times New Roman" w:cs="Times New Roman"/>
          <w:sz w:val="24"/>
          <w:szCs w:val="24"/>
        </w:rPr>
        <w:t xml:space="preserve"> not prove their existence</w:t>
      </w:r>
      <w:r>
        <w:rPr>
          <w:rFonts w:ascii="Times New Roman" w:eastAsia="Times New Roman" w:hAnsi="Times New Roman" w:cs="Times New Roman"/>
          <w:sz w:val="24"/>
          <w:szCs w:val="24"/>
        </w:rPr>
        <w:t xml:space="preserve"> directly</w:t>
      </w:r>
      <w:r w:rsidRPr="004A20DB">
        <w:rPr>
          <w:rFonts w:ascii="Times New Roman" w:eastAsia="Times New Roman" w:hAnsi="Times New Roman" w:cs="Times New Roman"/>
          <w:sz w:val="24"/>
          <w:szCs w:val="24"/>
        </w:rPr>
        <w:t>, presumably, due to the absence of weaker links not captured by the method. The method is very conservative, and its accuracy at small epistatic magnitudes is low (</w:t>
      </w:r>
      <w:r>
        <w:rPr>
          <w:rFonts w:ascii="Times New Roman" w:eastAsia="Times New Roman" w:hAnsi="Times New Roman" w:cs="Times New Roman"/>
          <w:sz w:val="24"/>
          <w:szCs w:val="24"/>
        </w:rPr>
        <w:t xml:space="preserve">see </w:t>
      </w:r>
      <w:r w:rsidRPr="004A20DB">
        <w:rPr>
          <w:rFonts w:ascii="Times New Roman" w:eastAsia="Times New Roman" w:hAnsi="Times New Roman" w:cs="Times New Roman"/>
          <w:sz w:val="24"/>
          <w:szCs w:val="24"/>
        </w:rPr>
        <w:t>Fig</w:t>
      </w:r>
      <w:r>
        <w:rPr>
          <w:rFonts w:ascii="Times New Roman" w:eastAsia="Times New Roman" w:hAnsi="Times New Roman" w:cs="Times New Roman"/>
          <w:sz w:val="24"/>
          <w:szCs w:val="24"/>
        </w:rPr>
        <w:t>s. 1 and</w:t>
      </w:r>
      <w:r w:rsidRPr="004A20DB">
        <w:rPr>
          <w:rFonts w:ascii="Times New Roman" w:eastAsia="Times New Roman" w:hAnsi="Times New Roman" w:cs="Times New Roman"/>
          <w:sz w:val="24"/>
          <w:szCs w:val="24"/>
        </w:rPr>
        <w:t xml:space="preserve"> 4 and the legend</w:t>
      </w:r>
      <w:r>
        <w:rPr>
          <w:rFonts w:ascii="Times New Roman" w:eastAsia="Times New Roman" w:hAnsi="Times New Roman" w:cs="Times New Roman"/>
          <w:sz w:val="24"/>
          <w:szCs w:val="24"/>
        </w:rPr>
        <w:t xml:space="preserve"> to Fig. 4</w:t>
      </w:r>
      <w:r w:rsidRPr="004A20DB">
        <w:rPr>
          <w:rFonts w:ascii="Times New Roman" w:eastAsia="Times New Roman" w:hAnsi="Times New Roman" w:cs="Times New Roman"/>
          <w:sz w:val="24"/>
          <w:szCs w:val="24"/>
        </w:rPr>
        <w:t xml:space="preserve">). Hence the epistastic interactions in Figs. 6 are the strongest in possible fitness valleys. </w:t>
      </w:r>
    </w:p>
    <w:p w14:paraId="14972AB6" w14:textId="77777777" w:rsidR="00F92CE4" w:rsidRPr="00F92CE4" w:rsidRDefault="00F92CE4">
      <w:pPr>
        <w:spacing w:after="0" w:line="360" w:lineRule="auto"/>
        <w:ind w:firstLine="709"/>
        <w:jc w:val="both"/>
        <w:rPr>
          <w:rFonts w:ascii="Times New Roman" w:eastAsia="Times New Roman" w:hAnsi="Times New Roman" w:cs="Times New Roman"/>
          <w:sz w:val="24"/>
          <w:szCs w:val="24"/>
        </w:rPr>
      </w:pP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1D7A22B9"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1E6AFE">
        <w:rPr>
          <w:rFonts w:ascii="Times New Roman" w:eastAsia="Times New Roman" w:hAnsi="Times New Roman" w:cs="Times New Roman"/>
          <w:b/>
          <w:color w:val="000000"/>
          <w:sz w:val="20"/>
          <w:szCs w:val="20"/>
        </w:rPr>
        <w:t>5</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lastRenderedPageBreak/>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Default="00AC30E2" w:rsidP="00AC30E2">
      <w:pPr>
        <w:spacing w:after="0" w:line="360" w:lineRule="auto"/>
        <w:ind w:firstLine="708"/>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For example, a primary mutation can help a virus to escape the immune response, adapt to a species or a tissue, or expand the </w:t>
      </w:r>
      <w:r w:rsidRPr="004A20DB">
        <w:rPr>
          <w:rFonts w:ascii="Times New Roman" w:eastAsia="Times New Roman" w:hAnsi="Times New Roman" w:cs="Times New Roman"/>
          <w:sz w:val="24"/>
          <w:szCs w:val="24"/>
        </w:rPr>
        <w:lastRenderedPageBreak/>
        <w:t>pH range in which it can replicate. Mutations conferring these benefits to a virus, but reducing its overall fitness, are followed by compensatory mutations that elevate its fitness above the initial level.</w:t>
      </w:r>
    </w:p>
    <w:p w14:paraId="3AF07E90" w14:textId="77777777" w:rsidR="00F92CE4" w:rsidRPr="004A20DB" w:rsidRDefault="00F92CE4" w:rsidP="00F92CE4">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drawing>
          <wp:inline distT="0" distB="0" distL="0" distR="0" wp14:anchorId="1034B59D" wp14:editId="51280613">
            <wp:extent cx="6117348" cy="2305050"/>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146323" cy="2315968"/>
                    </a:xfrm>
                    <a:prstGeom prst="rect">
                      <a:avLst/>
                    </a:prstGeom>
                    <a:ln/>
                  </pic:spPr>
                </pic:pic>
              </a:graphicData>
            </a:graphic>
          </wp:inline>
        </w:drawing>
      </w:r>
    </w:p>
    <w:p w14:paraId="37342192" w14:textId="77777777" w:rsidR="00F92CE4" w:rsidRPr="004A20DB" w:rsidRDefault="00F92CE4" w:rsidP="00F92CE4">
      <w:pPr>
        <w:rPr>
          <w:rFonts w:ascii="Times New Roman" w:eastAsia="Times New Roman" w:hAnsi="Times New Roman" w:cs="Times New Roman"/>
          <w:b/>
          <w:sz w:val="20"/>
          <w:szCs w:val="20"/>
        </w:rPr>
      </w:pPr>
    </w:p>
    <w:p w14:paraId="65F8ADE9" w14:textId="77777777" w:rsidR="00F92CE4" w:rsidRPr="004A20DB" w:rsidRDefault="00F92CE4" w:rsidP="00F92CE4">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5. </w:t>
      </w:r>
      <w:r>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Pr>
          <w:rFonts w:ascii="Times New Roman" w:eastAsia="Times New Roman" w:hAnsi="Times New Roman" w:cs="Times New Roman"/>
          <w:sz w:val="20"/>
          <w:szCs w:val="20"/>
        </w:rPr>
        <w:instrText xml:space="preserve"> ADDIN EN.CITE </w:instrText>
      </w:r>
      <w:r>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Pr>
          <w:rFonts w:ascii="Times New Roman" w:eastAsia="Times New Roman" w:hAnsi="Times New Roman" w:cs="Times New Roman"/>
          <w:sz w:val="20"/>
          <w:szCs w:val="20"/>
        </w:rPr>
        <w:instrText xml:space="preserve"> ADDIN EN.CITE.DATA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[67]</w:t>
      </w:r>
      <w:r>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[68]</w:t>
      </w:r>
      <w:r>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xml:space="preserve">, respectively. Blue stripes in panel </w:t>
      </w:r>
      <w:r>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represent protein domains reported to interact with each other in </w:t>
      </w:r>
      <w:r>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Pr>
          <w:rFonts w:ascii="Times New Roman" w:eastAsia="Times New Roman" w:hAnsi="Times New Roman" w:cs="Times New Roman"/>
          <w:sz w:val="20"/>
          <w:szCs w:val="20"/>
        </w:rPr>
        <w:instrText xml:space="preserve"> ADDIN EN.CITE </w:instrText>
      </w:r>
      <w:r>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Pr>
          <w:rFonts w:ascii="Times New Roman" w:eastAsia="Times New Roman" w:hAnsi="Times New Roman" w:cs="Times New Roman"/>
          <w:sz w:val="20"/>
          <w:szCs w:val="20"/>
        </w:rPr>
        <w:instrText xml:space="preserve"> ADDIN EN.CITE.DATA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[67]</w:t>
      </w:r>
      <w:r>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w:t>
      </w:r>
    </w:p>
    <w:p w14:paraId="6CEA73E1" w14:textId="77777777" w:rsidR="00F92CE4" w:rsidRPr="00F92CE4" w:rsidRDefault="00F92CE4" w:rsidP="00AC30E2">
      <w:pPr>
        <w:spacing w:after="0" w:line="360" w:lineRule="auto"/>
        <w:ind w:firstLine="708"/>
        <w:jc w:val="both"/>
        <w:rPr>
          <w:rFonts w:ascii="Times New Roman" w:eastAsia="Times New Roman" w:hAnsi="Times New Roman" w:cs="Times New Roman"/>
          <w:sz w:val="24"/>
          <w:szCs w:val="24"/>
        </w:rPr>
      </w:pP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w:t>
      </w:r>
      <w:r w:rsidRPr="004A20DB">
        <w:rPr>
          <w:rFonts w:ascii="Times New Roman" w:eastAsia="Times New Roman" w:hAnsi="Times New Roman" w:cs="Times New Roman"/>
          <w:sz w:val="24"/>
          <w:szCs w:val="24"/>
        </w:rPr>
        <w:lastRenderedPageBreak/>
        <w:t xml:space="preserve">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2563A6C8" w14:textId="67152902" w:rsidR="0087149A" w:rsidRPr="00F92CE4" w:rsidRDefault="00F935B8" w:rsidP="00F92CE4">
      <w:pPr>
        <w:spacing w:after="0" w:line="360" w:lineRule="auto"/>
        <w:ind w:firstLine="709"/>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469B84E1" w14:textId="699FD6F5" w:rsidR="00694C6B" w:rsidRPr="00694C6B" w:rsidRDefault="00694C6B" w:rsidP="00694C6B">
      <w:pPr>
        <w:spacing w:after="0" w:line="360" w:lineRule="auto"/>
        <w:ind w:firstLine="720"/>
        <w:jc w:val="both"/>
        <w:rPr>
          <w:rFonts w:ascii="Times New Roman" w:eastAsia="Times New Roman" w:hAnsi="Times New Roman" w:cs="Times New Roman"/>
          <w:sz w:val="24"/>
          <w:szCs w:val="24"/>
        </w:rPr>
      </w:pPr>
      <w:r w:rsidRPr="00694C6B">
        <w:rPr>
          <w:rFonts w:ascii="Times New Roman" w:eastAsia="Times New Roman" w:hAnsi="Times New Roman" w:cs="Times New Roman"/>
          <w:sz w:val="24"/>
          <w:szCs w:val="24"/>
        </w:rPr>
        <w:t xml:space="preserve">To address the problem of false-negative bonds, another team </w: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 </w:instrTex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EN.CITE.DATA </w:instrText>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xml:space="preserve"> compared the sequences of SARS CoV-2 not between themselves, but with other coronaviruses. They used “direct coupling analysis”, which postulates a statistical distribution of sequences </w:t>
      </w:r>
      <w:r w:rsidRPr="00694C6B">
        <w:rPr>
          <w:rFonts w:ascii="Times New Roman" w:eastAsia="Times New Roman" w:hAnsi="Times New Roman" w:cs="Times New Roman"/>
          <w:sz w:val="24"/>
          <w:szCs w:val="24"/>
          <w:lang w:val="en-US"/>
        </w:rPr>
        <w:t xml:space="preserve">(usually, </w:t>
      </w:r>
      <w:r w:rsidRPr="00694C6B">
        <w:rPr>
          <w:rFonts w:ascii="Times New Roman" w:eastAsia="Times New Roman" w:hAnsi="Times New Roman" w:cs="Times New Roman"/>
          <w:sz w:val="24"/>
          <w:szCs w:val="24"/>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694C6B">
        <w:rPr>
          <w:rFonts w:ascii="Times New Roman" w:eastAsia="Times New Roman" w:hAnsi="Times New Roman" w:cs="Times New Roman"/>
          <w:sz w:val="24"/>
          <w:szCs w:val="24"/>
        </w:rPr>
        <w:fldChar w:fldCharType="begin"/>
      </w:r>
      <w:r w:rsidRPr="00694C6B">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[28, 30]</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xml:space="preserve">. </w:t>
      </w:r>
      <w:r w:rsidR="003A2C8B" w:rsidRPr="00694C6B">
        <w:rPr>
          <w:rFonts w:ascii="Times New Roman" w:eastAsia="Times New Roman" w:hAnsi="Times New Roman" w:cs="Times New Roman"/>
          <w:sz w:val="24"/>
          <w:szCs w:val="24"/>
        </w:rPr>
        <w:t xml:space="preserve">QLE </w:t>
      </w:r>
      <w:r w:rsidR="003A2C8B">
        <w:rPr>
          <w:rFonts w:ascii="Times New Roman" w:eastAsia="Times New Roman" w:hAnsi="Times New Roman" w:cs="Times New Roman"/>
          <w:sz w:val="24"/>
          <w:szCs w:val="24"/>
        </w:rPr>
        <w:t xml:space="preserve">at the base </w:t>
      </w:r>
      <w:r w:rsidR="003A2C8B" w:rsidRPr="00694C6B">
        <w:rPr>
          <w:rFonts w:ascii="Times New Roman" w:eastAsia="Times New Roman" w:hAnsi="Times New Roman" w:cs="Times New Roman"/>
          <w:sz w:val="24"/>
          <w:szCs w:val="24"/>
        </w:rPr>
        <w:t>does not work in SARS CoV-2 evolution, because linkage effects, negligible in QLE limit, are quite strong</w:t>
      </w:r>
      <w:r w:rsidR="004B5CC1">
        <w:rPr>
          <w:rFonts w:ascii="Times New Roman" w:eastAsia="Times New Roman" w:hAnsi="Times New Roman" w:cs="Times New Roman"/>
          <w:sz w:val="24"/>
          <w:szCs w:val="24"/>
        </w:rPr>
        <w:t xml:space="preserve"> in real life</w:t>
      </w:r>
      <w:r w:rsidR="003A2C8B" w:rsidRPr="00694C6B">
        <w:rPr>
          <w:rFonts w:ascii="Times New Roman" w:eastAsia="Times New Roman" w:hAnsi="Times New Roman" w:cs="Times New Roman"/>
          <w:sz w:val="24"/>
          <w:szCs w:val="24"/>
        </w:rPr>
        <w:t xml:space="preserve">. </w:t>
      </w:r>
      <w:r w:rsidRPr="00694C6B">
        <w:rPr>
          <w:rFonts w:ascii="Times New Roman" w:eastAsia="Times New Roman" w:hAnsi="Times New Roman" w:cs="Times New Roman"/>
          <w:sz w:val="24"/>
          <w:szCs w:val="24"/>
        </w:rPr>
        <w:t xml:space="preserve">Parameters of the Gaussian are fit to sequence data using various approximations </w: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 </w:instrTex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EN.CITE.DATA </w:instrText>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DCA also includes</w:t>
      </w:r>
      <w:r w:rsidRPr="00694C6B">
        <w:rPr>
          <w:rFonts w:ascii="Times New Roman" w:eastAsia="Times New Roman" w:hAnsi="Times New Roman" w:cs="Times New Roman"/>
          <w:bCs/>
          <w:sz w:val="24"/>
          <w:szCs w:val="24"/>
          <w:lang w:val="en-US"/>
        </w:rPr>
        <w:t xml:space="preserve"> down-weighing sequences with over 80% identity, which is a phenomenological trick to deal with the effects of random linkage</w:t>
      </w:r>
      <w:r w:rsidRPr="00694C6B">
        <w:rPr>
          <w:rFonts w:ascii="Times New Roman" w:eastAsia="Times New Roman" w:hAnsi="Times New Roman" w:cs="Times New Roman"/>
          <w:sz w:val="24"/>
          <w:szCs w:val="24"/>
          <w:lang w:val="en-US"/>
        </w:rPr>
        <w:t xml:space="preserve">. </w:t>
      </w:r>
      <w:r w:rsidRPr="00694C6B">
        <w:rPr>
          <w:rFonts w:ascii="Times New Roman" w:eastAsia="Times New Roman" w:hAnsi="Times New Roman" w:cs="Times New Roman"/>
          <w:sz w:val="24"/>
          <w:szCs w:val="24"/>
        </w:rPr>
        <w:t xml:space="preserve"> As result, the number of false-positive epistatic bonds due to genetic linkage is sharply decreased (Fig. </w:t>
      </w:r>
      <w:r w:rsidR="00DE1AC9">
        <w:rPr>
          <w:rFonts w:ascii="Times New Roman" w:eastAsia="Times New Roman" w:hAnsi="Times New Roman" w:cs="Times New Roman"/>
          <w:sz w:val="24"/>
          <w:szCs w:val="24"/>
          <w:lang w:val="en-US"/>
        </w:rPr>
        <w:t>7B</w:t>
      </w:r>
      <w:r w:rsidRPr="00694C6B">
        <w:rPr>
          <w:rFonts w:ascii="Times New Roman" w:eastAsia="Times New Roman" w:hAnsi="Times New Roman" w:cs="Times New Roman"/>
          <w:sz w:val="24"/>
          <w:szCs w:val="24"/>
        </w:rPr>
        <w:t xml:space="preserve">). </w:t>
      </w:r>
      <w:bookmarkStart w:id="4" w:name="_Hlk229498790"/>
      <w:r w:rsidRPr="00694C6B">
        <w:rPr>
          <w:rFonts w:ascii="Times New Roman" w:eastAsia="Times New Roman" w:hAnsi="Times New Roman" w:cs="Times New Roman"/>
          <w:bCs/>
          <w:sz w:val="24"/>
          <w:szCs w:val="24"/>
          <w:lang w:val="en-US"/>
        </w:rPr>
        <w:t>The</w:t>
      </w:r>
      <w:r w:rsidRPr="00694C6B">
        <w:rPr>
          <w:rFonts w:ascii="Times New Roman" w:eastAsia="Times New Roman" w:hAnsi="Times New Roman" w:cs="Times New Roman"/>
          <w:sz w:val="24"/>
          <w:szCs w:val="24"/>
        </w:rPr>
        <w:t xml:space="preserve"> problem here is that the nature of such correction is not derived from a model of population genetics. </w:t>
      </w:r>
      <w:bookmarkEnd w:id="4"/>
    </w:p>
    <w:p w14:paraId="76E45170" w14:textId="11F49B31"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3A2C8B">
        <w:rPr>
          <w:rFonts w:ascii="Times New Roman" w:eastAsia="Times New Roman" w:hAnsi="Times New Roman" w:cs="Times New Roman"/>
          <w:bCs/>
          <w:sz w:val="24"/>
          <w:szCs w:val="24"/>
          <w:lang w:val="en-US"/>
        </w:rPr>
        <w:t>decrease</w:t>
      </w:r>
      <w:r w:rsidR="00565D3D" w:rsidRPr="004A20DB">
        <w:rPr>
          <w:rFonts w:ascii="Times New Roman" w:eastAsia="Times New Roman" w:hAnsi="Times New Roman" w:cs="Times New Roman"/>
          <w:bCs/>
          <w:sz w:val="24"/>
          <w:szCs w:val="24"/>
          <w:lang w:val="en-US"/>
        </w:rPr>
        <w:t xml:space="preserv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xml:space="preserve">.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lastRenderedPageBreak/>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5"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05106ED"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r w:rsidR="00AD2172">
        <w:rPr>
          <w:rFonts w:ascii="Times New Roman" w:eastAsia="Times New Roman" w:hAnsi="Times New Roman" w:cs="Times New Roman"/>
          <w:sz w:val="24"/>
          <w:szCs w:val="24"/>
        </w:rPr>
        <w:t xml:space="preserve"> </w:t>
      </w:r>
      <w:r w:rsidR="00AD2172" w:rsidRPr="00AD2172">
        <w:rPr>
          <w:rFonts w:ascii="Times New Roman" w:eastAsia="Times New Roman" w:hAnsi="Times New Roman" w:cs="Times New Roman"/>
          <w:sz w:val="24"/>
          <w:szCs w:val="24"/>
          <w:lang w:val="en-US"/>
        </w:rPr>
        <w:t>We have not performed any novel sequencing in the study</w:t>
      </w:r>
      <w:r w:rsidR="00AD2172">
        <w:rPr>
          <w:rFonts w:ascii="Times New Roman" w:eastAsia="Times New Roman" w:hAnsi="Times New Roman" w:cs="Times New Roman"/>
          <w:sz w:val="24"/>
          <w:szCs w:val="24"/>
          <w:lang w:val="en-US"/>
        </w:rPr>
        <w:t>.</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w:t>
      </w:r>
      <w:r w:rsidRPr="004A20DB">
        <w:rPr>
          <w:rFonts w:ascii="Times New Roman" w:eastAsia="Times New Roman" w:hAnsi="Times New Roman" w:cs="Times New Roman"/>
          <w:sz w:val="24"/>
          <w:szCs w:val="24"/>
        </w:rPr>
        <w:lastRenderedPageBreak/>
        <w:t xml:space="preserve">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lastRenderedPageBreak/>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Pikhulya, </w:t>
      </w:r>
      <w:r w:rsidR="00D84A23" w:rsidRPr="004A20DB">
        <w:rPr>
          <w:rFonts w:ascii="Times New Roman" w:eastAsia="Times New Roman" w:hAnsi="Times New Roman" w:cs="Times New Roman"/>
          <w:sz w:val="24"/>
          <w:szCs w:val="24"/>
        </w:rPr>
        <w:t xml:space="preserve">E. I. Stroganova, and </w:t>
      </w:r>
      <w:r w:rsidRPr="004A20DB">
        <w:rPr>
          <w:rFonts w:ascii="Times New Roman" w:eastAsia="Times New Roman" w:hAnsi="Times New Roman" w:cs="Times New Roman"/>
          <w:sz w:val="24"/>
          <w:szCs w:val="24"/>
        </w:rPr>
        <w:t>E. A. Vigovskaya</w:t>
      </w:r>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17"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8"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2461F7B5" w14:textId="2E4AE0D4" w:rsidR="008A352D" w:rsidRPr="00491416" w:rsidRDefault="00CD5292" w:rsidP="00491416">
      <w:p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fldChar w:fldCharType="end"/>
      </w:r>
    </w:p>
    <w:sectPr w:rsidR="008A352D" w:rsidRPr="00491416" w:rsidSect="0066304B">
      <w:footerReference w:type="even" r:id="rId19"/>
      <w:footerReference w:type="default" r:id="rId20"/>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C9CD" w14:textId="77777777" w:rsidR="00B32449" w:rsidRDefault="00B32449" w:rsidP="00403B5C">
      <w:pPr>
        <w:spacing w:after="0" w:line="240" w:lineRule="auto"/>
      </w:pPr>
      <w:r>
        <w:separator/>
      </w:r>
    </w:p>
  </w:endnote>
  <w:endnote w:type="continuationSeparator" w:id="0">
    <w:p w14:paraId="1B43C9FB" w14:textId="77777777" w:rsidR="00B32449" w:rsidRDefault="00B32449"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F00B" w14:textId="77777777" w:rsidR="00B32449" w:rsidRDefault="00B32449" w:rsidP="00403B5C">
      <w:pPr>
        <w:spacing w:after="0" w:line="240" w:lineRule="auto"/>
      </w:pPr>
      <w:r>
        <w:separator/>
      </w:r>
    </w:p>
  </w:footnote>
  <w:footnote w:type="continuationSeparator" w:id="0">
    <w:p w14:paraId="006842A2" w14:textId="77777777" w:rsidR="00B32449" w:rsidRDefault="00B32449"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449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hideGrammaticalError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C7836"/>
    <w:rsid w:val="000D6E6E"/>
    <w:rsid w:val="000E1076"/>
    <w:rsid w:val="000E3942"/>
    <w:rsid w:val="000E77EB"/>
    <w:rsid w:val="000F22EE"/>
    <w:rsid w:val="000F6DF9"/>
    <w:rsid w:val="000F7FF0"/>
    <w:rsid w:val="00101F13"/>
    <w:rsid w:val="00114B32"/>
    <w:rsid w:val="001201A7"/>
    <w:rsid w:val="0012055B"/>
    <w:rsid w:val="00136421"/>
    <w:rsid w:val="00137809"/>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3B6F"/>
    <w:rsid w:val="001D5E08"/>
    <w:rsid w:val="001E5656"/>
    <w:rsid w:val="001E5EAD"/>
    <w:rsid w:val="001E6AFE"/>
    <w:rsid w:val="001E7145"/>
    <w:rsid w:val="001F204E"/>
    <w:rsid w:val="001F2438"/>
    <w:rsid w:val="00203E5E"/>
    <w:rsid w:val="0021614C"/>
    <w:rsid w:val="00221F9E"/>
    <w:rsid w:val="00230733"/>
    <w:rsid w:val="00231D32"/>
    <w:rsid w:val="00244C24"/>
    <w:rsid w:val="00247B71"/>
    <w:rsid w:val="002502EA"/>
    <w:rsid w:val="0025457F"/>
    <w:rsid w:val="00260AD4"/>
    <w:rsid w:val="00264588"/>
    <w:rsid w:val="0026796C"/>
    <w:rsid w:val="00270598"/>
    <w:rsid w:val="00271A3E"/>
    <w:rsid w:val="0028747D"/>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71521"/>
    <w:rsid w:val="00380A3A"/>
    <w:rsid w:val="00381197"/>
    <w:rsid w:val="00390237"/>
    <w:rsid w:val="00395CF5"/>
    <w:rsid w:val="003A0043"/>
    <w:rsid w:val="003A1EA6"/>
    <w:rsid w:val="003A23D7"/>
    <w:rsid w:val="003A2C8B"/>
    <w:rsid w:val="003A5E2B"/>
    <w:rsid w:val="003A7154"/>
    <w:rsid w:val="003B08DF"/>
    <w:rsid w:val="003B2B34"/>
    <w:rsid w:val="003B64EE"/>
    <w:rsid w:val="003C3D3C"/>
    <w:rsid w:val="003C4E3B"/>
    <w:rsid w:val="003D6864"/>
    <w:rsid w:val="003F2820"/>
    <w:rsid w:val="003F36B7"/>
    <w:rsid w:val="003F4C32"/>
    <w:rsid w:val="003F5305"/>
    <w:rsid w:val="00401A76"/>
    <w:rsid w:val="004031D9"/>
    <w:rsid w:val="00403B5C"/>
    <w:rsid w:val="00404A22"/>
    <w:rsid w:val="00407CCC"/>
    <w:rsid w:val="00413FAB"/>
    <w:rsid w:val="004144AC"/>
    <w:rsid w:val="0042095A"/>
    <w:rsid w:val="0043143B"/>
    <w:rsid w:val="004328AF"/>
    <w:rsid w:val="00435B03"/>
    <w:rsid w:val="004468A9"/>
    <w:rsid w:val="0044739E"/>
    <w:rsid w:val="00447911"/>
    <w:rsid w:val="0045051E"/>
    <w:rsid w:val="00461CCA"/>
    <w:rsid w:val="00461F65"/>
    <w:rsid w:val="00466C3B"/>
    <w:rsid w:val="004758B2"/>
    <w:rsid w:val="00477F4B"/>
    <w:rsid w:val="004868F0"/>
    <w:rsid w:val="00491416"/>
    <w:rsid w:val="00495DC9"/>
    <w:rsid w:val="00497453"/>
    <w:rsid w:val="004A20DB"/>
    <w:rsid w:val="004A5170"/>
    <w:rsid w:val="004A6B93"/>
    <w:rsid w:val="004B5CC1"/>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4679"/>
    <w:rsid w:val="00565D3D"/>
    <w:rsid w:val="005676EA"/>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C6B"/>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C4658"/>
    <w:rsid w:val="007E084A"/>
    <w:rsid w:val="007E4E25"/>
    <w:rsid w:val="007E5343"/>
    <w:rsid w:val="007E5406"/>
    <w:rsid w:val="007E61EB"/>
    <w:rsid w:val="007E68FB"/>
    <w:rsid w:val="007E76DC"/>
    <w:rsid w:val="007F0FC0"/>
    <w:rsid w:val="007F1498"/>
    <w:rsid w:val="007F5365"/>
    <w:rsid w:val="008045FD"/>
    <w:rsid w:val="00807103"/>
    <w:rsid w:val="0081136A"/>
    <w:rsid w:val="00815F84"/>
    <w:rsid w:val="00832F25"/>
    <w:rsid w:val="008343EE"/>
    <w:rsid w:val="00836521"/>
    <w:rsid w:val="00847FD9"/>
    <w:rsid w:val="008504C0"/>
    <w:rsid w:val="008525E7"/>
    <w:rsid w:val="008548FD"/>
    <w:rsid w:val="00854946"/>
    <w:rsid w:val="008606E0"/>
    <w:rsid w:val="00862383"/>
    <w:rsid w:val="0087149A"/>
    <w:rsid w:val="0087355E"/>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3A6D"/>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E62EE"/>
    <w:rsid w:val="009F2839"/>
    <w:rsid w:val="009F5D33"/>
    <w:rsid w:val="009F5FD0"/>
    <w:rsid w:val="00A007CF"/>
    <w:rsid w:val="00A02D48"/>
    <w:rsid w:val="00A056E5"/>
    <w:rsid w:val="00A066CF"/>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2172"/>
    <w:rsid w:val="00AD43F8"/>
    <w:rsid w:val="00AE78CB"/>
    <w:rsid w:val="00B046D4"/>
    <w:rsid w:val="00B06760"/>
    <w:rsid w:val="00B113EE"/>
    <w:rsid w:val="00B15B85"/>
    <w:rsid w:val="00B21171"/>
    <w:rsid w:val="00B26380"/>
    <w:rsid w:val="00B310A3"/>
    <w:rsid w:val="00B313E7"/>
    <w:rsid w:val="00B32449"/>
    <w:rsid w:val="00B358CB"/>
    <w:rsid w:val="00B43181"/>
    <w:rsid w:val="00B460E4"/>
    <w:rsid w:val="00B47637"/>
    <w:rsid w:val="00B50B5F"/>
    <w:rsid w:val="00B53DC3"/>
    <w:rsid w:val="00B67E12"/>
    <w:rsid w:val="00B7138F"/>
    <w:rsid w:val="00B72207"/>
    <w:rsid w:val="00B82515"/>
    <w:rsid w:val="00B833CB"/>
    <w:rsid w:val="00B863EF"/>
    <w:rsid w:val="00B872A7"/>
    <w:rsid w:val="00BA0B41"/>
    <w:rsid w:val="00BA4B59"/>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AE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CF587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E1AC9"/>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A2637"/>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2CE4"/>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iorxiv.org/content/10.1101/2025.11.26.690712v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ature.com/articles/nrg3747" TargetMode="Externa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FireFrog17/Fundamental-restriction-on-epistasis-detection-and-fitness-valleys-in-virus-evolution-Data"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1E308-AA34-409F-9827-42E1FF27E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17499</Words>
  <Characters>99749</Characters>
  <Application>Microsoft Office Word</Application>
  <DocSecurity>0</DocSecurity>
  <Lines>831</Lines>
  <Paragraphs>234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2026-05-12T14:58:00Z</dcterms:created>
  <dcterms:modified xsi:type="dcterms:W3CDTF">2026-05-31T17:03:00Z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