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B0AE9" w14:textId="77777777" w:rsidR="00EE3753" w:rsidRDefault="00EE3753" w:rsidP="00EE3753">
      <w:pPr>
        <w:pStyle w:val="u-mb-32"/>
        <w:spacing w:before="0" w:beforeAutospacing="0" w:after="0" w:afterAutospacing="0"/>
        <w:rPr>
          <w:rFonts w:ascii="Merriweather Sans" w:hAnsi="Merriweather Sans"/>
          <w:color w:val="222222"/>
          <w:spacing w:val="2"/>
        </w:rPr>
      </w:pPr>
      <w:r>
        <w:rPr>
          <w:rFonts w:ascii="Merriweather Sans" w:hAnsi="Merriweather Sans"/>
          <w:color w:val="222222"/>
          <w:spacing w:val="2"/>
        </w:rPr>
        <w:t>Dear Dr Rouzine,</w:t>
      </w:r>
      <w:r>
        <w:rPr>
          <w:rFonts w:ascii="Merriweather Sans" w:hAnsi="Merriweather Sans"/>
          <w:color w:val="222222"/>
          <w:spacing w:val="2"/>
        </w:rPr>
        <w:br/>
      </w:r>
      <w:r>
        <w:rPr>
          <w:rFonts w:ascii="Merriweather Sans" w:hAnsi="Merriweather Sans"/>
          <w:color w:val="222222"/>
          <w:spacing w:val="2"/>
        </w:rPr>
        <w:br/>
        <w:t>Your manuscript, "Epistasis detection and fitness valleys in viral evolution", has now been assessed.</w:t>
      </w:r>
      <w:r>
        <w:rPr>
          <w:rFonts w:ascii="Merriweather Sans" w:hAnsi="Merriweather Sans"/>
          <w:color w:val="222222"/>
          <w:spacing w:val="2"/>
        </w:rPr>
        <w:br/>
      </w:r>
      <w:r>
        <w:rPr>
          <w:rFonts w:ascii="Merriweather Sans" w:hAnsi="Merriweather Sans"/>
          <w:color w:val="222222"/>
          <w:spacing w:val="2"/>
        </w:rPr>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Pr>
          <w:rFonts w:ascii="Merriweather Sans" w:hAnsi="Merriweather Sans"/>
          <w:color w:val="222222"/>
          <w:spacing w:val="2"/>
        </w:rPr>
        <w:br/>
      </w:r>
      <w:r>
        <w:rPr>
          <w:rFonts w:ascii="Merriweather Sans" w:hAnsi="Merriweather Sans"/>
          <w:color w:val="222222"/>
          <w:spacing w:val="2"/>
        </w:rPr>
        <w:br/>
        <w:t>Please note that if your manuscript uses any custom or bespoke computational tool or code, or reports a new algorithm, tool, software, or a pipeline (even if individual components are not new), the underlying code must be deposited in a recognised DOI-assigning repository (e.g. zenodo) and linked either from Methods or a dedicated Code Availability section.</w:t>
      </w:r>
      <w:r>
        <w:rPr>
          <w:rFonts w:ascii="Merriweather Sans" w:hAnsi="Merriweather Sans"/>
          <w:color w:val="222222"/>
          <w:spacing w:val="2"/>
        </w:rPr>
        <w:br/>
      </w:r>
      <w:r>
        <w:rPr>
          <w:rFonts w:ascii="Merriweather Sans" w:hAnsi="Merriweather Sans"/>
          <w:color w:val="222222"/>
          <w:spacing w:val="2"/>
        </w:rPr>
        <w:br/>
        <w:t>Editor: Dr. Nazish Bostan</w:t>
      </w:r>
      <w:r>
        <w:rPr>
          <w:rFonts w:ascii="Merriweather Sans" w:hAnsi="Merriweather Sans"/>
          <w:color w:val="222222"/>
          <w:spacing w:val="2"/>
        </w:rPr>
        <w:br/>
        <w:t>Comments:</w:t>
      </w:r>
      <w:r>
        <w:rPr>
          <w:rFonts w:ascii="Merriweather Sans" w:hAnsi="Merriweather Sans"/>
          <w:color w:val="222222"/>
          <w:spacing w:val="2"/>
        </w:rPr>
        <w:br/>
      </w:r>
      <w:r>
        <w:rPr>
          <w:rFonts w:ascii="Merriweather Sans" w:hAnsi="Merriweather Sans"/>
          <w:color w:val="222222"/>
          <w:spacing w:val="2"/>
        </w:rPr>
        <w:br/>
        <w:t>"Authors are requested to incarporate the suggested changes."</w:t>
      </w:r>
      <w:r>
        <w:rPr>
          <w:rFonts w:ascii="Merriweather Sans" w:hAnsi="Merriweather Sans"/>
          <w:color w:val="222222"/>
          <w:spacing w:val="2"/>
        </w:rPr>
        <w:br/>
      </w:r>
      <w:r>
        <w:rPr>
          <w:rFonts w:ascii="Merriweather Sans" w:hAnsi="Merriweather Sans"/>
          <w:color w:val="222222"/>
          <w:spacing w:val="2"/>
        </w:rPr>
        <w:br/>
        <w:t>Dr. Nazish Bostan</w:t>
      </w:r>
      <w:r>
        <w:rPr>
          <w:rFonts w:ascii="Merriweather Sans" w:hAnsi="Merriweather Sans"/>
          <w:color w:val="222222"/>
          <w:spacing w:val="2"/>
        </w:rPr>
        <w:br/>
        <w:t>Editorial Board Member</w:t>
      </w:r>
      <w:r>
        <w:rPr>
          <w:rFonts w:ascii="Merriweather Sans" w:hAnsi="Merriweather Sans"/>
          <w:color w:val="222222"/>
          <w:spacing w:val="2"/>
        </w:rPr>
        <w:br/>
        <w:t>Scientific Reports</w:t>
      </w:r>
      <w:r>
        <w:rPr>
          <w:rFonts w:ascii="Merriweather Sans" w:hAnsi="Merriweather Sans"/>
          <w:color w:val="222222"/>
          <w:spacing w:val="2"/>
        </w:rPr>
        <w:br/>
      </w:r>
      <w:r>
        <w:rPr>
          <w:rFonts w:ascii="Merriweather Sans" w:hAnsi="Merriweather Sans"/>
          <w:color w:val="222222"/>
          <w:spacing w:val="2"/>
        </w:rPr>
        <w:br/>
        <w:t>We recommend submitting all revisions within the mentioned deadline.</w:t>
      </w:r>
      <w:r>
        <w:rPr>
          <w:rFonts w:ascii="Merriweather Sans" w:hAnsi="Merriweather Sans"/>
          <w:color w:val="222222"/>
          <w:spacing w:val="2"/>
        </w:rPr>
        <w:br/>
      </w:r>
      <w:r>
        <w:rPr>
          <w:rFonts w:ascii="Merriweather Sans" w:hAnsi="Merriweather Sans"/>
          <w:color w:val="222222"/>
          <w:spacing w:val="2"/>
        </w:rPr>
        <w:br/>
        <w:t>If you need more time, please contact us and include your submission ID.</w:t>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r>
      <w:r>
        <w:rPr>
          <w:rFonts w:ascii="Merriweather Sans" w:hAnsi="Merriweather Sans"/>
          <w:color w:val="222222"/>
          <w:spacing w:val="2"/>
        </w:rPr>
        <w:br/>
        <w:t>Kind regards,</w:t>
      </w:r>
      <w:r>
        <w:rPr>
          <w:rFonts w:ascii="Merriweather Sans" w:hAnsi="Merriweather Sans"/>
          <w:color w:val="222222"/>
          <w:spacing w:val="2"/>
        </w:rPr>
        <w:br/>
        <w:t>Naveen Gangapure</w:t>
      </w:r>
      <w:r>
        <w:rPr>
          <w:rFonts w:ascii="Merriweather Sans" w:hAnsi="Merriweather Sans"/>
          <w:color w:val="222222"/>
          <w:spacing w:val="2"/>
        </w:rPr>
        <w:br/>
        <w:t>Assistant Editor</w:t>
      </w:r>
      <w:r>
        <w:rPr>
          <w:rFonts w:ascii="Merriweather Sans" w:hAnsi="Merriweather Sans"/>
          <w:color w:val="222222"/>
          <w:spacing w:val="2"/>
        </w:rPr>
        <w:br/>
        <w:t>Scientific Reports</w:t>
      </w:r>
    </w:p>
    <w:p w14:paraId="74CE442A" w14:textId="77777777" w:rsidR="00EE3753" w:rsidRDefault="00EE3753" w:rsidP="00EE3753">
      <w:pPr>
        <w:pStyle w:val="NormalWeb"/>
        <w:spacing w:before="0" w:beforeAutospacing="0"/>
        <w:rPr>
          <w:rFonts w:ascii="Merriweather Sans" w:hAnsi="Merriweather Sans"/>
          <w:color w:val="222222"/>
          <w:spacing w:val="2"/>
        </w:rPr>
      </w:pPr>
      <w:hyperlink r:id="rId5" w:history="1">
        <w:r>
          <w:rPr>
            <w:rStyle w:val="Hyperlink"/>
            <w:rFonts w:ascii="Merriweather Sans" w:hAnsi="Merriweather Sans"/>
            <w:color w:val="025E8D"/>
            <w:spacing w:val="2"/>
          </w:rPr>
          <w:t>Support contact: srep@nature.com</w:t>
        </w:r>
      </w:hyperlink>
    </w:p>
    <w:p w14:paraId="2819EFF4" w14:textId="77777777" w:rsidR="00EE3753" w:rsidRDefault="00EE3753" w:rsidP="00EE3753">
      <w:pPr>
        <w:pStyle w:val="u-mb-0"/>
        <w:spacing w:before="0" w:beforeAutospacing="0" w:after="0" w:afterAutospacing="0"/>
        <w:rPr>
          <w:rFonts w:ascii="Merriweather Sans" w:hAnsi="Merriweather Sans"/>
          <w:color w:val="222222"/>
          <w:spacing w:val="2"/>
        </w:rPr>
      </w:pPr>
      <w:r>
        <w:rPr>
          <w:rFonts w:ascii="Merriweather Sans" w:hAnsi="Merriweather Sans"/>
          <w:color w:val="222222"/>
          <w:spacing w:val="2"/>
        </w:rPr>
        <w:t>Submission ID: 83ea2cf9-d7bb-48c1-9ee2-46dde810bc5f</w:t>
      </w:r>
    </w:p>
    <w:p w14:paraId="0EA8B7FB" w14:textId="77777777" w:rsidR="00D46276" w:rsidRDefault="00D46276"/>
    <w:p w14:paraId="57CC8699" w14:textId="5C547D96" w:rsidR="00EE3753" w:rsidRDefault="00EE3753">
      <w:r>
        <w:br w:type="page"/>
      </w:r>
    </w:p>
    <w:p w14:paraId="141DA10A"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lastRenderedPageBreak/>
        <w:t>Reviewer 1</w:t>
      </w:r>
    </w:p>
    <w:p w14:paraId="074D78FE" w14:textId="77777777" w:rsidR="002A069E" w:rsidRPr="002A069E" w:rsidRDefault="00EE3753" w:rsidP="00EE3753">
      <w:pPr>
        <w:pStyle w:val="u-mb-24"/>
        <w:spacing w:before="0" w:beforeAutospacing="0" w:after="360" w:afterAutospacing="0"/>
        <w:rPr>
          <w:rFonts w:ascii="Merriweather Sans" w:hAnsi="Merriweather Sans"/>
          <w:b/>
          <w:color w:val="222222"/>
          <w:spacing w:val="2"/>
          <w:lang w:val="en-US"/>
        </w:rPr>
      </w:pPr>
      <w:r w:rsidRPr="00A6220F">
        <w:rPr>
          <w:rFonts w:ascii="Merriweather Sans" w:hAnsi="Merriweather Sans"/>
          <w:b/>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 this study faces significant methodological, statistical, and software reproducibility challenges.</w:t>
      </w:r>
    </w:p>
    <w:p w14:paraId="7BCC88A4" w14:textId="62D32F5B" w:rsidR="002A069E" w:rsidRPr="005F2749" w:rsidRDefault="002A069E" w:rsidP="002A069E">
      <w:pPr>
        <w:spacing w:before="100" w:beforeAutospacing="1" w:after="100" w:afterAutospacing="1"/>
        <w:jc w:val="both"/>
        <w:rPr>
          <w:rFonts w:ascii="Times New Roman" w:eastAsia="Times New Roman" w:hAnsi="Times New Roman" w:cs="Times New Roman"/>
          <w:color w:val="000000"/>
          <w:kern w:val="0"/>
          <w:sz w:val="22"/>
          <w:szCs w:val="22"/>
          <w:lang w:val="en-US" w:eastAsia="en-GB"/>
          <w14:ligatures w14:val="none"/>
        </w:rPr>
      </w:pPr>
      <w:r>
        <w:rPr>
          <w:rFonts w:ascii="Times New Roman" w:eastAsia="Times New Roman" w:hAnsi="Times New Roman" w:cs="Times New Roman"/>
          <w:color w:val="000000"/>
          <w:kern w:val="0"/>
          <w:sz w:val="22"/>
          <w:szCs w:val="22"/>
          <w:lang w:eastAsia="en-GB"/>
          <w14:ligatures w14:val="none"/>
        </w:rPr>
        <w:t xml:space="preserve">The author is very grateful to </w:t>
      </w:r>
      <w:r>
        <w:rPr>
          <w:rFonts w:ascii="Times New Roman" w:eastAsia="Times New Roman" w:hAnsi="Times New Roman" w:cs="Times New Roman"/>
          <w:color w:val="000000"/>
          <w:kern w:val="0"/>
          <w:sz w:val="22"/>
          <w:szCs w:val="22"/>
          <w:lang w:val="en-US" w:eastAsia="en-GB"/>
          <w14:ligatures w14:val="none"/>
        </w:rPr>
        <w:t>Reviewer</w:t>
      </w:r>
      <w:r>
        <w:rPr>
          <w:rFonts w:ascii="Times New Roman" w:eastAsia="Times New Roman" w:hAnsi="Times New Roman" w:cs="Times New Roman"/>
          <w:color w:val="000000"/>
          <w:kern w:val="0"/>
          <w:sz w:val="22"/>
          <w:szCs w:val="22"/>
          <w:lang w:eastAsia="en-GB"/>
          <w14:ligatures w14:val="none"/>
        </w:rPr>
        <w:t xml:space="preserve"> for examining the manuscript. However, as demonstrated below, his impression of "significant challenges" is a result of misunderstanding. The</w:t>
      </w:r>
      <w:r w:rsidRPr="0006582A">
        <w:rPr>
          <w:rFonts w:ascii="Times New Roman" w:eastAsia="Times New Roman" w:hAnsi="Times New Roman" w:cs="Times New Roman"/>
          <w:color w:val="000000"/>
          <w:kern w:val="0"/>
          <w:sz w:val="22"/>
          <w:szCs w:val="22"/>
          <w:lang w:eastAsia="en-GB"/>
          <w14:ligatures w14:val="none"/>
        </w:rPr>
        <w:t xml:space="preserve"> </w:t>
      </w:r>
      <w:r>
        <w:rPr>
          <w:rFonts w:ascii="Times New Roman" w:eastAsia="Times New Roman" w:hAnsi="Times New Roman" w:cs="Times New Roman"/>
          <w:color w:val="000000"/>
          <w:kern w:val="0"/>
          <w:sz w:val="22"/>
          <w:szCs w:val="22"/>
          <w:lang w:eastAsia="en-GB"/>
          <w14:ligatures w14:val="none"/>
        </w:rPr>
        <w:t>revised manuscript is therefore rewritten to clarify it</w:t>
      </w:r>
      <w:r w:rsidR="002E27F4">
        <w:rPr>
          <w:rFonts w:ascii="Times New Roman" w:eastAsia="Times New Roman" w:hAnsi="Times New Roman" w:cs="Times New Roman"/>
          <w:color w:val="000000"/>
          <w:kern w:val="0"/>
          <w:sz w:val="22"/>
          <w:szCs w:val="22"/>
          <w:lang w:eastAsia="en-GB"/>
          <w14:ligatures w14:val="none"/>
        </w:rPr>
        <w:t>.</w:t>
      </w:r>
    </w:p>
    <w:p w14:paraId="7BC97CFA" w14:textId="15F0FB84" w:rsidR="002A069E" w:rsidRPr="002A069E" w:rsidRDefault="002A069E" w:rsidP="002A069E">
      <w:pPr>
        <w:spacing w:before="100" w:beforeAutospacing="1" w:after="100" w:afterAutospacing="1"/>
        <w:jc w:val="both"/>
        <w:rPr>
          <w:rFonts w:ascii="Times New Roman" w:eastAsia="Times New Roman" w:hAnsi="Times New Roman" w:cs="Times New Roman"/>
          <w:color w:val="000000"/>
          <w:kern w:val="0"/>
          <w:sz w:val="22"/>
          <w:szCs w:val="22"/>
          <w:lang w:eastAsia="en-GB"/>
          <w14:ligatures w14:val="none"/>
        </w:rPr>
      </w:pPr>
      <w:r>
        <w:rPr>
          <w:rFonts w:ascii="Times New Roman" w:eastAsia="Times New Roman" w:hAnsi="Times New Roman" w:cs="Times New Roman"/>
          <w:color w:val="000000"/>
          <w:kern w:val="0"/>
          <w:sz w:val="22"/>
          <w:szCs w:val="22"/>
          <w:lang w:eastAsia="en-GB"/>
          <w14:ligatures w14:val="none"/>
        </w:rPr>
        <w:t>Before addressing specific concerns, is worth noting that the present work does not come from vaccuum but follows the 30 years of work in population genetics of viruses since its conception in 1990s. The author worked in three virological labs in USA and at Université Pierre et Marie Curie, which resulted in 4</w:t>
      </w:r>
      <w:r w:rsidR="00F40B1F" w:rsidRPr="00F40B1F">
        <w:rPr>
          <w:rFonts w:ascii="Times New Roman" w:eastAsia="Times New Roman" w:hAnsi="Times New Roman" w:cs="Times New Roman"/>
          <w:color w:val="000000"/>
          <w:kern w:val="0"/>
          <w:sz w:val="22"/>
          <w:szCs w:val="22"/>
          <w:lang w:val="en-US" w:eastAsia="en-GB"/>
          <w14:ligatures w14:val="none"/>
        </w:rPr>
        <w:t>6</w:t>
      </w:r>
      <w:r>
        <w:rPr>
          <w:rFonts w:ascii="Times New Roman" w:eastAsia="Times New Roman" w:hAnsi="Times New Roman" w:cs="Times New Roman"/>
          <w:color w:val="000000"/>
          <w:kern w:val="0"/>
          <w:sz w:val="22"/>
          <w:szCs w:val="22"/>
          <w:lang w:eastAsia="en-GB"/>
          <w14:ligatures w14:val="none"/>
        </w:rPr>
        <w:t xml:space="preserve"> publications on viral evolution and immunology in </w:t>
      </w:r>
      <w:r w:rsidRPr="007E15A1">
        <w:rPr>
          <w:rFonts w:ascii="Times New Roman" w:eastAsia="Times New Roman" w:hAnsi="Times New Roman" w:cs="Times New Roman"/>
          <w:i/>
          <w:iCs/>
          <w:color w:val="000000"/>
          <w:kern w:val="0"/>
          <w:sz w:val="22"/>
          <w:szCs w:val="22"/>
          <w:lang w:eastAsia="en-GB"/>
          <w14:ligatures w14:val="none"/>
        </w:rPr>
        <w:t>PNAS, PLOS Pathogens,</w:t>
      </w:r>
      <w:r w:rsidR="00A53EEE" w:rsidRPr="00A53EEE">
        <w:rPr>
          <w:rFonts w:ascii="Times New Roman" w:eastAsia="Times New Roman" w:hAnsi="Times New Roman" w:cs="Times New Roman"/>
          <w:i/>
          <w:iCs/>
          <w:color w:val="000000"/>
          <w:kern w:val="0"/>
          <w:sz w:val="22"/>
          <w:szCs w:val="22"/>
          <w:lang w:eastAsia="en-GB"/>
          <w14:ligatures w14:val="none"/>
        </w:rPr>
        <w:t xml:space="preserve"> </w:t>
      </w:r>
      <w:r w:rsidR="00A53EEE" w:rsidRPr="007E15A1">
        <w:rPr>
          <w:rFonts w:ascii="Times New Roman" w:eastAsia="Times New Roman" w:hAnsi="Times New Roman" w:cs="Times New Roman"/>
          <w:i/>
          <w:iCs/>
          <w:color w:val="000000"/>
          <w:kern w:val="0"/>
          <w:sz w:val="22"/>
          <w:szCs w:val="22"/>
          <w:lang w:eastAsia="en-GB"/>
          <w14:ligatures w14:val="none"/>
        </w:rPr>
        <w:t>PLOS</w:t>
      </w:r>
      <w:r w:rsidR="00A53EEE">
        <w:rPr>
          <w:rFonts w:ascii="Times New Roman" w:eastAsia="Times New Roman" w:hAnsi="Times New Roman" w:cs="Times New Roman"/>
          <w:i/>
          <w:iCs/>
          <w:color w:val="000000"/>
          <w:kern w:val="0"/>
          <w:sz w:val="22"/>
          <w:szCs w:val="22"/>
          <w:lang w:eastAsia="en-GB"/>
          <w14:ligatures w14:val="none"/>
        </w:rPr>
        <w:t xml:space="preserve"> Comp. Bio.</w:t>
      </w:r>
      <w:r w:rsidRPr="007E15A1">
        <w:rPr>
          <w:rFonts w:ascii="Times New Roman" w:eastAsia="Times New Roman" w:hAnsi="Times New Roman" w:cs="Times New Roman"/>
          <w:i/>
          <w:iCs/>
          <w:color w:val="000000"/>
          <w:kern w:val="0"/>
          <w:sz w:val="22"/>
          <w:szCs w:val="22"/>
          <w:lang w:eastAsia="en-GB"/>
          <w14:ligatures w14:val="none"/>
        </w:rPr>
        <w:t xml:space="preserve"> J</w:t>
      </w:r>
      <w:r w:rsidR="00C66E1B">
        <w:rPr>
          <w:rFonts w:ascii="Times New Roman" w:eastAsia="Times New Roman" w:hAnsi="Times New Roman" w:cs="Times New Roman"/>
          <w:i/>
          <w:iCs/>
          <w:color w:val="000000"/>
          <w:kern w:val="0"/>
          <w:sz w:val="22"/>
          <w:szCs w:val="22"/>
          <w:lang w:eastAsia="en-GB"/>
          <w14:ligatures w14:val="none"/>
        </w:rPr>
        <w:t xml:space="preserve">. </w:t>
      </w:r>
      <w:r w:rsidRPr="007E15A1">
        <w:rPr>
          <w:rFonts w:ascii="Times New Roman" w:eastAsia="Times New Roman" w:hAnsi="Times New Roman" w:cs="Times New Roman"/>
          <w:i/>
          <w:iCs/>
          <w:color w:val="000000"/>
          <w:kern w:val="0"/>
          <w:sz w:val="22"/>
          <w:szCs w:val="22"/>
          <w:lang w:eastAsia="en-GB"/>
          <w14:ligatures w14:val="none"/>
        </w:rPr>
        <w:t>Virol</w:t>
      </w:r>
      <w:r w:rsidR="00C66E1B">
        <w:rPr>
          <w:rFonts w:ascii="Times New Roman" w:eastAsia="Times New Roman" w:hAnsi="Times New Roman" w:cs="Times New Roman"/>
          <w:i/>
          <w:iCs/>
          <w:color w:val="000000"/>
          <w:kern w:val="0"/>
          <w:sz w:val="22"/>
          <w:szCs w:val="22"/>
          <w:lang w:eastAsia="en-GB"/>
          <w14:ligatures w14:val="none"/>
        </w:rPr>
        <w:t>.</w:t>
      </w:r>
      <w:r w:rsidRPr="007E15A1">
        <w:rPr>
          <w:rFonts w:ascii="Times New Roman" w:eastAsia="Times New Roman" w:hAnsi="Times New Roman" w:cs="Times New Roman"/>
          <w:i/>
          <w:iCs/>
          <w:color w:val="000000"/>
          <w:kern w:val="0"/>
          <w:sz w:val="22"/>
          <w:szCs w:val="22"/>
          <w:lang w:eastAsia="en-GB"/>
          <w14:ligatures w14:val="none"/>
        </w:rPr>
        <w:t>, Cell, Cell Host and Microbe</w:t>
      </w:r>
      <w:r>
        <w:rPr>
          <w:rFonts w:ascii="Times New Roman" w:eastAsia="Times New Roman" w:hAnsi="Times New Roman" w:cs="Times New Roman"/>
          <w:color w:val="000000"/>
          <w:kern w:val="0"/>
          <w:sz w:val="22"/>
          <w:szCs w:val="22"/>
          <w:lang w:eastAsia="en-GB"/>
          <w14:ligatures w14:val="none"/>
        </w:rPr>
        <w:t xml:space="preserve">, </w:t>
      </w:r>
      <w:r w:rsidR="00A53EEE" w:rsidRPr="00A53EEE">
        <w:rPr>
          <w:rFonts w:ascii="Times New Roman" w:eastAsia="Times New Roman" w:hAnsi="Times New Roman" w:cs="Times New Roman"/>
          <w:i/>
          <w:color w:val="000000"/>
          <w:kern w:val="0"/>
          <w:sz w:val="22"/>
          <w:szCs w:val="22"/>
          <w:lang w:val="en-US" w:eastAsia="en-GB"/>
          <w14:ligatures w14:val="none"/>
        </w:rPr>
        <w:t>Comm</w:t>
      </w:r>
      <w:r w:rsidR="00A53EEE">
        <w:rPr>
          <w:rFonts w:ascii="Times New Roman" w:eastAsia="Times New Roman" w:hAnsi="Times New Roman" w:cs="Times New Roman"/>
          <w:i/>
          <w:color w:val="000000"/>
          <w:kern w:val="0"/>
          <w:sz w:val="22"/>
          <w:szCs w:val="22"/>
          <w:lang w:val="en-US" w:eastAsia="en-GB"/>
          <w14:ligatures w14:val="none"/>
        </w:rPr>
        <w:t>.</w:t>
      </w:r>
      <w:r w:rsidR="00A53EEE" w:rsidRPr="00A53EEE">
        <w:rPr>
          <w:rFonts w:ascii="Times New Roman" w:eastAsia="Times New Roman" w:hAnsi="Times New Roman" w:cs="Times New Roman"/>
          <w:i/>
          <w:color w:val="000000"/>
          <w:kern w:val="0"/>
          <w:sz w:val="22"/>
          <w:szCs w:val="22"/>
          <w:lang w:val="en-US" w:eastAsia="en-GB"/>
          <w14:ligatures w14:val="none"/>
        </w:rPr>
        <w:t xml:space="preserve"> Med</w:t>
      </w:r>
      <w:r w:rsidR="00A53EEE">
        <w:rPr>
          <w:rFonts w:ascii="Times New Roman" w:eastAsia="Times New Roman" w:hAnsi="Times New Roman" w:cs="Times New Roman"/>
          <w:i/>
          <w:color w:val="000000"/>
          <w:kern w:val="0"/>
          <w:sz w:val="22"/>
          <w:szCs w:val="22"/>
          <w:lang w:val="en-US" w:eastAsia="en-GB"/>
          <w14:ligatures w14:val="none"/>
        </w:rPr>
        <w:t>,</w:t>
      </w:r>
      <w:r w:rsidR="00BD3319">
        <w:rPr>
          <w:rFonts w:ascii="Times New Roman" w:eastAsia="Times New Roman" w:hAnsi="Times New Roman" w:cs="Times New Roman"/>
          <w:i/>
          <w:color w:val="000000"/>
          <w:kern w:val="0"/>
          <w:sz w:val="22"/>
          <w:szCs w:val="22"/>
          <w:lang w:val="en-US" w:eastAsia="en-GB"/>
          <w14:ligatures w14:val="none"/>
        </w:rPr>
        <w:t xml:space="preserve"> Genetics, AIDS</w:t>
      </w:r>
      <w:r>
        <w:rPr>
          <w:rFonts w:ascii="Times New Roman" w:eastAsia="Times New Roman" w:hAnsi="Times New Roman" w:cs="Times New Roman"/>
          <w:color w:val="000000"/>
          <w:kern w:val="0"/>
          <w:sz w:val="22"/>
          <w:szCs w:val="22"/>
          <w:lang w:eastAsia="en-GB"/>
          <w14:ligatures w14:val="none"/>
        </w:rPr>
        <w:t xml:space="preserve">. </w:t>
      </w:r>
    </w:p>
    <w:p w14:paraId="0F66613D" w14:textId="3F150012" w:rsidR="00A6220F" w:rsidRPr="00A6220F" w:rsidRDefault="00EE3753" w:rsidP="00EE3753">
      <w:pPr>
        <w:pStyle w:val="u-mb-24"/>
        <w:spacing w:before="0" w:beforeAutospacing="0" w:after="360" w:afterAutospacing="0"/>
        <w:rPr>
          <w:rFonts w:ascii="Merriweather Sans" w:hAnsi="Merriweather Sans"/>
          <w:b/>
          <w:color w:val="222222"/>
          <w:spacing w:val="2"/>
        </w:rPr>
      </w:pPr>
      <w:r w:rsidRPr="00A6220F">
        <w:rPr>
          <w:rFonts w:ascii="Merriweather Sans" w:hAnsi="Merriweather Sans"/>
          <w:b/>
          <w:color w:val="222222"/>
          <w:spacing w:val="2"/>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C1CBF99" w14:textId="7DD25B64" w:rsidR="00A6220F" w:rsidRDefault="00A6220F" w:rsidP="005F45B2">
      <w:pPr>
        <w:pStyle w:val="u-mb-24"/>
        <w:spacing w:before="0" w:beforeAutospacing="0" w:after="0" w:afterAutospacing="0"/>
        <w:rPr>
          <w:color w:val="222222"/>
          <w:spacing w:val="2"/>
        </w:rPr>
      </w:pPr>
      <w:r w:rsidRPr="005F45B2">
        <w:rPr>
          <w:color w:val="222222"/>
          <w:spacing w:val="2"/>
        </w:rPr>
        <w:t>The novelty of this paper</w:t>
      </w:r>
      <w:r w:rsidR="002A069E">
        <w:rPr>
          <w:color w:val="222222"/>
          <w:spacing w:val="2"/>
        </w:rPr>
        <w:t>, missed by Reviewer,</w:t>
      </w:r>
      <w:r w:rsidRPr="005F45B2">
        <w:rPr>
          <w:color w:val="222222"/>
          <w:spacing w:val="2"/>
        </w:rPr>
        <w:t xml:space="preserve"> is </w:t>
      </w:r>
      <w:r w:rsidR="00665C7B">
        <w:rPr>
          <w:color w:val="222222"/>
          <w:spacing w:val="2"/>
        </w:rPr>
        <w:t xml:space="preserve">now stated more clearly </w:t>
      </w:r>
      <w:r w:rsidRPr="005F45B2">
        <w:rPr>
          <w:color w:val="222222"/>
          <w:spacing w:val="2"/>
        </w:rPr>
        <w:t>in Introduction</w:t>
      </w:r>
      <w:r w:rsidR="00264AFA">
        <w:rPr>
          <w:color w:val="222222"/>
          <w:spacing w:val="2"/>
        </w:rPr>
        <w:t>:</w:t>
      </w:r>
    </w:p>
    <w:p w14:paraId="23CF5E0A" w14:textId="77777777" w:rsidR="00665C7B" w:rsidRDefault="00665C7B" w:rsidP="00665C7B">
      <w:pPr>
        <w:pStyle w:val="u-mb-24"/>
        <w:spacing w:before="0" w:beforeAutospacing="0" w:after="0" w:afterAutospacing="0"/>
        <w:ind w:left="360"/>
        <w:rPr>
          <w:color w:val="222222"/>
          <w:spacing w:val="2"/>
        </w:rPr>
      </w:pPr>
    </w:p>
    <w:p w14:paraId="698D55BD" w14:textId="216CAA81" w:rsidR="00A6220F" w:rsidRPr="00665C7B" w:rsidRDefault="00665C7B" w:rsidP="00665C7B">
      <w:pPr>
        <w:pStyle w:val="u-mb-24"/>
        <w:spacing w:before="0" w:beforeAutospacing="0" w:after="0" w:afterAutospacing="0"/>
        <w:rPr>
          <w:color w:val="222222"/>
          <w:spacing w:val="2"/>
          <w:sz w:val="20"/>
          <w:szCs w:val="20"/>
        </w:rPr>
      </w:pPr>
      <w:r>
        <w:rPr>
          <w:color w:val="222222"/>
          <w:spacing w:val="2"/>
          <w:sz w:val="20"/>
          <w:szCs w:val="20"/>
        </w:rPr>
        <w:t>In the present work, the</w:t>
      </w:r>
      <w:r w:rsidRPr="00665C7B">
        <w:rPr>
          <w:color w:val="222222"/>
          <w:spacing w:val="2"/>
          <w:sz w:val="20"/>
          <w:szCs w:val="20"/>
        </w:rPr>
        <w:t xml:space="preserve"> </w:t>
      </w:r>
      <w:r w:rsidR="00A6220F" w:rsidRPr="00665C7B">
        <w:rPr>
          <w:color w:val="222222"/>
          <w:spacing w:val="2"/>
          <w:sz w:val="20"/>
          <w:szCs w:val="20"/>
        </w:rPr>
        <w:t xml:space="preserve">VOC emergence is </w:t>
      </w:r>
      <w:r w:rsidRPr="00665C7B">
        <w:rPr>
          <w:color w:val="222222"/>
          <w:spacing w:val="2"/>
          <w:sz w:val="20"/>
          <w:szCs w:val="20"/>
        </w:rPr>
        <w:t>linked to the</w:t>
      </w:r>
      <w:r w:rsidR="0051170F" w:rsidRPr="00665C7B">
        <w:rPr>
          <w:color w:val="222222"/>
          <w:spacing w:val="2"/>
          <w:sz w:val="20"/>
          <w:szCs w:val="20"/>
        </w:rPr>
        <w:t xml:space="preserve"> </w:t>
      </w:r>
      <w:r w:rsidRPr="00665C7B">
        <w:rPr>
          <w:color w:val="222222"/>
          <w:spacing w:val="2"/>
          <w:sz w:val="20"/>
          <w:szCs w:val="20"/>
        </w:rPr>
        <w:t>spontaneous crossing of</w:t>
      </w:r>
      <w:r w:rsidR="0051170F" w:rsidRPr="00665C7B">
        <w:rPr>
          <w:color w:val="222222"/>
          <w:spacing w:val="2"/>
          <w:sz w:val="20"/>
          <w:szCs w:val="20"/>
        </w:rPr>
        <w:t xml:space="preserve"> a </w:t>
      </w:r>
      <w:r w:rsidR="00A6220F" w:rsidRPr="00665C7B">
        <w:rPr>
          <w:color w:val="222222"/>
          <w:spacing w:val="2"/>
          <w:sz w:val="20"/>
          <w:szCs w:val="20"/>
        </w:rPr>
        <w:t>fitness valley</w:t>
      </w:r>
      <w:r>
        <w:rPr>
          <w:color w:val="222222"/>
          <w:spacing w:val="2"/>
          <w:sz w:val="20"/>
          <w:szCs w:val="20"/>
        </w:rPr>
        <w:t>, and this proposal is</w:t>
      </w:r>
      <w:r w:rsidRPr="00665C7B">
        <w:rPr>
          <w:color w:val="222222"/>
          <w:spacing w:val="2"/>
          <w:sz w:val="20"/>
          <w:szCs w:val="20"/>
        </w:rPr>
        <w:t xml:space="preserve"> backed by Monte Carlo simulation of a multi locus evolution</w:t>
      </w:r>
      <w:r w:rsidR="005F45B2" w:rsidRPr="00665C7B">
        <w:rPr>
          <w:color w:val="222222"/>
          <w:spacing w:val="2"/>
          <w:sz w:val="20"/>
          <w:szCs w:val="20"/>
        </w:rPr>
        <w:t>.</w:t>
      </w:r>
      <w:r>
        <w:rPr>
          <w:color w:val="222222"/>
          <w:spacing w:val="2"/>
          <w:sz w:val="20"/>
          <w:szCs w:val="20"/>
        </w:rPr>
        <w:t xml:space="preserve"> The</w:t>
      </w:r>
      <w:r w:rsidRPr="00665C7B">
        <w:rPr>
          <w:color w:val="222222"/>
          <w:spacing w:val="2"/>
          <w:sz w:val="20"/>
          <w:szCs w:val="20"/>
        </w:rPr>
        <w:t xml:space="preserve"> accuracy of the method of Pedruzzi 2021 is</w:t>
      </w:r>
      <w:r w:rsidR="002A069E">
        <w:rPr>
          <w:color w:val="222222"/>
          <w:spacing w:val="2"/>
          <w:sz w:val="20"/>
          <w:szCs w:val="20"/>
        </w:rPr>
        <w:t xml:space="preserve"> now</w:t>
      </w:r>
      <w:r w:rsidRPr="00665C7B">
        <w:rPr>
          <w:color w:val="222222"/>
          <w:spacing w:val="2"/>
          <w:sz w:val="20"/>
          <w:szCs w:val="20"/>
        </w:rPr>
        <w:t xml:space="preserve"> tested in a broad range of parameters on simulated sequences.</w:t>
      </w:r>
    </w:p>
    <w:p w14:paraId="7DF71635" w14:textId="48279F63" w:rsidR="00A6220F" w:rsidRPr="005F45B2" w:rsidRDefault="00EE3753" w:rsidP="00A6220F">
      <w:pPr>
        <w:pStyle w:val="u-mb-24"/>
        <w:spacing w:before="0" w:beforeAutospacing="0" w:after="360" w:afterAutospacing="0"/>
        <w:rPr>
          <w:rFonts w:ascii="Merriweather Sans" w:hAnsi="Merriweather Sans"/>
          <w:b/>
          <w:color w:val="222222"/>
          <w:spacing w:val="2"/>
        </w:rPr>
      </w:pPr>
      <w:r>
        <w:rPr>
          <w:rFonts w:ascii="Merriweather Sans" w:hAnsi="Merriweather Sans"/>
          <w:color w:val="222222"/>
          <w:spacing w:val="2"/>
        </w:rPr>
        <w:br/>
      </w:r>
      <w:r w:rsidRPr="005F45B2">
        <w:rPr>
          <w:rFonts w:ascii="Merriweather Sans" w:hAnsi="Merriweather Sans"/>
          <w:b/>
          <w:color w:val="222222"/>
          <w:spacing w:val="2"/>
        </w:rPr>
        <w:t xml:space="preserve">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w:t>
      </w:r>
      <w:r w:rsidRPr="005F45B2">
        <w:rPr>
          <w:rFonts w:ascii="Merriweather Sans" w:hAnsi="Merriweather Sans"/>
          <w:b/>
          <w:color w:val="222222"/>
          <w:spacing w:val="2"/>
        </w:rPr>
        <w:lastRenderedPageBreak/>
        <w:t>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7CC7A19F" w14:textId="77777777" w:rsidR="00665C7B" w:rsidRDefault="00F92341" w:rsidP="00665C7B">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We </w:t>
      </w:r>
      <w:r w:rsidR="00665C7B">
        <w:rPr>
          <w:rFonts w:ascii="Times New Roman" w:hAnsi="Times New Roman" w:cs="Times New Roman"/>
          <w:color w:val="000000"/>
          <w:shd w:val="clear" w:color="auto" w:fill="FFFFFF"/>
        </w:rPr>
        <w:t>beg to differ on this point</w:t>
      </w:r>
      <w:r w:rsidR="00A6220F" w:rsidRPr="005F45B2">
        <w:rPr>
          <w:rFonts w:ascii="Times New Roman" w:hAnsi="Times New Roman" w:cs="Times New Roman"/>
          <w:color w:val="000000"/>
          <w:shd w:val="clear" w:color="auto" w:fill="FFFFFF"/>
        </w:rPr>
        <w:t xml:space="preserve">. Firstly, the populations do not need to be </w:t>
      </w:r>
      <w:r>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truly isolated</w:t>
      </w:r>
      <w:r>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for the method to work. </w:t>
      </w:r>
      <w:r>
        <w:rPr>
          <w:rFonts w:ascii="Times New Roman" w:hAnsi="Times New Roman" w:cs="Times New Roman"/>
          <w:color w:val="000000"/>
          <w:shd w:val="clear" w:color="auto" w:fill="FFFFFF"/>
        </w:rPr>
        <w:t>One only</w:t>
      </w:r>
      <w:r w:rsidR="00A6220F" w:rsidRPr="005F45B2">
        <w:rPr>
          <w:rFonts w:ascii="Times New Roman" w:hAnsi="Times New Roman" w:cs="Times New Roman"/>
          <w:color w:val="000000"/>
          <w:shd w:val="clear" w:color="auto" w:fill="FFFFFF"/>
        </w:rPr>
        <w:t xml:space="preserve"> need</w:t>
      </w:r>
      <w:r>
        <w:rPr>
          <w:rFonts w:ascii="Times New Roman" w:hAnsi="Times New Roman" w:cs="Times New Roman"/>
          <w:color w:val="000000"/>
          <w:shd w:val="clear" w:color="auto" w:fill="FFFFFF"/>
        </w:rPr>
        <w:t>s</w:t>
      </w:r>
      <w:r w:rsidR="00A6220F" w:rsidRPr="005F45B2">
        <w:rPr>
          <w:rFonts w:ascii="Times New Roman" w:hAnsi="Times New Roman" w:cs="Times New Roman"/>
          <w:color w:val="000000"/>
          <w:shd w:val="clear" w:color="auto" w:fill="FFFFFF"/>
        </w:rPr>
        <w:t xml:space="preserve"> migration to be </w:t>
      </w:r>
      <w:r>
        <w:rPr>
          <w:rFonts w:ascii="Times New Roman" w:hAnsi="Times New Roman" w:cs="Times New Roman"/>
          <w:color w:val="000000"/>
          <w:shd w:val="clear" w:color="auto" w:fill="FFFFFF"/>
        </w:rPr>
        <w:t>slow</w:t>
      </w:r>
      <w:r w:rsidR="00A6220F" w:rsidRPr="005F45B2">
        <w:rPr>
          <w:rFonts w:ascii="Times New Roman" w:hAnsi="Times New Roman" w:cs="Times New Roman"/>
          <w:color w:val="000000"/>
          <w:shd w:val="clear" w:color="auto" w:fill="FFFFFF"/>
        </w:rPr>
        <w:t xml:space="preserve"> enough. Secondly, the </w:t>
      </w:r>
      <w:r w:rsidR="005F45B2">
        <w:rPr>
          <w:rFonts w:ascii="Times New Roman" w:hAnsi="Times New Roman" w:cs="Times New Roman"/>
          <w:color w:val="000000"/>
          <w:shd w:val="clear" w:color="auto" w:fill="FFFFFF"/>
        </w:rPr>
        <w:t xml:space="preserve">specific </w:t>
      </w:r>
      <w:r w:rsidR="00A6220F" w:rsidRPr="005F45B2">
        <w:rPr>
          <w:rFonts w:ascii="Times New Roman" w:hAnsi="Times New Roman" w:cs="Times New Roman"/>
          <w:color w:val="000000"/>
          <w:shd w:val="clear" w:color="auto" w:fill="FFFFFF"/>
        </w:rPr>
        <w:t>use of UFE as a correlation measur</w:t>
      </w:r>
      <w:r w:rsidR="005F45B2" w:rsidRPr="005F45B2">
        <w:rPr>
          <w:rFonts w:ascii="Times New Roman" w:hAnsi="Times New Roman" w:cs="Times New Roman"/>
          <w:color w:val="000000"/>
          <w:shd w:val="clear" w:color="auto" w:fill="FFFFFF"/>
        </w:rPr>
        <w:t>e</w:t>
      </w:r>
      <w:r w:rsidR="00A6220F" w:rsidRPr="005F45B2">
        <w:rPr>
          <w:rFonts w:ascii="Times New Roman" w:hAnsi="Times New Roman" w:cs="Times New Roman"/>
          <w:color w:val="000000"/>
          <w:shd w:val="clear" w:color="auto" w:fill="FFFFFF"/>
        </w:rPr>
        <w:t xml:space="preserve"> effectively e</w:t>
      </w:r>
      <w:r w:rsidR="005F45B2">
        <w:rPr>
          <w:rFonts w:ascii="Times New Roman" w:hAnsi="Times New Roman" w:cs="Times New Roman"/>
          <w:color w:val="000000"/>
          <w:shd w:val="clear" w:color="auto" w:fill="FFFFFF"/>
        </w:rPr>
        <w:t>liminates</w:t>
      </w:r>
      <w:r w:rsidR="00A6220F" w:rsidRPr="005F45B2">
        <w:rPr>
          <w:rFonts w:ascii="Times New Roman" w:hAnsi="Times New Roman" w:cs="Times New Roman"/>
          <w:color w:val="000000"/>
          <w:shd w:val="clear" w:color="auto" w:fill="FFFFFF"/>
        </w:rPr>
        <w:t xml:space="preserve"> clonal variant</w:t>
      </w:r>
      <w:r w:rsidR="00E87E14">
        <w:rPr>
          <w:rFonts w:ascii="Times New Roman" w:hAnsi="Times New Roman" w:cs="Times New Roman"/>
          <w:color w:val="000000"/>
          <w:shd w:val="clear" w:color="auto" w:fill="FFFFFF"/>
        </w:rPr>
        <w:t xml:space="preserve"> combinations</w:t>
      </w:r>
      <w:r w:rsidR="00A6220F" w:rsidRPr="005F45B2">
        <w:rPr>
          <w:rFonts w:ascii="Times New Roman" w:hAnsi="Times New Roman" w:cs="Times New Roman"/>
          <w:color w:val="000000"/>
          <w:shd w:val="clear" w:color="auto" w:fill="FFFFFF"/>
        </w:rPr>
        <w:t xml:space="preserve">. </w:t>
      </w:r>
    </w:p>
    <w:p w14:paraId="665F9DFE" w14:textId="77777777" w:rsidR="00665C7B" w:rsidRDefault="00665C7B" w:rsidP="00665C7B">
      <w:pPr>
        <w:jc w:val="both"/>
        <w:rPr>
          <w:rFonts w:ascii="Times New Roman" w:hAnsi="Times New Roman" w:cs="Times New Roman"/>
          <w:color w:val="000000"/>
          <w:shd w:val="clear" w:color="auto" w:fill="FFFFFF"/>
        </w:rPr>
      </w:pPr>
    </w:p>
    <w:p w14:paraId="36A4D5A1" w14:textId="119042CE" w:rsidR="005F45B2" w:rsidRPr="005F45B2" w:rsidRDefault="00E87E14" w:rsidP="00665C7B">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Both issues</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were</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already addressed</w:t>
      </w:r>
      <w:r w:rsidR="00A6220F" w:rsidRPr="005F45B2">
        <w:rPr>
          <w:rFonts w:ascii="Times New Roman" w:hAnsi="Times New Roman" w:cs="Times New Roman"/>
          <w:color w:val="000000"/>
          <w:shd w:val="clear" w:color="auto" w:fill="FFFFFF"/>
        </w:rPr>
        <w:t xml:space="preserve"> in Pedruzzi </w:t>
      </w:r>
      <w:r w:rsidR="00F92341">
        <w:rPr>
          <w:rFonts w:ascii="Times New Roman" w:hAnsi="Times New Roman" w:cs="Times New Roman"/>
          <w:color w:val="000000"/>
          <w:shd w:val="clear" w:color="auto" w:fill="FFFFFF"/>
        </w:rPr>
        <w:t>&amp; Rouzine</w:t>
      </w:r>
      <w:r w:rsidR="00A6220F" w:rsidRPr="005F45B2">
        <w:rPr>
          <w:rFonts w:ascii="Times New Roman" w:hAnsi="Times New Roman" w:cs="Times New Roman"/>
          <w:color w:val="000000"/>
          <w:shd w:val="clear" w:color="auto" w:fill="FFFFFF"/>
        </w:rPr>
        <w:t xml:space="preserve"> 2</w:t>
      </w:r>
      <w:r w:rsidR="005F45B2" w:rsidRPr="005F45B2">
        <w:rPr>
          <w:rFonts w:ascii="Times New Roman" w:hAnsi="Times New Roman" w:cs="Times New Roman"/>
          <w:color w:val="000000"/>
          <w:shd w:val="clear" w:color="auto" w:fill="FFFFFF"/>
        </w:rPr>
        <w:t>021, and here we repeat it in Discussion:</w:t>
      </w:r>
    </w:p>
    <w:p w14:paraId="1F3EC466" w14:textId="77777777" w:rsidR="005F45B2" w:rsidRDefault="005F45B2" w:rsidP="00286E67">
      <w:pPr>
        <w:rPr>
          <w:rFonts w:ascii="Roboto" w:hAnsi="Roboto"/>
          <w:color w:val="000000"/>
          <w:sz w:val="20"/>
          <w:szCs w:val="20"/>
          <w:shd w:val="clear" w:color="auto" w:fill="FFFFFF"/>
        </w:rPr>
      </w:pPr>
    </w:p>
    <w:p w14:paraId="6153EA7B" w14:textId="4E03A1FD" w:rsidR="005F45B2" w:rsidRPr="005F45B2" w:rsidRDefault="005F45B2" w:rsidP="00E87E14">
      <w:pPr>
        <w:pStyle w:val="p1"/>
        <w:jc w:val="both"/>
        <w:rPr>
          <w:rFonts w:ascii="Times New Roman" w:hAnsi="Times New Roman"/>
          <w:sz w:val="20"/>
          <w:szCs w:val="20"/>
        </w:rPr>
      </w:pPr>
      <w:r w:rsidRPr="005F45B2">
        <w:rPr>
          <w:rFonts w:ascii="Times New Roman" w:hAnsi="Times New Roman"/>
          <w:sz w:val="20"/>
          <w:szCs w:val="20"/>
        </w:rPr>
        <w:t>It is worth noting that Influenza sequences represent a meta-population with many connected islands, not a</w:t>
      </w:r>
      <w:r>
        <w:rPr>
          <w:rFonts w:ascii="Times New Roman" w:hAnsi="Times New Roman"/>
          <w:sz w:val="20"/>
          <w:szCs w:val="20"/>
        </w:rPr>
        <w:t xml:space="preserve"> </w:t>
      </w:r>
      <w:r w:rsidRPr="005F45B2">
        <w:rPr>
          <w:rFonts w:ascii="Times New Roman" w:hAnsi="Times New Roman"/>
          <w:sz w:val="20"/>
          <w:szCs w:val="20"/>
        </w:rPr>
        <w:t>single well-mixed population, nor completely independent populations.</w:t>
      </w:r>
      <w:r>
        <w:rPr>
          <w:rFonts w:ascii="Times New Roman" w:hAnsi="Times New Roman"/>
          <w:sz w:val="20"/>
          <w:szCs w:val="20"/>
        </w:rPr>
        <w:t xml:space="preserve"> </w:t>
      </w:r>
      <w:r w:rsidRPr="005F45B2">
        <w:rPr>
          <w:rFonts w:ascii="Times New Roman" w:hAnsi="Times New Roman"/>
          <w:sz w:val="20"/>
          <w:szCs w:val="20"/>
        </w:rPr>
        <w:t>The approximation used in our work here is that the average over different geographic locations allows to obtain, at least, a partial average over the ensemble of independent populations.</w:t>
      </w:r>
      <w:r>
        <w:rPr>
          <w:rFonts w:ascii="Times New Roman" w:hAnsi="Times New Roman"/>
          <w:sz w:val="20"/>
          <w:szCs w:val="20"/>
        </w:rPr>
        <w:t xml:space="preserve"> </w:t>
      </w:r>
      <w:r w:rsidRPr="005F45B2">
        <w:rPr>
          <w:rFonts w:ascii="Times New Roman" w:hAnsi="Times New Roman"/>
          <w:sz w:val="20"/>
          <w:szCs w:val="20"/>
        </w:rPr>
        <w:t>It is unclear to which extent the lack of the full ensemble average affects the estimate, but at</w:t>
      </w:r>
      <w:r>
        <w:rPr>
          <w:rFonts w:ascii="Times New Roman" w:hAnsi="Times New Roman"/>
          <w:sz w:val="20"/>
          <w:szCs w:val="20"/>
        </w:rPr>
        <w:t xml:space="preserve"> l</w:t>
      </w:r>
      <w:r w:rsidRPr="005F45B2">
        <w:rPr>
          <w:rFonts w:ascii="Times New Roman" w:hAnsi="Times New Roman"/>
          <w:sz w:val="20"/>
          <w:szCs w:val="20"/>
        </w:rPr>
        <w:t>east, we are able to compensate the residual linkage errors within that partial ensemble,</w:t>
      </w:r>
      <w:r>
        <w:rPr>
          <w:rFonts w:ascii="Times New Roman" w:hAnsi="Times New Roman"/>
          <w:sz w:val="20"/>
          <w:szCs w:val="20"/>
        </w:rPr>
        <w:t xml:space="preserve"> </w:t>
      </w:r>
      <w:r w:rsidRPr="005F45B2">
        <w:rPr>
          <w:rFonts w:ascii="Times New Roman" w:hAnsi="Times New Roman"/>
          <w:sz w:val="20"/>
          <w:szCs w:val="20"/>
        </w:rPr>
        <w:t xml:space="preserve">something that has not been done before. </w:t>
      </w:r>
    </w:p>
    <w:p w14:paraId="455C21CD" w14:textId="77777777" w:rsidR="005F45B2" w:rsidRPr="005F45B2" w:rsidRDefault="005F45B2" w:rsidP="00E87E14">
      <w:pPr>
        <w:jc w:val="both"/>
        <w:rPr>
          <w:rFonts w:ascii="Times New Roman" w:hAnsi="Times New Roman" w:cs="Times New Roman"/>
          <w:color w:val="222222"/>
          <w:spacing w:val="2"/>
          <w:sz w:val="20"/>
          <w:szCs w:val="20"/>
        </w:rPr>
      </w:pPr>
    </w:p>
    <w:p w14:paraId="605234A9" w14:textId="10B22CD2" w:rsidR="005F45B2" w:rsidRPr="005F45B2" w:rsidRDefault="005F45B2" w:rsidP="00E87E14">
      <w:pPr>
        <w:pStyle w:val="p1"/>
        <w:jc w:val="both"/>
        <w:rPr>
          <w:rFonts w:ascii="Times New Roman" w:hAnsi="Times New Roman"/>
          <w:sz w:val="20"/>
          <w:szCs w:val="20"/>
        </w:rPr>
      </w:pPr>
      <w:r w:rsidRPr="005F45B2">
        <w:rPr>
          <w:rFonts w:ascii="Times New Roman" w:hAnsi="Times New Roman"/>
          <w:sz w:val="20"/>
          <w:szCs w:val="20"/>
        </w:rPr>
        <w:t xml:space="preserve">One might ask whether these inferred mutations in </w:t>
      </w:r>
      <w:r w:rsidRPr="005F45B2">
        <w:rPr>
          <w:rStyle w:val="s1"/>
          <w:rFonts w:ascii="Times New Roman" w:hAnsi="Times New Roman"/>
          <w:sz w:val="20"/>
          <w:szCs w:val="20"/>
        </w:rPr>
        <w:t xml:space="preserve">Fig 2 </w:t>
      </w:r>
      <w:r w:rsidRPr="005F45B2">
        <w:rPr>
          <w:rFonts w:ascii="Times New Roman" w:hAnsi="Times New Roman"/>
          <w:sz w:val="20"/>
          <w:szCs w:val="20"/>
        </w:rPr>
        <w:t>are simply a driving mutation with hitchhiker mutations present in the invading strain due, for example, migration between diofferent continents. As easy to understand, in this case, our method would give zero signal instead of the network inferred (</w:t>
      </w:r>
      <w:r w:rsidRPr="005F45B2">
        <w:rPr>
          <w:rStyle w:val="s1"/>
          <w:rFonts w:ascii="Times New Roman" w:hAnsi="Times New Roman"/>
          <w:sz w:val="20"/>
          <w:szCs w:val="20"/>
        </w:rPr>
        <w:t>Fig 2</w:t>
      </w:r>
      <w:r w:rsidRPr="005F45B2">
        <w:rPr>
          <w:rFonts w:ascii="Times New Roman" w:hAnsi="Times New Roman"/>
          <w:sz w:val="20"/>
          <w:szCs w:val="20"/>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5F45B2">
        <w:rPr>
          <w:rStyle w:val="s2"/>
          <w:rFonts w:ascii="Times New Roman" w:hAnsi="Times New Roman"/>
          <w:sz w:val="20"/>
          <w:szCs w:val="20"/>
        </w:rPr>
        <w:t>ij</w:t>
      </w:r>
      <w:r w:rsidRPr="005F45B2">
        <w:rPr>
          <w:rFonts w:ascii="Times New Roman" w:hAnsi="Times New Roman"/>
          <w:sz w:val="20"/>
          <w:szCs w:val="20"/>
        </w:rPr>
        <w:t xml:space="preserve"> out of the four are present. For example, for the first and second sites, we have haplotypes 10 and 01. Hence, when calculating correlation UFE</w:t>
      </w:r>
      <w:r w:rsidRPr="005F45B2">
        <w:rPr>
          <w:rStyle w:val="s2"/>
          <w:rFonts w:ascii="Times New Roman" w:hAnsi="Times New Roman"/>
          <w:sz w:val="20"/>
          <w:szCs w:val="20"/>
        </w:rPr>
        <w:t xml:space="preserve">ij </w:t>
      </w:r>
      <w:r w:rsidRPr="005F45B2">
        <w:rPr>
          <w:rFonts w:ascii="Times New Roman" w:hAnsi="Times New Roman"/>
          <w:sz w:val="20"/>
          <w:szCs w:val="20"/>
        </w:rPr>
        <w:t>and UFE</w:t>
      </w:r>
      <w:r w:rsidRPr="005F45B2">
        <w:rPr>
          <w:rStyle w:val="s2"/>
          <w:rFonts w:ascii="Times New Roman" w:hAnsi="Times New Roman"/>
          <w:sz w:val="20"/>
          <w:szCs w:val="20"/>
        </w:rPr>
        <w:t xml:space="preserve">ij0 </w:t>
      </w:r>
      <w:r w:rsidRPr="005F45B2">
        <w:rPr>
          <w:rFonts w:ascii="Times New Roman" w:hAnsi="Times New Roman"/>
          <w:sz w:val="20"/>
          <w:szCs w:val="20"/>
        </w:rPr>
        <w:t xml:space="preserve">in Eqs </w:t>
      </w:r>
      <w:r w:rsidRPr="005F45B2">
        <w:rPr>
          <w:rStyle w:val="s1"/>
          <w:rFonts w:ascii="Times New Roman" w:hAnsi="Times New Roman"/>
          <w:sz w:val="20"/>
          <w:szCs w:val="20"/>
        </w:rPr>
        <w:t xml:space="preserve">1 </w:t>
      </w:r>
      <w:r w:rsidRPr="005F45B2">
        <w:rPr>
          <w:rFonts w:ascii="Times New Roman" w:hAnsi="Times New Roman"/>
          <w:sz w:val="20"/>
          <w:szCs w:val="20"/>
        </w:rPr>
        <w:t xml:space="preserve">and </w:t>
      </w:r>
      <w:r w:rsidRPr="005F45B2">
        <w:rPr>
          <w:rStyle w:val="s1"/>
          <w:rFonts w:ascii="Times New Roman" w:hAnsi="Times New Roman"/>
          <w:sz w:val="20"/>
          <w:szCs w:val="20"/>
        </w:rPr>
        <w:t>2</w:t>
      </w:r>
      <w:r w:rsidRPr="005F45B2">
        <w:rPr>
          <w:rFonts w:ascii="Times New Roman" w:hAnsi="Times New Roman"/>
          <w:sz w:val="20"/>
          <w:szCs w:val="20"/>
        </w:rPr>
        <w:t>, these pairs are excluded from analysis due to the cutoff condition, f</w:t>
      </w:r>
      <w:r w:rsidRPr="005F45B2">
        <w:rPr>
          <w:rStyle w:val="s2"/>
          <w:rFonts w:ascii="Times New Roman" w:hAnsi="Times New Roman"/>
          <w:sz w:val="20"/>
          <w:szCs w:val="20"/>
        </w:rPr>
        <w:t xml:space="preserve">ij </w:t>
      </w:r>
      <w:r w:rsidRPr="005F45B2">
        <w:rPr>
          <w:rFonts w:ascii="Times New Roman" w:hAnsi="Times New Roman"/>
          <w:sz w:val="20"/>
          <w:szCs w:val="20"/>
        </w:rPr>
        <w:t>&gt;0.05. Thus, by design, our method does not measure the difference between strains, but only a specific type of association between the fluctuations of alleles that is caused by epistasis.</w:t>
      </w:r>
    </w:p>
    <w:p w14:paraId="5EAA0C57" w14:textId="6C205F84" w:rsidR="00A6220F" w:rsidRPr="00286E67" w:rsidRDefault="00EE3753" w:rsidP="00286E67">
      <w:pPr>
        <w:rPr>
          <w:rFonts w:ascii="Roboto" w:hAnsi="Roboto"/>
          <w:color w:val="000000"/>
          <w:sz w:val="20"/>
          <w:szCs w:val="20"/>
          <w:shd w:val="clear" w:color="auto" w:fill="FFFFFF"/>
        </w:rPr>
      </w:pPr>
      <w:r w:rsidRPr="00286E67">
        <w:rPr>
          <w:rFonts w:ascii="Merriweather Sans" w:hAnsi="Merriweather Sans"/>
          <w:b/>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Default="00F92341" w:rsidP="00A6220F">
      <w:pPr>
        <w:rPr>
          <w:rFonts w:ascii="Roboto" w:hAnsi="Roboto"/>
          <w:color w:val="000000"/>
          <w:sz w:val="20"/>
          <w:szCs w:val="20"/>
          <w:shd w:val="clear" w:color="auto" w:fill="FFFFFF"/>
        </w:rPr>
      </w:pPr>
    </w:p>
    <w:p w14:paraId="1DA80950" w14:textId="19BE0B18" w:rsidR="00A6220F" w:rsidRPr="00F92341" w:rsidRDefault="00A6220F" w:rsidP="00F92341">
      <w:pPr>
        <w:pStyle w:val="p1"/>
        <w:rPr>
          <w:rFonts w:ascii="Times New Roman" w:hAnsi="Times New Roman"/>
          <w:sz w:val="24"/>
          <w:szCs w:val="24"/>
        </w:rPr>
      </w:pPr>
      <w:r w:rsidRPr="00F92341">
        <w:rPr>
          <w:rFonts w:ascii="Times New Roman" w:hAnsi="Times New Roman"/>
          <w:sz w:val="24"/>
          <w:szCs w:val="24"/>
        </w:rPr>
        <w:t>Reviewer</w:t>
      </w:r>
      <w:r w:rsidR="00F92341" w:rsidRPr="00F92341">
        <w:rPr>
          <w:rFonts w:ascii="Times New Roman" w:hAnsi="Times New Roman"/>
          <w:sz w:val="24"/>
          <w:szCs w:val="24"/>
        </w:rPr>
        <w:t xml:space="preserve">'s </w:t>
      </w:r>
      <w:r w:rsidRPr="00F92341">
        <w:rPr>
          <w:rFonts w:ascii="Times New Roman" w:hAnsi="Times New Roman"/>
          <w:sz w:val="24"/>
          <w:szCs w:val="24"/>
        </w:rPr>
        <w:t>claim about the estimate of s =</w:t>
      </w:r>
      <w:r w:rsidR="00E87E14">
        <w:rPr>
          <w:rFonts w:ascii="Times New Roman" w:hAnsi="Times New Roman"/>
          <w:sz w:val="24"/>
          <w:szCs w:val="24"/>
        </w:rPr>
        <w:t xml:space="preserve"> </w:t>
      </w:r>
      <w:r w:rsidRPr="00F92341">
        <w:rPr>
          <w:rFonts w:ascii="Times New Roman" w:hAnsi="Times New Roman"/>
          <w:sz w:val="24"/>
          <w:szCs w:val="24"/>
        </w:rPr>
        <w:t>0.01 is certainly incorrect, because</w:t>
      </w:r>
      <w:r w:rsidR="00F92341" w:rsidRPr="00F92341">
        <w:rPr>
          <w:rFonts w:ascii="Times New Roman" w:hAnsi="Times New Roman"/>
          <w:sz w:val="24"/>
          <w:szCs w:val="24"/>
        </w:rPr>
        <w:t xml:space="preserve"> </w:t>
      </w:r>
      <w:r w:rsidRPr="00F92341">
        <w:rPr>
          <w:rFonts w:ascii="Times New Roman" w:hAnsi="Times New Roman"/>
          <w:sz w:val="24"/>
          <w:szCs w:val="24"/>
        </w:rPr>
        <w:t>such evolution is associated with thousands of generations, see our estimates of s for HIV in Batorsky et al 2011.</w:t>
      </w:r>
      <w:r w:rsidR="00F92341" w:rsidRPr="00F92341">
        <w:rPr>
          <w:rFonts w:ascii="Times New Roman" w:hAnsi="Times New Roman"/>
          <w:sz w:val="24"/>
          <w:szCs w:val="24"/>
        </w:rPr>
        <w:t xml:space="preserve"> </w:t>
      </w:r>
      <w:r w:rsidRPr="00F92341">
        <w:rPr>
          <w:rFonts w:ascii="Times New Roman" w:hAnsi="Times New Roman"/>
          <w:sz w:val="24"/>
          <w:szCs w:val="24"/>
        </w:rPr>
        <w:t>Variant alpha emerges in one year of pandemics, which coresponds to roughly 20</w:t>
      </w:r>
      <w:r w:rsidR="00286E67" w:rsidRPr="00F92341">
        <w:rPr>
          <w:rFonts w:ascii="Times New Roman" w:hAnsi="Times New Roman"/>
          <w:sz w:val="24"/>
          <w:szCs w:val="24"/>
        </w:rPr>
        <w:t>-30</w:t>
      </w:r>
      <w:r w:rsidRPr="00F92341">
        <w:rPr>
          <w:rFonts w:ascii="Times New Roman" w:hAnsi="Times New Roman"/>
          <w:sz w:val="24"/>
          <w:szCs w:val="24"/>
        </w:rPr>
        <w:t xml:space="preserve"> generations of</w:t>
      </w:r>
      <w:r w:rsidR="00F92341" w:rsidRPr="00F92341">
        <w:rPr>
          <w:rFonts w:ascii="Times New Roman" w:hAnsi="Times New Roman"/>
          <w:sz w:val="24"/>
          <w:szCs w:val="24"/>
        </w:rPr>
        <w:t xml:space="preserve"> </w:t>
      </w:r>
      <w:r w:rsidRPr="00F92341">
        <w:rPr>
          <w:rFonts w:ascii="Times New Roman" w:hAnsi="Times New Roman"/>
          <w:sz w:val="24"/>
          <w:szCs w:val="24"/>
        </w:rPr>
        <w:t xml:space="preserve">the virus, assuming </w:t>
      </w:r>
      <w:r w:rsidR="00286E67" w:rsidRPr="00F92341">
        <w:rPr>
          <w:rFonts w:ascii="Times New Roman" w:hAnsi="Times New Roman"/>
          <w:sz w:val="24"/>
          <w:szCs w:val="24"/>
        </w:rPr>
        <w:t>10-14 days</w:t>
      </w:r>
      <w:r w:rsidRPr="00F92341">
        <w:rPr>
          <w:rFonts w:ascii="Times New Roman" w:hAnsi="Times New Roman"/>
          <w:sz w:val="24"/>
          <w:szCs w:val="24"/>
        </w:rPr>
        <w:t xml:space="preserve"> as the transmission period. </w:t>
      </w:r>
      <w:r w:rsidR="00286E67" w:rsidRPr="00F92341">
        <w:rPr>
          <w:rFonts w:ascii="Times New Roman" w:hAnsi="Times New Roman"/>
          <w:sz w:val="24"/>
          <w:szCs w:val="24"/>
        </w:rPr>
        <w:t xml:space="preserve">Hence, we adjust </w:t>
      </w:r>
      <w:r w:rsidR="00286E67" w:rsidRPr="00F92341">
        <w:rPr>
          <w:rFonts w:ascii="Times New Roman" w:hAnsi="Times New Roman"/>
          <w:sz w:val="24"/>
          <w:szCs w:val="24"/>
        </w:rPr>
        <w:lastRenderedPageBreak/>
        <w:t>the value of s to fit the</w:t>
      </w:r>
      <w:r w:rsidR="00F92341" w:rsidRPr="00F92341">
        <w:rPr>
          <w:rFonts w:ascii="Times New Roman" w:hAnsi="Times New Roman"/>
          <w:sz w:val="24"/>
          <w:szCs w:val="24"/>
        </w:rPr>
        <w:t xml:space="preserve"> </w:t>
      </w:r>
      <w:r w:rsidR="00286E67" w:rsidRPr="00F92341">
        <w:rPr>
          <w:rFonts w:ascii="Times New Roman" w:hAnsi="Times New Roman"/>
          <w:sz w:val="24"/>
          <w:szCs w:val="24"/>
        </w:rPr>
        <w:t>observed time scale of VOC emergence</w:t>
      </w:r>
      <w:r w:rsidR="00F92341">
        <w:rPr>
          <w:rFonts w:ascii="Times New Roman" w:hAnsi="Times New Roman"/>
          <w:sz w:val="24"/>
          <w:szCs w:val="24"/>
        </w:rPr>
        <w:t xml:space="preserve"> (see Rouzine and Coffin J Virol 1999 and Batorsky et al PNAS 2011). In the revised version, we made it more clear in the text.</w:t>
      </w:r>
    </w:p>
    <w:p w14:paraId="2FB7936A" w14:textId="77777777" w:rsidR="00286E67" w:rsidRPr="00286E67" w:rsidRDefault="00286E67" w:rsidP="00286E67">
      <w:pPr>
        <w:rPr>
          <w:rFonts w:ascii="Roboto" w:hAnsi="Roboto"/>
          <w:color w:val="000000"/>
          <w:sz w:val="20"/>
          <w:szCs w:val="20"/>
          <w:shd w:val="clear" w:color="auto" w:fill="FFFFFF"/>
        </w:rPr>
      </w:pPr>
    </w:p>
    <w:p w14:paraId="4A8CFC40" w14:textId="3CA83FE5" w:rsidR="00A6220F" w:rsidRPr="00286E67" w:rsidRDefault="00EE3753" w:rsidP="00EE3753">
      <w:pPr>
        <w:pStyle w:val="u-mb-24"/>
        <w:spacing w:before="0" w:beforeAutospacing="0" w:after="360" w:afterAutospacing="0"/>
        <w:rPr>
          <w:rFonts w:ascii="Merriweather Sans" w:hAnsi="Merriweather Sans"/>
          <w:b/>
          <w:color w:val="222222"/>
          <w:spacing w:val="2"/>
        </w:rPr>
      </w:pPr>
      <w:r w:rsidRPr="00286E67">
        <w:rPr>
          <w:rFonts w:ascii="Merriweather Sans" w:hAnsi="Merriweather Sans"/>
          <w:b/>
          <w:color w:val="222222"/>
          <w:spacing w:val="2"/>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D35CA3B" w14:textId="22BE078C" w:rsidR="00286E67" w:rsidRDefault="00286E67" w:rsidP="00286E67">
      <w:pPr>
        <w:rPr>
          <w:rFonts w:ascii="Merriweather Sans" w:hAnsi="Merriweather Sans"/>
          <w:color w:val="222222"/>
          <w:spacing w:val="2"/>
        </w:rPr>
      </w:pPr>
      <w:r w:rsidRPr="00F92341">
        <w:rPr>
          <w:rFonts w:ascii="Times New Roman" w:hAnsi="Times New Roman" w:cs="Times New Roman"/>
          <w:color w:val="000000"/>
          <w:shd w:val="clear" w:color="auto" w:fill="FFFFFF"/>
        </w:rPr>
        <w:t>We added the control simulation to the revised version.</w:t>
      </w:r>
      <w:r w:rsidR="00F92341">
        <w:rPr>
          <w:rFonts w:ascii="Times New Roman" w:hAnsi="Times New Roman" w:cs="Times New Roman"/>
          <w:color w:val="000000"/>
          <w:shd w:val="clear" w:color="auto" w:fill="FFFFFF"/>
        </w:rPr>
        <w:t xml:space="preserve"> </w:t>
      </w:r>
      <w:r w:rsidR="00F92341" w:rsidRPr="00F92341">
        <w:rPr>
          <w:rFonts w:ascii="Times New Roman" w:hAnsi="Times New Roman" w:cs="Times New Roman"/>
          <w:color w:val="000000"/>
          <w:shd w:val="clear" w:color="auto" w:fill="FFFFFF"/>
        </w:rPr>
        <w:t>Thanks for the suggestion.</w:t>
      </w:r>
      <w:r w:rsidR="00EE3753">
        <w:rPr>
          <w:rFonts w:ascii="Merriweather Sans" w:hAnsi="Merriweather Sans"/>
          <w:color w:val="222222"/>
          <w:spacing w:val="2"/>
        </w:rPr>
        <w:br/>
      </w:r>
      <w:r w:rsidR="00EE3753">
        <w:rPr>
          <w:rFonts w:ascii="Merriweather Sans" w:hAnsi="Merriweather Sans"/>
          <w:color w:val="222222"/>
          <w:spacing w:val="2"/>
        </w:rPr>
        <w:br/>
      </w:r>
      <w:r w:rsidR="00EE3753" w:rsidRPr="00286E67">
        <w:rPr>
          <w:rFonts w:ascii="Merriweather Sans" w:hAnsi="Merriweather Sans"/>
          <w:b/>
          <w:color w:val="222222"/>
          <w:spacing w:val="2"/>
        </w:rPr>
        <w:t>By projecting multi-locus genotypes onto two-site or three-site haplotype frequencies, the method ignores the wider genetic background.</w:t>
      </w:r>
      <w:r w:rsidR="00EE3753">
        <w:rPr>
          <w:rFonts w:ascii="Merriweather Sans" w:hAnsi="Merriweather Sans"/>
          <w:color w:val="222222"/>
          <w:spacing w:val="2"/>
        </w:rPr>
        <w:t xml:space="preserve"> </w:t>
      </w:r>
      <w:r>
        <w:rPr>
          <w:rFonts w:ascii="Merriweather Sans" w:hAnsi="Merriweather Sans"/>
          <w:color w:val="222222"/>
          <w:spacing w:val="2"/>
        </w:rPr>
        <w:t>In clonal populations, fixing a single conditional site to wild-type is insufficient to control for a background carrying dozens of tightly linked mutations.</w:t>
      </w:r>
    </w:p>
    <w:p w14:paraId="53A518F0" w14:textId="77777777" w:rsidR="00286E67" w:rsidRDefault="00286E67" w:rsidP="00286E67">
      <w:pPr>
        <w:rPr>
          <w:rFonts w:ascii="Merriweather Sans" w:hAnsi="Merriweather Sans"/>
          <w:color w:val="222222"/>
          <w:spacing w:val="2"/>
        </w:rPr>
      </w:pPr>
    </w:p>
    <w:p w14:paraId="38177985" w14:textId="097293AF" w:rsidR="00286E67" w:rsidRPr="00F92341" w:rsidRDefault="00F92341" w:rsidP="00286E67">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Reviewer is </w:t>
      </w:r>
      <w:r w:rsidR="00E87E14">
        <w:rPr>
          <w:rFonts w:ascii="Times New Roman" w:hAnsi="Times New Roman" w:cs="Times New Roman"/>
          <w:color w:val="000000"/>
          <w:shd w:val="clear" w:color="auto" w:fill="FFFFFF"/>
        </w:rPr>
        <w:t xml:space="preserve">mistaken. </w:t>
      </w:r>
      <w:r w:rsidRPr="00F92341">
        <w:rPr>
          <w:rFonts w:ascii="Times New Roman" w:hAnsi="Times New Roman" w:cs="Times New Roman"/>
          <w:color w:val="000000"/>
          <w:shd w:val="clear" w:color="auto" w:fill="FFFFFF"/>
        </w:rPr>
        <w:t>We do not p</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oject multi-locus genotypes </w:t>
      </w:r>
      <w:r w:rsidRPr="00F92341">
        <w:rPr>
          <w:rFonts w:ascii="Times New Roman" w:hAnsi="Times New Roman" w:cs="Times New Roman"/>
          <w:color w:val="222222"/>
          <w:spacing w:val="2"/>
        </w:rPr>
        <w:t>onto two-site or three-site haplotypes</w:t>
      </w:r>
      <w:r w:rsidR="00E87E14">
        <w:rPr>
          <w:rFonts w:ascii="Times New Roman" w:hAnsi="Times New Roman" w:cs="Times New Roman"/>
          <w:color w:val="222222"/>
          <w:spacing w:val="2"/>
        </w:rPr>
        <w:t xml:space="preserve"> anywhere</w:t>
      </w:r>
      <w:r w:rsidRPr="00F92341">
        <w:rPr>
          <w:rFonts w:ascii="Times New Roman" w:hAnsi="Times New Roman" w:cs="Times New Roman"/>
          <w:color w:val="222222"/>
          <w:spacing w:val="2"/>
        </w:rPr>
        <w:t>.</w:t>
      </w:r>
      <w:r w:rsidRPr="00F92341">
        <w:rPr>
          <w:rFonts w:ascii="Times New Roman" w:hAnsi="Times New Roman" w:cs="Times New Roman"/>
          <w:b/>
          <w:color w:val="222222"/>
          <w:spacing w:val="2"/>
        </w:rPr>
        <w:t xml:space="preserve"> </w:t>
      </w:r>
      <w:r w:rsidRPr="00F92341">
        <w:rPr>
          <w:rFonts w:ascii="Times New Roman" w:hAnsi="Times New Roman" w:cs="Times New Roman"/>
          <w:color w:val="000000"/>
          <w:shd w:val="clear" w:color="auto" w:fill="FFFFFF"/>
        </w:rPr>
        <w:t>Our</w:t>
      </w:r>
      <w:r w:rsidR="00286E67" w:rsidRPr="00F92341">
        <w:rPr>
          <w:rFonts w:ascii="Times New Roman" w:hAnsi="Times New Roman" w:cs="Times New Roman"/>
          <w:color w:val="000000"/>
          <w:shd w:val="clear" w:color="auto" w:fill="FFFFFF"/>
        </w:rPr>
        <w:t xml:space="preserve"> Monte Carlo simulation </w:t>
      </w:r>
      <w:r>
        <w:rPr>
          <w:rFonts w:ascii="Times New Roman" w:hAnsi="Times New Roman" w:cs="Times New Roman"/>
          <w:color w:val="000000"/>
          <w:shd w:val="clear" w:color="auto" w:fill="FFFFFF"/>
        </w:rPr>
        <w:t>generates</w:t>
      </w:r>
      <w:r w:rsidRPr="00F92341">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sequences </w:t>
      </w:r>
      <w:r>
        <w:rPr>
          <w:rFonts w:ascii="Times New Roman" w:hAnsi="Times New Roman" w:cs="Times New Roman"/>
          <w:color w:val="000000"/>
          <w:shd w:val="clear" w:color="auto" w:fill="FFFFFF"/>
        </w:rPr>
        <w:t>with a large number of sites.</w:t>
      </w:r>
      <w:r w:rsidR="00286E67" w:rsidRPr="00F92341">
        <w:rPr>
          <w:rFonts w:ascii="Times New Roman" w:hAnsi="Times New Roman" w:cs="Times New Roman"/>
          <w:color w:val="000000"/>
          <w:shd w:val="clear" w:color="auto" w:fill="FFFFFF"/>
        </w:rPr>
        <w:t xml:space="preserve"> </w:t>
      </w:r>
      <w:r w:rsidR="00264AFA">
        <w:rPr>
          <w:rFonts w:ascii="Times New Roman" w:hAnsi="Times New Roman" w:cs="Times New Roman"/>
          <w:color w:val="000000"/>
          <w:shd w:val="clear" w:color="auto" w:fill="FFFFFF"/>
        </w:rPr>
        <w:t>We use them to test the accuracy of the method</w:t>
      </w:r>
      <w:r w:rsidR="00E87E14">
        <w:rPr>
          <w:rFonts w:ascii="Times New Roman" w:hAnsi="Times New Roman" w:cs="Times New Roman"/>
          <w:color w:val="000000"/>
          <w:shd w:val="clear" w:color="auto" w:fill="FFFFFF"/>
        </w:rPr>
        <w:t xml:space="preserve"> directly</w:t>
      </w:r>
      <w:r w:rsidR="00264AFA">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Hence </w:t>
      </w:r>
      <w:r>
        <w:rPr>
          <w:rFonts w:ascii="Times New Roman" w:hAnsi="Times New Roman" w:cs="Times New Roman"/>
          <w:color w:val="000000"/>
          <w:shd w:val="clear" w:color="auto" w:fill="FFFFFF"/>
        </w:rPr>
        <w:t>the</w:t>
      </w:r>
      <w:r w:rsidR="00286E67" w:rsidRPr="00F92341">
        <w:rPr>
          <w:rFonts w:ascii="Times New Roman" w:hAnsi="Times New Roman" w:cs="Times New Roman"/>
          <w:color w:val="000000"/>
          <w:shd w:val="clear" w:color="auto" w:fill="FFFFFF"/>
        </w:rPr>
        <w:t xml:space="preserve"> multi-locus </w:t>
      </w:r>
      <w:r>
        <w:rPr>
          <w:rFonts w:ascii="Times New Roman" w:hAnsi="Times New Roman" w:cs="Times New Roman"/>
          <w:color w:val="000000"/>
          <w:shd w:val="clear" w:color="auto" w:fill="FFFFFF"/>
        </w:rPr>
        <w:t xml:space="preserve">genetic background </w:t>
      </w:r>
      <w:r w:rsidR="00286E67" w:rsidRPr="00F92341">
        <w:rPr>
          <w:rFonts w:ascii="Times New Roman" w:hAnsi="Times New Roman" w:cs="Times New Roman"/>
          <w:color w:val="000000"/>
          <w:shd w:val="clear" w:color="auto" w:fill="FFFFFF"/>
        </w:rPr>
        <w:t xml:space="preserve">effects </w:t>
      </w:r>
      <w:r>
        <w:rPr>
          <w:rFonts w:ascii="Times New Roman" w:hAnsi="Times New Roman" w:cs="Times New Roman"/>
          <w:color w:val="000000"/>
          <w:shd w:val="clear" w:color="auto" w:fill="FFFFFF"/>
        </w:rPr>
        <w:t>are included</w:t>
      </w:r>
      <w:r w:rsidR="00286E67" w:rsidRPr="00F92341">
        <w:rPr>
          <w:rFonts w:ascii="Times New Roman" w:hAnsi="Times New Roman" w:cs="Times New Roman"/>
          <w:color w:val="000000"/>
          <w:shd w:val="clear" w:color="auto" w:fill="FFFFFF"/>
        </w:rPr>
        <w:t>.</w:t>
      </w:r>
    </w:p>
    <w:p w14:paraId="3A4B674D" w14:textId="77777777" w:rsidR="00286E67" w:rsidRDefault="00286E67" w:rsidP="00286E67">
      <w:pPr>
        <w:rPr>
          <w:rFonts w:ascii="Merriweather Sans" w:hAnsi="Merriweather Sans"/>
          <w:color w:val="222222"/>
          <w:spacing w:val="2"/>
        </w:rPr>
      </w:pPr>
    </w:p>
    <w:p w14:paraId="15F76CC9" w14:textId="1B814128" w:rsidR="00286E67" w:rsidRPr="00665C7B" w:rsidRDefault="00EE3753" w:rsidP="00286E67">
      <w:pPr>
        <w:rPr>
          <w:rFonts w:ascii="Merriweather Sans" w:hAnsi="Merriweather Sans"/>
          <w:b/>
          <w:color w:val="222222"/>
          <w:spacing w:val="2"/>
        </w:rPr>
      </w:pPr>
      <w:r w:rsidRPr="00286E67">
        <w:rPr>
          <w:rFonts w:ascii="Merriweather Sans" w:hAnsi="Merriweather Sans"/>
          <w:b/>
          <w:color w:val="222222"/>
          <w:spacing w:val="2"/>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Default="00E87E14" w:rsidP="00286E67">
      <w:pPr>
        <w:rPr>
          <w:rFonts w:ascii="Times New Roman" w:hAnsi="Times New Roman" w:cs="Times New Roman"/>
          <w:color w:val="000000"/>
          <w:shd w:val="clear" w:color="auto" w:fill="FFFFFF"/>
        </w:rPr>
      </w:pPr>
    </w:p>
    <w:p w14:paraId="073E3052" w14:textId="349EDA05" w:rsidR="00286E67" w:rsidRDefault="00665C7B" w:rsidP="00286E67">
      <w:pPr>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The main message of our work is that the </w:t>
      </w:r>
      <w:r w:rsidR="00286E67" w:rsidRPr="00F92341">
        <w:rPr>
          <w:rFonts w:ascii="Times New Roman" w:hAnsi="Times New Roman" w:cs="Times New Roman"/>
          <w:color w:val="000000"/>
          <w:shd w:val="clear" w:color="auto" w:fill="FFFFFF"/>
        </w:rPr>
        <w:t>em</w:t>
      </w:r>
      <w:r w:rsidR="00E87E14">
        <w:rPr>
          <w:rFonts w:ascii="Times New Roman" w:hAnsi="Times New Roman" w:cs="Times New Roman"/>
          <w:color w:val="000000"/>
          <w:shd w:val="clear" w:color="auto" w:fill="FFFFFF"/>
        </w:rPr>
        <w:t>e</w:t>
      </w:r>
      <w:r w:rsidR="00286E67" w:rsidRPr="00F92341">
        <w:rPr>
          <w:rFonts w:ascii="Times New Roman" w:hAnsi="Times New Roman" w:cs="Times New Roman"/>
          <w:color w:val="000000"/>
          <w:shd w:val="clear" w:color="auto" w:fill="FFFFFF"/>
        </w:rPr>
        <w:t>rgence of VOC can be explained by a simpler model with pairwise epistasis.</w:t>
      </w:r>
    </w:p>
    <w:p w14:paraId="1D4319E4" w14:textId="1DF11E13" w:rsidR="00665C7B" w:rsidRDefault="00665C7B" w:rsidP="00286E67">
      <w:pPr>
        <w:rPr>
          <w:rFonts w:ascii="Times New Roman" w:hAnsi="Times New Roman" w:cs="Times New Roman"/>
          <w:color w:val="000000"/>
          <w:shd w:val="clear" w:color="auto" w:fill="FFFFFF"/>
        </w:rPr>
      </w:pPr>
    </w:p>
    <w:p w14:paraId="27DCEF72" w14:textId="7EC6D691" w:rsidR="00665C7B" w:rsidRPr="00F92341" w:rsidRDefault="00665C7B" w:rsidP="00286E67">
      <w:pPr>
        <w:rPr>
          <w:rFonts w:ascii="Times New Roman" w:hAnsi="Times New Roman" w:cs="Times New Roman"/>
          <w:color w:val="000000"/>
          <w:shd w:val="clear" w:color="auto" w:fill="FFFFFF"/>
        </w:rPr>
      </w:pPr>
      <w:r w:rsidRPr="00F92341">
        <w:rPr>
          <w:rFonts w:ascii="Times New Roman" w:hAnsi="Times New Roman" w:cs="Times New Roman"/>
          <w:color w:val="000000"/>
          <w:shd w:val="clear" w:color="auto" w:fill="FFFFFF"/>
        </w:rPr>
        <w:t>The fact that a certain biological factor exists does not mean it must be included in each model, and that each model should desc</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ibe all facts. </w:t>
      </w:r>
      <w:r>
        <w:rPr>
          <w:rFonts w:ascii="Times New Roman" w:hAnsi="Times New Roman" w:cs="Times New Roman"/>
          <w:color w:val="000000"/>
          <w:shd w:val="clear" w:color="auto" w:fill="FFFFFF"/>
        </w:rPr>
        <w:t xml:space="preserve">The choice of a model depends on the question asked. </w:t>
      </w:r>
      <w:r w:rsidRPr="00F92341">
        <w:rPr>
          <w:rFonts w:ascii="Times New Roman" w:hAnsi="Times New Roman" w:cs="Times New Roman"/>
          <w:color w:val="000000"/>
          <w:shd w:val="clear" w:color="auto" w:fill="FFFFFF"/>
        </w:rPr>
        <w:t>A modeler is supposed to chose th</w:t>
      </w:r>
      <w:r>
        <w:rPr>
          <w:rFonts w:ascii="Times New Roman" w:hAnsi="Times New Roman" w:cs="Times New Roman"/>
          <w:color w:val="000000"/>
          <w:shd w:val="clear" w:color="auto" w:fill="FFFFFF"/>
        </w:rPr>
        <w:t>e</w:t>
      </w:r>
      <w:r w:rsidRPr="00F92341">
        <w:rPr>
          <w:rFonts w:ascii="Times New Roman" w:hAnsi="Times New Roman" w:cs="Times New Roman"/>
          <w:color w:val="000000"/>
          <w:shd w:val="clear" w:color="auto" w:fill="FFFFFF"/>
        </w:rPr>
        <w:t xml:space="preserve"> simplest model that answers </w:t>
      </w:r>
      <w:r>
        <w:rPr>
          <w:rFonts w:ascii="Times New Roman" w:hAnsi="Times New Roman" w:cs="Times New Roman"/>
          <w:color w:val="000000"/>
          <w:shd w:val="clear" w:color="auto" w:fill="FFFFFF"/>
        </w:rPr>
        <w:t>it</w:t>
      </w:r>
      <w:r w:rsidRPr="00F92341">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And there</w:t>
      </w:r>
      <w:r w:rsidRPr="00F92341">
        <w:rPr>
          <w:rFonts w:ascii="Times New Roman" w:hAnsi="Times New Roman" w:cs="Times New Roman"/>
          <w:color w:val="000000"/>
          <w:shd w:val="clear" w:color="auto" w:fill="FFFFFF"/>
        </w:rPr>
        <w:t xml:space="preserve"> is no evidence that higher-order epistasis is </w:t>
      </w:r>
      <w:r>
        <w:rPr>
          <w:rFonts w:ascii="Times New Roman" w:hAnsi="Times New Roman" w:cs="Times New Roman"/>
          <w:color w:val="000000"/>
          <w:shd w:val="clear" w:color="auto" w:fill="FFFFFF"/>
        </w:rPr>
        <w:t>relevant</w:t>
      </w:r>
      <w:r w:rsidRPr="00F92341">
        <w:rPr>
          <w:rFonts w:ascii="Times New Roman" w:hAnsi="Times New Roman" w:cs="Times New Roman"/>
          <w:color w:val="000000"/>
          <w:shd w:val="clear" w:color="auto" w:fill="FFFFFF"/>
        </w:rPr>
        <w:t xml:space="preserve"> here</w:t>
      </w:r>
      <w:r>
        <w:rPr>
          <w:rFonts w:ascii="Times New Roman" w:hAnsi="Times New Roman" w:cs="Times New Roman"/>
          <w:color w:val="000000"/>
          <w:shd w:val="clear" w:color="auto" w:fill="FFFFFF"/>
        </w:rPr>
        <w:t xml:space="preserve"> at all</w:t>
      </w:r>
      <w:r w:rsidRPr="00F92341">
        <w:rPr>
          <w:rFonts w:ascii="Times New Roman" w:hAnsi="Times New Roman" w:cs="Times New Roman"/>
          <w:color w:val="000000"/>
          <w:shd w:val="clear" w:color="auto" w:fill="FFFFFF"/>
        </w:rPr>
        <w:t xml:space="preserve">. </w:t>
      </w:r>
    </w:p>
    <w:p w14:paraId="09A0376E" w14:textId="2C93AAAE" w:rsidR="00264AFA" w:rsidRPr="00264AFA" w:rsidRDefault="00EE3753" w:rsidP="00286E67">
      <w:pPr>
        <w:rPr>
          <w:rFonts w:ascii="Merriweather Sans" w:hAnsi="Merriweather Sans"/>
          <w:b/>
          <w:color w:val="222222"/>
          <w:spacing w:val="2"/>
        </w:rPr>
      </w:pPr>
      <w:r>
        <w:rPr>
          <w:rFonts w:ascii="Merriweather Sans" w:hAnsi="Merriweather Sans"/>
          <w:color w:val="222222"/>
          <w:spacing w:val="2"/>
        </w:rPr>
        <w:br/>
      </w:r>
      <w:r w:rsidRPr="00264AFA">
        <w:rPr>
          <w:rFonts w:ascii="Merriweather Sans" w:hAnsi="Merriweather Sans"/>
          <w:b/>
          <w:color w:val="222222"/>
          <w:spacing w:val="2"/>
        </w:rP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w:t>
      </w:r>
      <w:r w:rsidRPr="00264AFA">
        <w:rPr>
          <w:rFonts w:ascii="Merriweather Sans" w:hAnsi="Merriweather Sans"/>
          <w:b/>
          <w:color w:val="222222"/>
          <w:spacing w:val="2"/>
        </w:rPr>
        <w:lastRenderedPageBreak/>
        <w:t xml:space="preserve">and post-valley states. The authors equate this to the trimodal mutational spectrum observed in the SARS-CoV-2 data. However, this trimodal 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264AFA" w:rsidRDefault="00264AFA" w:rsidP="00286E67">
      <w:pPr>
        <w:rPr>
          <w:rFonts w:ascii="Merriweather Sans" w:hAnsi="Merriweather Sans"/>
          <w:b/>
          <w:color w:val="222222"/>
          <w:spacing w:val="2"/>
        </w:rPr>
      </w:pPr>
    </w:p>
    <w:p w14:paraId="5A51F071" w14:textId="3E686751" w:rsidR="00665C7B" w:rsidRDefault="00665C7B" w:rsidP="00286E67">
      <w:pPr>
        <w:rPr>
          <w:rFonts w:ascii="Times New Roman" w:hAnsi="Times New Roman" w:cs="Times New Roman"/>
          <w:color w:val="222222"/>
          <w:spacing w:val="2"/>
        </w:rPr>
      </w:pPr>
      <w:r>
        <w:rPr>
          <w:rFonts w:ascii="Times New Roman" w:hAnsi="Times New Roman" w:cs="Times New Roman"/>
          <w:color w:val="222222"/>
          <w:spacing w:val="2"/>
        </w:rPr>
        <w:t xml:space="preserve">Big confusion here. </w:t>
      </w:r>
      <w:r w:rsidR="006B7BA0">
        <w:rPr>
          <w:rFonts w:ascii="Times New Roman" w:hAnsi="Times New Roman" w:cs="Times New Roman"/>
          <w:color w:val="222222"/>
          <w:spacing w:val="2"/>
        </w:rPr>
        <w:t>The</w:t>
      </w:r>
      <w:r w:rsidR="00E87E14">
        <w:rPr>
          <w:rFonts w:ascii="Times New Roman" w:hAnsi="Times New Roman" w:cs="Times New Roman"/>
          <w:color w:val="222222"/>
          <w:spacing w:val="2"/>
        </w:rPr>
        <w:t xml:space="preserve"> temporal replacement of one</w:t>
      </w:r>
      <w:r w:rsidR="006B7BA0">
        <w:rPr>
          <w:rFonts w:ascii="Times New Roman" w:hAnsi="Times New Roman" w:cs="Times New Roman"/>
          <w:color w:val="222222"/>
          <w:spacing w:val="2"/>
        </w:rPr>
        <w:t xml:space="preserve"> strain with another </w:t>
      </w:r>
      <w:r>
        <w:rPr>
          <w:rFonts w:ascii="Times New Roman" w:hAnsi="Times New Roman" w:cs="Times New Roman"/>
          <w:color w:val="222222"/>
          <w:spacing w:val="2"/>
        </w:rPr>
        <w:t>is not an "alternative explanation", but a simple observation. See, for</w:t>
      </w:r>
      <w:r w:rsidR="006B7BA0">
        <w:rPr>
          <w:rFonts w:ascii="Times New Roman" w:hAnsi="Times New Roman" w:cs="Times New Roman"/>
          <w:color w:val="222222"/>
          <w:spacing w:val="2"/>
        </w:rPr>
        <w:t xml:space="preserve"> for example, </w:t>
      </w:r>
      <w:r>
        <w:rPr>
          <w:rFonts w:ascii="Times New Roman" w:hAnsi="Times New Roman" w:cs="Times New Roman"/>
          <w:color w:val="222222"/>
          <w:spacing w:val="2"/>
        </w:rPr>
        <w:t xml:space="preserve">a figure below </w:t>
      </w:r>
      <w:r w:rsidR="006B7BA0">
        <w:rPr>
          <w:rFonts w:ascii="Times New Roman" w:hAnsi="Times New Roman" w:cs="Times New Roman"/>
          <w:color w:val="222222"/>
          <w:spacing w:val="2"/>
        </w:rPr>
        <w:t>for strain B.1.1.7 in the Fall in England</w:t>
      </w:r>
      <w:r>
        <w:rPr>
          <w:rFonts w:ascii="Times New Roman" w:hAnsi="Times New Roman" w:cs="Times New Roman"/>
          <w:color w:val="222222"/>
          <w:spacing w:val="2"/>
        </w:rPr>
        <w:t xml:space="preserve">. </w:t>
      </w:r>
    </w:p>
    <w:p w14:paraId="5A61070C" w14:textId="77777777" w:rsidR="00665C7B" w:rsidRDefault="00665C7B" w:rsidP="00286E67">
      <w:pPr>
        <w:rPr>
          <w:rFonts w:ascii="Times New Roman" w:hAnsi="Times New Roman" w:cs="Times New Roman"/>
          <w:color w:val="222222"/>
          <w:spacing w:val="2"/>
        </w:rPr>
      </w:pPr>
    </w:p>
    <w:p w14:paraId="284ED0ED" w14:textId="148200AF" w:rsidR="00264AFA" w:rsidRDefault="00665C7B" w:rsidP="00286E67">
      <w:pPr>
        <w:rPr>
          <w:rFonts w:ascii="Times New Roman" w:hAnsi="Times New Roman" w:cs="Times New Roman"/>
          <w:color w:val="222222"/>
          <w:spacing w:val="2"/>
        </w:rPr>
      </w:pPr>
      <w:r>
        <w:rPr>
          <w:rFonts w:ascii="Times New Roman" w:hAnsi="Times New Roman" w:cs="Times New Roman"/>
          <w:color w:val="222222"/>
          <w:spacing w:val="2"/>
        </w:rPr>
        <w:t>However,</w:t>
      </w:r>
      <w:r w:rsidR="006B7BA0">
        <w:rPr>
          <w:rFonts w:ascii="Times New Roman" w:hAnsi="Times New Roman" w:cs="Times New Roman"/>
          <w:color w:val="222222"/>
          <w:spacing w:val="2"/>
        </w:rPr>
        <w:t xml:space="preserve"> the question is where </w:t>
      </w:r>
      <w:r>
        <w:rPr>
          <w:rFonts w:ascii="Times New Roman" w:hAnsi="Times New Roman" w:cs="Times New Roman"/>
          <w:color w:val="222222"/>
          <w:spacing w:val="2"/>
        </w:rPr>
        <w:t xml:space="preserve">did </w:t>
      </w:r>
      <w:r w:rsidR="006B7BA0">
        <w:rPr>
          <w:rFonts w:ascii="Times New Roman" w:hAnsi="Times New Roman" w:cs="Times New Roman"/>
          <w:color w:val="222222"/>
          <w:spacing w:val="2"/>
        </w:rPr>
        <w:t>this second strain c</w:t>
      </w:r>
      <w:r>
        <w:rPr>
          <w:rFonts w:ascii="Times New Roman" w:hAnsi="Times New Roman" w:cs="Times New Roman"/>
          <w:color w:val="222222"/>
          <w:spacing w:val="2"/>
        </w:rPr>
        <w:t>ome</w:t>
      </w:r>
      <w:r w:rsidR="006B7BA0">
        <w:rPr>
          <w:rFonts w:ascii="Times New Roman" w:hAnsi="Times New Roman" w:cs="Times New Roman"/>
          <w:color w:val="222222"/>
          <w:spacing w:val="2"/>
        </w:rPr>
        <w:t xml:space="preserve"> from? Why did it have so many mutations at once? What are the evolutionary factors that brought it to existence? This is what we answer with our simulation.</w:t>
      </w:r>
      <w:r w:rsidR="006B7BA0">
        <w:rPr>
          <w:rFonts w:ascii="Times New Roman" w:hAnsi="Times New Roman" w:cs="Times New Roman"/>
          <w:color w:val="222222"/>
          <w:spacing w:val="2"/>
        </w:rPr>
        <w:br/>
      </w:r>
      <w:r w:rsidR="006B7BA0">
        <w:rPr>
          <w:rFonts w:ascii="Times New Roman" w:hAnsi="Times New Roman" w:cs="Times New Roman"/>
          <w:color w:val="222222"/>
          <w:spacing w:val="2"/>
        </w:rPr>
        <w:br/>
      </w:r>
      <w:r w:rsidR="00264AFA" w:rsidRPr="00264AFA">
        <w:rPr>
          <w:rFonts w:ascii="Times New Roman" w:hAnsi="Times New Roman" w:cs="Times New Roman"/>
          <w:color w:val="222222"/>
          <w:spacing w:val="2"/>
        </w:rPr>
        <w:t xml:space="preserve"> </w:t>
      </w:r>
      <w:r w:rsidR="006B7BA0">
        <w:rPr>
          <w:rFonts w:ascii="Times New Roman" w:hAnsi="Times New Roman" w:cs="Times New Roman"/>
          <w:color w:val="222222"/>
          <w:spacing w:val="2"/>
        </w:rPr>
        <w:t>I</w:t>
      </w:r>
      <w:r w:rsidR="00264AFA" w:rsidRPr="00264AFA">
        <w:rPr>
          <w:rFonts w:ascii="Times New Roman" w:hAnsi="Times New Roman" w:cs="Times New Roman"/>
          <w:color w:val="222222"/>
          <w:spacing w:val="2"/>
        </w:rPr>
        <w:t xml:space="preserve">n the revised </w:t>
      </w:r>
      <w:r w:rsidR="0051170F">
        <w:rPr>
          <w:rFonts w:ascii="Times New Roman" w:hAnsi="Times New Roman" w:cs="Times New Roman"/>
          <w:color w:val="222222"/>
          <w:spacing w:val="2"/>
        </w:rPr>
        <w:t>Introduction</w:t>
      </w:r>
      <w:r w:rsidR="00264AFA" w:rsidRPr="00264AFA">
        <w:rPr>
          <w:rFonts w:ascii="Times New Roman" w:hAnsi="Times New Roman" w:cs="Times New Roman"/>
          <w:color w:val="222222"/>
          <w:spacing w:val="2"/>
        </w:rPr>
        <w:t xml:space="preserve">, we </w:t>
      </w:r>
      <w:r w:rsidR="006B7BA0">
        <w:rPr>
          <w:rFonts w:ascii="Times New Roman" w:hAnsi="Times New Roman" w:cs="Times New Roman"/>
          <w:color w:val="222222"/>
          <w:spacing w:val="2"/>
        </w:rPr>
        <w:t xml:space="preserve">made it more clear and </w:t>
      </w:r>
      <w:r w:rsidR="00264AFA" w:rsidRPr="00264AFA">
        <w:rPr>
          <w:rFonts w:ascii="Times New Roman" w:hAnsi="Times New Roman" w:cs="Times New Roman"/>
          <w:color w:val="222222"/>
          <w:spacing w:val="2"/>
        </w:rPr>
        <w:t xml:space="preserve">added these </w:t>
      </w:r>
      <w:r w:rsidR="00E87E14">
        <w:rPr>
          <w:rFonts w:ascii="Times New Roman" w:hAnsi="Times New Roman" w:cs="Times New Roman"/>
          <w:color w:val="222222"/>
          <w:spacing w:val="2"/>
        </w:rPr>
        <w:t>published</w:t>
      </w:r>
      <w:r w:rsidR="00E87E14" w:rsidRPr="00264AFA">
        <w:rPr>
          <w:rFonts w:ascii="Times New Roman" w:hAnsi="Times New Roman" w:cs="Times New Roman"/>
          <w:color w:val="222222"/>
          <w:spacing w:val="2"/>
        </w:rPr>
        <w:t xml:space="preserve"> </w:t>
      </w:r>
      <w:r w:rsidR="00264AFA" w:rsidRPr="00264AFA">
        <w:rPr>
          <w:rFonts w:ascii="Times New Roman" w:hAnsi="Times New Roman" w:cs="Times New Roman"/>
          <w:color w:val="222222"/>
          <w:spacing w:val="2"/>
        </w:rPr>
        <w:t xml:space="preserve">data schematically as a </w:t>
      </w:r>
      <w:r w:rsidR="00E87E14">
        <w:rPr>
          <w:rFonts w:ascii="Times New Roman" w:hAnsi="Times New Roman" w:cs="Times New Roman"/>
          <w:color w:val="222222"/>
          <w:spacing w:val="2"/>
        </w:rPr>
        <w:t xml:space="preserve">new </w:t>
      </w:r>
      <w:r w:rsidR="00264AFA" w:rsidRPr="00264AFA">
        <w:rPr>
          <w:rFonts w:ascii="Times New Roman" w:hAnsi="Times New Roman" w:cs="Times New Roman"/>
          <w:color w:val="222222"/>
          <w:spacing w:val="2"/>
        </w:rPr>
        <w:t>figure</w:t>
      </w:r>
      <w:r w:rsidR="006B7BA0">
        <w:rPr>
          <w:rFonts w:ascii="Times New Roman" w:hAnsi="Times New Roman" w:cs="Times New Roman"/>
          <w:color w:val="222222"/>
          <w:spacing w:val="2"/>
        </w:rPr>
        <w:t>:</w:t>
      </w:r>
    </w:p>
    <w:p w14:paraId="34BFDCF7" w14:textId="05C8EFB0" w:rsidR="00264AFA" w:rsidRPr="00264AFA" w:rsidRDefault="00264AFA" w:rsidP="00286E67">
      <w:pPr>
        <w:rPr>
          <w:rFonts w:ascii="Times New Roman" w:hAnsi="Times New Roman" w:cs="Times New Roman"/>
          <w:color w:val="222222"/>
          <w:spacing w:val="2"/>
        </w:rPr>
      </w:pPr>
      <w:r>
        <w:rPr>
          <w:rFonts w:ascii="Times New Roman" w:hAnsi="Times New Roman" w:cs="Times New Roman"/>
          <w:noProof/>
          <w:color w:val="222222"/>
          <w:spacing w:val="2"/>
        </w:rPr>
        <w:drawing>
          <wp:inline distT="0" distB="0" distL="0" distR="0" wp14:anchorId="0D4F7BBF" wp14:editId="515BCBD5">
            <wp:extent cx="2793877" cy="2215662"/>
            <wp:effectExtent l="0" t="0" r="635" b="0"/>
            <wp:docPr id="88578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80412" name="Picture 8857804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13109" cy="2230913"/>
                    </a:xfrm>
                    <a:prstGeom prst="rect">
                      <a:avLst/>
                    </a:prstGeom>
                  </pic:spPr>
                </pic:pic>
              </a:graphicData>
            </a:graphic>
          </wp:inline>
        </w:drawing>
      </w:r>
      <w:r w:rsidR="00E87E14">
        <w:rPr>
          <w:rFonts w:ascii="Times New Roman" w:hAnsi="Times New Roman" w:cs="Times New Roman"/>
          <w:noProof/>
          <w:color w:val="222222"/>
          <w:spacing w:val="2"/>
        </w:rPr>
        <w:drawing>
          <wp:inline distT="0" distB="0" distL="0" distR="0" wp14:anchorId="089FF0FB" wp14:editId="468AAEAC">
            <wp:extent cx="2507259" cy="1782249"/>
            <wp:effectExtent l="0" t="0" r="0" b="0"/>
            <wp:docPr id="240295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95026" name="Picture 2402950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8751" cy="1840176"/>
                    </a:xfrm>
                    <a:prstGeom prst="rect">
                      <a:avLst/>
                    </a:prstGeom>
                  </pic:spPr>
                </pic:pic>
              </a:graphicData>
            </a:graphic>
          </wp:inline>
        </w:drawing>
      </w:r>
    </w:p>
    <w:p w14:paraId="05635A2E" w14:textId="77777777" w:rsidR="00264AFA" w:rsidRDefault="00264AFA" w:rsidP="00286E67">
      <w:pPr>
        <w:rPr>
          <w:rFonts w:ascii="Merriweather Sans" w:hAnsi="Merriweather Sans"/>
          <w:color w:val="222222"/>
          <w:spacing w:val="2"/>
        </w:rPr>
      </w:pPr>
    </w:p>
    <w:p w14:paraId="5E74F7ED" w14:textId="77777777" w:rsidR="006B7BA0"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3D338CB7" w14:textId="77777777" w:rsidR="006B7BA0" w:rsidRDefault="006B7BA0" w:rsidP="00286E67">
      <w:pPr>
        <w:rPr>
          <w:rFonts w:ascii="Merriweather Sans" w:hAnsi="Merriweather Sans"/>
          <w:color w:val="222222"/>
          <w:spacing w:val="2"/>
        </w:rPr>
      </w:pPr>
    </w:p>
    <w:p w14:paraId="00CE6E2B" w14:textId="1EDDE31F" w:rsidR="006B7BA0" w:rsidRPr="006B7BA0" w:rsidRDefault="0051170F" w:rsidP="00286E67">
      <w:pPr>
        <w:rPr>
          <w:rFonts w:ascii="Times New Roman" w:hAnsi="Times New Roman" w:cs="Times New Roman"/>
          <w:color w:val="222222"/>
          <w:spacing w:val="2"/>
        </w:rPr>
      </w:pPr>
      <w:r>
        <w:rPr>
          <w:rFonts w:ascii="Times New Roman" w:hAnsi="Times New Roman" w:cs="Times New Roman"/>
          <w:color w:val="222222"/>
          <w:spacing w:val="2"/>
        </w:rPr>
        <w:t>Reviewer is mistaken</w:t>
      </w:r>
      <w:r w:rsidR="00AD68A8">
        <w:rPr>
          <w:rFonts w:ascii="Times New Roman" w:hAnsi="Times New Roman" w:cs="Times New Roman"/>
          <w:color w:val="222222"/>
          <w:spacing w:val="2"/>
        </w:rPr>
        <w:t>.</w:t>
      </w:r>
      <w:r>
        <w:rPr>
          <w:rFonts w:ascii="Times New Roman" w:hAnsi="Times New Roman" w:cs="Times New Roman"/>
          <w:color w:val="222222"/>
          <w:spacing w:val="2"/>
        </w:rPr>
        <w:t xml:space="preserve"> </w:t>
      </w:r>
      <w:r w:rsidR="00AD68A8">
        <w:rPr>
          <w:rFonts w:ascii="Times New Roman" w:hAnsi="Times New Roman" w:cs="Times New Roman"/>
          <w:color w:val="222222"/>
          <w:spacing w:val="2"/>
        </w:rPr>
        <w:t>The</w:t>
      </w:r>
      <w:r>
        <w:rPr>
          <w:rFonts w:ascii="Times New Roman" w:hAnsi="Times New Roman" w:cs="Times New Roman"/>
          <w:color w:val="222222"/>
          <w:spacing w:val="2"/>
        </w:rPr>
        <w:t xml:space="preserve"> whole point of the</w:t>
      </w:r>
      <w:r w:rsidR="006B7BA0" w:rsidRPr="006B7BA0">
        <w:rPr>
          <w:rFonts w:ascii="Times New Roman" w:hAnsi="Times New Roman" w:cs="Times New Roman"/>
          <w:color w:val="222222"/>
          <w:spacing w:val="2"/>
        </w:rPr>
        <w:t xml:space="preserve"> method</w:t>
      </w:r>
      <w:r w:rsidR="00AD68A8">
        <w:rPr>
          <w:rFonts w:ascii="Times New Roman" w:hAnsi="Times New Roman" w:cs="Times New Roman"/>
          <w:color w:val="222222"/>
          <w:spacing w:val="2"/>
        </w:rPr>
        <w:t xml:space="preserve"> of Pedruzzi 2021 applied here</w:t>
      </w:r>
      <w:r w:rsidR="006B7BA0" w:rsidRPr="006B7BA0">
        <w:rPr>
          <w:rFonts w:ascii="Times New Roman" w:hAnsi="Times New Roman" w:cs="Times New Roman"/>
          <w:color w:val="222222"/>
          <w:spacing w:val="2"/>
        </w:rPr>
        <w:t xml:space="preserve"> </w:t>
      </w:r>
      <w:r>
        <w:rPr>
          <w:rFonts w:ascii="Times New Roman" w:hAnsi="Times New Roman" w:cs="Times New Roman"/>
          <w:color w:val="222222"/>
          <w:spacing w:val="2"/>
        </w:rPr>
        <w:t xml:space="preserve">is </w:t>
      </w:r>
      <w:r w:rsidR="00AD68A8">
        <w:rPr>
          <w:rFonts w:ascii="Times New Roman" w:hAnsi="Times New Roman" w:cs="Times New Roman"/>
          <w:color w:val="222222"/>
          <w:spacing w:val="2"/>
        </w:rPr>
        <w:t>that it</w:t>
      </w:r>
      <w:r>
        <w:rPr>
          <w:rFonts w:ascii="Times New Roman" w:hAnsi="Times New Roman" w:cs="Times New Roman"/>
          <w:color w:val="222222"/>
          <w:spacing w:val="2"/>
        </w:rPr>
        <w:t xml:space="preserve"> </w:t>
      </w:r>
      <w:r w:rsidR="006B7BA0" w:rsidRPr="006B7BA0">
        <w:rPr>
          <w:rFonts w:ascii="Times New Roman" w:hAnsi="Times New Roman" w:cs="Times New Roman"/>
          <w:color w:val="222222"/>
          <w:spacing w:val="2"/>
        </w:rPr>
        <w:t>separate</w:t>
      </w:r>
      <w:r w:rsidR="00AD68A8">
        <w:rPr>
          <w:rFonts w:ascii="Times New Roman" w:hAnsi="Times New Roman" w:cs="Times New Roman"/>
          <w:color w:val="222222"/>
          <w:spacing w:val="2"/>
        </w:rPr>
        <w:t>s</w:t>
      </w:r>
      <w:r w:rsidR="006B7BA0" w:rsidRPr="006B7BA0">
        <w:rPr>
          <w:rFonts w:ascii="Times New Roman" w:hAnsi="Times New Roman" w:cs="Times New Roman"/>
          <w:color w:val="222222"/>
          <w:spacing w:val="2"/>
        </w:rPr>
        <w:t xml:space="preserve"> epistasis from clonal coinheritance, i.e, linkage effects</w:t>
      </w:r>
      <w:r w:rsidR="00AD68A8">
        <w:rPr>
          <w:rFonts w:ascii="Times New Roman" w:hAnsi="Times New Roman" w:cs="Times New Roman"/>
          <w:color w:val="222222"/>
          <w:spacing w:val="2"/>
        </w:rPr>
        <w:t>, and tests the accuracy of this separation on simulated sequnces.</w:t>
      </w:r>
      <w:r w:rsidR="006B7BA0" w:rsidRPr="006B7BA0">
        <w:rPr>
          <w:rFonts w:ascii="Times New Roman" w:hAnsi="Times New Roman" w:cs="Times New Roman"/>
          <w:color w:val="222222"/>
          <w:spacing w:val="2"/>
        </w:rPr>
        <w:t xml:space="preserve"> </w:t>
      </w:r>
    </w:p>
    <w:p w14:paraId="7B6D4B0E" w14:textId="77777777" w:rsidR="006B7BA0" w:rsidRDefault="006B7BA0" w:rsidP="00286E67">
      <w:pPr>
        <w:rPr>
          <w:rFonts w:ascii="Merriweather Sans" w:hAnsi="Merriweather Sans"/>
          <w:color w:val="222222"/>
          <w:spacing w:val="2"/>
        </w:rPr>
      </w:pPr>
    </w:p>
    <w:p w14:paraId="796C6612" w14:textId="77777777" w:rsidR="00AD68A8" w:rsidRPr="00AD68A8" w:rsidRDefault="00EE3753" w:rsidP="00286E67">
      <w:pPr>
        <w:rPr>
          <w:rFonts w:ascii="Merriweather Sans" w:hAnsi="Merriweather Sans"/>
          <w:b/>
          <w:color w:val="222222"/>
          <w:spacing w:val="2"/>
        </w:rPr>
      </w:pPr>
      <w:r w:rsidRPr="00AD68A8">
        <w:rPr>
          <w:rFonts w:ascii="Merriweather Sans" w:hAnsi="Merriweather Sans"/>
          <w:b/>
          <w:color w:val="222222"/>
          <w:spacing w:val="2"/>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AD68A8">
        <w:rPr>
          <w:rFonts w:ascii="Merriweather Sans" w:hAnsi="Merriweather Sans"/>
          <w:b/>
          <w:color w:val="222222"/>
          <w:spacing w:val="2"/>
        </w:rPr>
        <w:t xml:space="preserve"> </w:t>
      </w:r>
    </w:p>
    <w:p w14:paraId="74BD64C9" w14:textId="779946C2" w:rsidR="00AD68A8" w:rsidRDefault="00AD68A8" w:rsidP="00286E67">
      <w:pPr>
        <w:rPr>
          <w:rFonts w:ascii="Merriweather Sans" w:hAnsi="Merriweather Sans"/>
          <w:color w:val="222222"/>
          <w:spacing w:val="2"/>
        </w:rPr>
      </w:pPr>
    </w:p>
    <w:p w14:paraId="02580294" w14:textId="6402C520" w:rsidR="00AD68A8" w:rsidRPr="00AD68A8" w:rsidRDefault="00AD68A8" w:rsidP="00AD68A8">
      <w:pPr>
        <w:jc w:val="both"/>
        <w:rPr>
          <w:rFonts w:ascii="Times New Roman" w:hAnsi="Times New Roman" w:cs="Times New Roman"/>
          <w:color w:val="222222"/>
          <w:spacing w:val="2"/>
        </w:rPr>
      </w:pPr>
      <w:r>
        <w:rPr>
          <w:rFonts w:ascii="Times New Roman" w:hAnsi="Times New Roman" w:cs="Times New Roman"/>
          <w:color w:val="222222"/>
          <w:spacing w:val="2"/>
        </w:rPr>
        <w:lastRenderedPageBreak/>
        <w:t xml:space="preserve">We disagree. </w:t>
      </w:r>
      <w:r w:rsidRPr="0051170F">
        <w:rPr>
          <w:rFonts w:ascii="Times New Roman" w:hAnsi="Times New Roman" w:cs="Times New Roman"/>
          <w:color w:val="222222"/>
          <w:spacing w:val="2"/>
        </w:rPr>
        <w:t>Phylogenetic reconstruction of ancestral states is a</w:t>
      </w:r>
      <w:r>
        <w:rPr>
          <w:rFonts w:ascii="Times New Roman" w:hAnsi="Times New Roman" w:cs="Times New Roman"/>
          <w:color w:val="222222"/>
          <w:spacing w:val="2"/>
        </w:rPr>
        <w:t xml:space="preserve"> very</w:t>
      </w:r>
      <w:r w:rsidRPr="0051170F">
        <w:rPr>
          <w:rFonts w:ascii="Times New Roman" w:hAnsi="Times New Roman" w:cs="Times New Roman"/>
          <w:color w:val="222222"/>
          <w:spacing w:val="2"/>
        </w:rPr>
        <w:t xml:space="preserve"> excessive demand for the </w:t>
      </w:r>
      <w:r>
        <w:rPr>
          <w:rFonts w:ascii="Times New Roman" w:hAnsi="Times New Roman" w:cs="Times New Roman"/>
          <w:color w:val="222222"/>
          <w:spacing w:val="2"/>
        </w:rPr>
        <w:t>pilot study that offers the first explanation of</w:t>
      </w:r>
      <w:r w:rsidRPr="0051170F">
        <w:rPr>
          <w:rFonts w:ascii="Times New Roman" w:hAnsi="Times New Roman" w:cs="Times New Roman"/>
          <w:color w:val="222222"/>
          <w:spacing w:val="2"/>
        </w:rPr>
        <w:t xml:space="preserve"> VOC</w:t>
      </w:r>
      <w:r>
        <w:rPr>
          <w:rFonts w:ascii="Times New Roman" w:hAnsi="Times New Roman" w:cs="Times New Roman"/>
          <w:color w:val="222222"/>
          <w:spacing w:val="2"/>
        </w:rPr>
        <w:t xml:space="preserve"> emergence not based on a hiden reservoir or chronic patients. It is far outsidee of the scope of this work.</w:t>
      </w:r>
    </w:p>
    <w:p w14:paraId="3B48AFA1" w14:textId="77777777" w:rsidR="00AD68A8" w:rsidRDefault="00AD68A8" w:rsidP="00286E67">
      <w:pPr>
        <w:rPr>
          <w:rFonts w:ascii="Merriweather Sans" w:hAnsi="Merriweather Sans"/>
          <w:color w:val="222222"/>
          <w:spacing w:val="2"/>
        </w:rPr>
      </w:pPr>
    </w:p>
    <w:p w14:paraId="5469C053" w14:textId="4E94BDF8" w:rsidR="006B7BA0" w:rsidRPr="00AD68A8" w:rsidRDefault="00EE3753" w:rsidP="00286E67">
      <w:pPr>
        <w:rPr>
          <w:rFonts w:ascii="Merriweather Sans" w:hAnsi="Merriweather Sans"/>
          <w:b/>
          <w:color w:val="222222"/>
          <w:spacing w:val="2"/>
        </w:rPr>
      </w:pPr>
      <w:r w:rsidRPr="00AD68A8">
        <w:rPr>
          <w:rFonts w:ascii="Merriweather Sans" w:hAnsi="Merriweather Sans"/>
          <w:b/>
          <w:color w:val="222222"/>
          <w:spacing w:val="2"/>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Default="006B7BA0" w:rsidP="00286E67">
      <w:pPr>
        <w:rPr>
          <w:rFonts w:ascii="Merriweather Sans" w:hAnsi="Merriweather Sans"/>
          <w:color w:val="222222"/>
          <w:spacing w:val="2"/>
        </w:rPr>
      </w:pPr>
    </w:p>
    <w:p w14:paraId="5C5BE5EE" w14:textId="133987FD" w:rsidR="00AD68A8" w:rsidRDefault="00AD68A8" w:rsidP="0051170F">
      <w:pPr>
        <w:jc w:val="both"/>
        <w:rPr>
          <w:rFonts w:ascii="Times New Roman" w:hAnsi="Times New Roman" w:cs="Times New Roman"/>
          <w:color w:val="222222"/>
          <w:spacing w:val="2"/>
        </w:rPr>
      </w:pPr>
      <w:r>
        <w:rPr>
          <w:rFonts w:ascii="Times New Roman" w:hAnsi="Times New Roman" w:cs="Times New Roman"/>
          <w:color w:val="222222"/>
          <w:spacing w:val="2"/>
        </w:rPr>
        <w:t xml:space="preserve">We disagree. </w:t>
      </w:r>
      <w:r w:rsidR="006B7BA0" w:rsidRPr="0051170F">
        <w:rPr>
          <w:rFonts w:ascii="Times New Roman" w:hAnsi="Times New Roman" w:cs="Times New Roman"/>
          <w:color w:val="222222"/>
          <w:spacing w:val="2"/>
        </w:rPr>
        <w:t xml:space="preserve">Experimental fitness measurements </w:t>
      </w:r>
      <w:r>
        <w:rPr>
          <w:rFonts w:ascii="Times New Roman" w:hAnsi="Times New Roman" w:cs="Times New Roman"/>
          <w:color w:val="222222"/>
          <w:spacing w:val="2"/>
        </w:rPr>
        <w:t xml:space="preserve">recommended by Reviewer </w:t>
      </w:r>
      <w:r w:rsidR="006B7BA0" w:rsidRPr="0051170F">
        <w:rPr>
          <w:rFonts w:ascii="Times New Roman" w:hAnsi="Times New Roman" w:cs="Times New Roman"/>
          <w:color w:val="222222"/>
          <w:spacing w:val="2"/>
        </w:rPr>
        <w:t>are not reliable, because selection coefficients in culture</w:t>
      </w:r>
      <w:r>
        <w:rPr>
          <w:rFonts w:ascii="Times New Roman" w:hAnsi="Times New Roman" w:cs="Times New Roman"/>
          <w:color w:val="222222"/>
          <w:spacing w:val="2"/>
        </w:rPr>
        <w:t xml:space="preserve"> in</w:t>
      </w:r>
      <w:r w:rsidR="006B7BA0" w:rsidRPr="0051170F">
        <w:rPr>
          <w:rFonts w:ascii="Times New Roman" w:hAnsi="Times New Roman" w:cs="Times New Roman"/>
          <w:color w:val="222222"/>
          <w:spacing w:val="2"/>
        </w:rPr>
        <w:t xml:space="preserve"> population</w:t>
      </w:r>
      <w:r>
        <w:rPr>
          <w:rFonts w:ascii="Times New Roman" w:hAnsi="Times New Roman" w:cs="Times New Roman"/>
          <w:color w:val="222222"/>
          <w:spacing w:val="2"/>
        </w:rPr>
        <w:t xml:space="preserve"> are not even remotely the same</w:t>
      </w:r>
      <w:r w:rsidR="006B7BA0" w:rsidRPr="0051170F">
        <w:rPr>
          <w:rFonts w:ascii="Times New Roman" w:hAnsi="Times New Roman" w:cs="Times New Roman"/>
          <w:color w:val="222222"/>
          <w:spacing w:val="2"/>
        </w:rPr>
        <w:t>.</w:t>
      </w:r>
    </w:p>
    <w:p w14:paraId="698A79FC" w14:textId="77777777" w:rsidR="00AD68A8" w:rsidRDefault="00AD68A8" w:rsidP="0051170F">
      <w:pPr>
        <w:jc w:val="both"/>
        <w:rPr>
          <w:rFonts w:ascii="Times New Roman" w:hAnsi="Times New Roman" w:cs="Times New Roman"/>
          <w:color w:val="222222"/>
          <w:spacing w:val="2"/>
        </w:rPr>
      </w:pPr>
    </w:p>
    <w:p w14:paraId="02A742B2" w14:textId="4769FE24" w:rsidR="00AD68A8" w:rsidRPr="00AD68A8" w:rsidRDefault="00AD68A8" w:rsidP="0051170F">
      <w:pPr>
        <w:jc w:val="both"/>
        <w:rPr>
          <w:rFonts w:ascii="Merriweather Sans" w:hAnsi="Merriweather Sans"/>
          <w:b/>
          <w:color w:val="222222"/>
          <w:spacing w:val="2"/>
        </w:rPr>
      </w:pPr>
      <w:r w:rsidRPr="00AD68A8">
        <w:rPr>
          <w:rFonts w:ascii="Merriweather Sans" w:hAnsi="Merriweather Sans"/>
          <w:b/>
          <w:color w:val="222222"/>
          <w:spacing w:val="2"/>
        </w:rPr>
        <w:t>and third, control simulations demonstrating that their correlator method does not output similar networks under a neutral model of global migration and variant replacement without epistasis.</w:t>
      </w:r>
    </w:p>
    <w:p w14:paraId="46518279" w14:textId="77777777" w:rsidR="00AD68A8" w:rsidRDefault="00AD68A8" w:rsidP="0051170F">
      <w:pPr>
        <w:jc w:val="both"/>
        <w:rPr>
          <w:rFonts w:ascii="Times New Roman" w:hAnsi="Times New Roman" w:cs="Times New Roman"/>
          <w:color w:val="222222"/>
          <w:spacing w:val="2"/>
        </w:rPr>
      </w:pPr>
    </w:p>
    <w:p w14:paraId="52F5B074" w14:textId="55F20FF0" w:rsidR="006B7BA0" w:rsidRPr="0051170F" w:rsidRDefault="00AD68A8" w:rsidP="0051170F">
      <w:pPr>
        <w:jc w:val="both"/>
        <w:rPr>
          <w:rFonts w:ascii="Times New Roman" w:hAnsi="Times New Roman" w:cs="Times New Roman"/>
          <w:color w:val="222222"/>
          <w:spacing w:val="2"/>
        </w:rPr>
      </w:pPr>
      <w:r>
        <w:rPr>
          <w:rFonts w:ascii="Times New Roman" w:hAnsi="Times New Roman" w:cs="Times New Roman"/>
          <w:color w:val="222222"/>
          <w:spacing w:val="2"/>
        </w:rPr>
        <w:t>The topic addressed here has nothing to do with migration</w:t>
      </w:r>
      <w:r w:rsidR="0051170F" w:rsidRPr="0051170F">
        <w:rPr>
          <w:rFonts w:ascii="Times New Roman" w:hAnsi="Times New Roman" w:cs="Times New Roman"/>
          <w:color w:val="222222"/>
          <w:spacing w:val="2"/>
        </w:rPr>
        <w:t>.</w:t>
      </w:r>
      <w:r>
        <w:rPr>
          <w:rFonts w:ascii="Times New Roman" w:hAnsi="Times New Roman" w:cs="Times New Roman"/>
          <w:color w:val="222222"/>
          <w:spacing w:val="2"/>
        </w:rPr>
        <w:t xml:space="preserve"> For example, Alpha emerged within England and only later spread worldwide. We describe how it emerged in UK.</w:t>
      </w:r>
    </w:p>
    <w:p w14:paraId="445D37C2" w14:textId="77777777" w:rsidR="006B7BA0" w:rsidRPr="006B7BA0" w:rsidRDefault="00EE3753" w:rsidP="00286E67">
      <w:pPr>
        <w:rPr>
          <w:rFonts w:ascii="Merriweather Sans" w:hAnsi="Merriweather Sans"/>
          <w:b/>
          <w:color w:val="222222"/>
          <w:spacing w:val="2"/>
        </w:rPr>
      </w:pPr>
      <w:r>
        <w:rPr>
          <w:rFonts w:ascii="Merriweather Sans" w:hAnsi="Merriweather Sans"/>
          <w:color w:val="222222"/>
          <w:spacing w:val="2"/>
        </w:rPr>
        <w:br/>
      </w:r>
      <w:r w:rsidRPr="006B7BA0">
        <w:rPr>
          <w:rFonts w:ascii="Merriweather Sans" w:hAnsi="Merriweather Sans"/>
          <w:b/>
          <w:color w:val="222222"/>
          <w:spacing w:val="2"/>
        </w:rPr>
        <w:t xml:space="preserve">Finally, the provided GitHub repository is in an unresolved and non-reproducible state. The primary script contains module-level compilation bugs where shared memory arrays reference variables defined only inside 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Default="006B7BA0" w:rsidP="00286E67">
      <w:pPr>
        <w:rPr>
          <w:rFonts w:ascii="Merriweather Sans" w:hAnsi="Merriweather Sans"/>
          <w:color w:val="222222"/>
          <w:spacing w:val="2"/>
        </w:rPr>
      </w:pPr>
    </w:p>
    <w:p w14:paraId="292635FD" w14:textId="172B0A18" w:rsidR="006B7BA0" w:rsidRPr="006B7BA0" w:rsidRDefault="006B7BA0" w:rsidP="00286E67">
      <w:pPr>
        <w:rPr>
          <w:rFonts w:ascii="Times New Roman" w:hAnsi="Times New Roman" w:cs="Times New Roman"/>
          <w:color w:val="222222"/>
          <w:spacing w:val="2"/>
        </w:rPr>
      </w:pPr>
      <w:r w:rsidRPr="006B7BA0">
        <w:rPr>
          <w:rFonts w:ascii="Times New Roman" w:hAnsi="Times New Roman" w:cs="Times New Roman"/>
          <w:color w:val="222222"/>
          <w:spacing w:val="2"/>
        </w:rPr>
        <w:t xml:space="preserve">We </w:t>
      </w:r>
      <w:r w:rsidR="0051170F">
        <w:rPr>
          <w:rFonts w:ascii="Times New Roman" w:hAnsi="Times New Roman" w:cs="Times New Roman"/>
          <w:color w:val="222222"/>
          <w:spacing w:val="2"/>
        </w:rPr>
        <w:t>apologize for the inconvenience</w:t>
      </w:r>
      <w:r w:rsidR="00AD68A8">
        <w:rPr>
          <w:rFonts w:ascii="Times New Roman" w:hAnsi="Times New Roman" w:cs="Times New Roman"/>
          <w:color w:val="222222"/>
          <w:spacing w:val="2"/>
        </w:rPr>
        <w:t xml:space="preserve"> we may have caused</w:t>
      </w:r>
      <w:r w:rsidR="0051170F">
        <w:rPr>
          <w:rFonts w:ascii="Times New Roman" w:hAnsi="Times New Roman" w:cs="Times New Roman"/>
          <w:color w:val="222222"/>
          <w:spacing w:val="2"/>
        </w:rPr>
        <w:t xml:space="preserve"> and </w:t>
      </w:r>
      <w:r w:rsidRPr="006B7BA0">
        <w:rPr>
          <w:rFonts w:ascii="Times New Roman" w:hAnsi="Times New Roman" w:cs="Times New Roman"/>
          <w:color w:val="222222"/>
          <w:spacing w:val="2"/>
        </w:rPr>
        <w:t>have cleaned our repository.</w:t>
      </w:r>
    </w:p>
    <w:p w14:paraId="3C3D880B" w14:textId="77777777" w:rsidR="006B7BA0" w:rsidRDefault="006B7BA0" w:rsidP="00286E67">
      <w:pPr>
        <w:rPr>
          <w:rFonts w:ascii="Merriweather Sans" w:hAnsi="Merriweather Sans"/>
          <w:color w:val="222222"/>
          <w:spacing w:val="2"/>
        </w:rPr>
      </w:pPr>
    </w:p>
    <w:p w14:paraId="0D3B76AF" w14:textId="5331E1B2" w:rsidR="006B7BA0"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The authors should calibrate their method under neutral null models, incorporate migration and realistic selection coefficients in simulations,</w:t>
      </w:r>
    </w:p>
    <w:p w14:paraId="4FB7AC36" w14:textId="2FD5B667" w:rsidR="00EE3753" w:rsidRPr="006B7BA0" w:rsidRDefault="00EE3753" w:rsidP="00286E67">
      <w:pPr>
        <w:rPr>
          <w:rFonts w:ascii="Merriweather Sans" w:hAnsi="Merriweather Sans"/>
          <w:b/>
          <w:color w:val="222222"/>
          <w:spacing w:val="2"/>
        </w:rPr>
      </w:pPr>
      <w:r w:rsidRPr="006B7BA0">
        <w:rPr>
          <w:rFonts w:ascii="Merriweather Sans" w:hAnsi="Merriweather Sans"/>
          <w:b/>
          <w:color w:val="222222"/>
          <w:spacing w:val="2"/>
        </w:rPr>
        <w:t>fix the code execution bugs, clean the repository, and temper their evolutionary claims for SARS-CoV-2.</w:t>
      </w:r>
    </w:p>
    <w:p w14:paraId="5AFCB9A7" w14:textId="77777777" w:rsidR="006B7BA0" w:rsidRPr="006B7BA0" w:rsidRDefault="006B7BA0" w:rsidP="00286E67">
      <w:pPr>
        <w:rPr>
          <w:rFonts w:ascii="Times New Roman" w:hAnsi="Times New Roman" w:cs="Times New Roman"/>
          <w:color w:val="222222"/>
          <w:spacing w:val="2"/>
        </w:rPr>
      </w:pPr>
    </w:p>
    <w:p w14:paraId="278BBB34" w14:textId="7082F805" w:rsidR="006B7BA0" w:rsidRPr="006B7BA0" w:rsidRDefault="006B7BA0" w:rsidP="00286E67">
      <w:pPr>
        <w:rPr>
          <w:rFonts w:ascii="Times New Roman" w:hAnsi="Times New Roman" w:cs="Times New Roman"/>
          <w:color w:val="222222"/>
          <w:spacing w:val="2"/>
        </w:rPr>
      </w:pPr>
      <w:r w:rsidRPr="006B7BA0">
        <w:rPr>
          <w:rFonts w:ascii="Times New Roman" w:hAnsi="Times New Roman" w:cs="Times New Roman"/>
          <w:color w:val="222222"/>
          <w:spacing w:val="2"/>
        </w:rPr>
        <w:t xml:space="preserve">We </w:t>
      </w:r>
      <w:r w:rsidR="00AD68A8">
        <w:rPr>
          <w:rFonts w:ascii="Times New Roman" w:hAnsi="Times New Roman" w:cs="Times New Roman"/>
          <w:color w:val="222222"/>
          <w:spacing w:val="2"/>
        </w:rPr>
        <w:t>followed</w:t>
      </w:r>
      <w:r>
        <w:rPr>
          <w:rFonts w:ascii="Times New Roman" w:hAnsi="Times New Roman" w:cs="Times New Roman"/>
          <w:color w:val="222222"/>
          <w:spacing w:val="2"/>
        </w:rPr>
        <w:t xml:space="preserve"> th</w:t>
      </w:r>
      <w:r w:rsidR="00AD68A8">
        <w:rPr>
          <w:rFonts w:ascii="Times New Roman" w:hAnsi="Times New Roman" w:cs="Times New Roman"/>
          <w:color w:val="222222"/>
          <w:spacing w:val="2"/>
        </w:rPr>
        <w:t>e two</w:t>
      </w:r>
      <w:r w:rsidRPr="006B7BA0">
        <w:rPr>
          <w:rFonts w:ascii="Times New Roman" w:hAnsi="Times New Roman" w:cs="Times New Roman"/>
          <w:color w:val="222222"/>
          <w:spacing w:val="2"/>
        </w:rPr>
        <w:t xml:space="preserve"> </w:t>
      </w:r>
      <w:r w:rsidR="0051170F">
        <w:rPr>
          <w:rFonts w:ascii="Times New Roman" w:hAnsi="Times New Roman" w:cs="Times New Roman"/>
          <w:color w:val="222222"/>
          <w:spacing w:val="2"/>
        </w:rPr>
        <w:t>recommendations</w:t>
      </w:r>
      <w:r w:rsidRPr="006B7BA0">
        <w:rPr>
          <w:rFonts w:ascii="Times New Roman" w:hAnsi="Times New Roman" w:cs="Times New Roman"/>
          <w:color w:val="222222"/>
          <w:spacing w:val="2"/>
        </w:rPr>
        <w:t xml:space="preserve"> </w:t>
      </w:r>
      <w:r>
        <w:rPr>
          <w:rFonts w:ascii="Times New Roman" w:hAnsi="Times New Roman" w:cs="Times New Roman"/>
          <w:color w:val="222222"/>
          <w:spacing w:val="2"/>
        </w:rPr>
        <w:t>we agree with</w:t>
      </w:r>
      <w:r w:rsidR="00AD68A8">
        <w:rPr>
          <w:rFonts w:ascii="Times New Roman" w:hAnsi="Times New Roman" w:cs="Times New Roman"/>
          <w:color w:val="222222"/>
          <w:spacing w:val="2"/>
        </w:rPr>
        <w:t>: the null hypothesis simulation and cleaning repository. We also added clarifications to the text to avoid further confusion.</w:t>
      </w:r>
    </w:p>
    <w:p w14:paraId="3FDB4234" w14:textId="77777777" w:rsidR="006B7BA0" w:rsidRDefault="006B7BA0" w:rsidP="00286E67">
      <w:pPr>
        <w:rPr>
          <w:rFonts w:ascii="Merriweather Sans" w:hAnsi="Merriweather Sans"/>
          <w:color w:val="222222"/>
          <w:spacing w:val="2"/>
        </w:rPr>
      </w:pPr>
    </w:p>
    <w:p w14:paraId="41B08B50" w14:textId="77777777" w:rsidR="006B7BA0" w:rsidRPr="00286E67" w:rsidRDefault="006B7BA0" w:rsidP="00286E67">
      <w:pPr>
        <w:rPr>
          <w:rFonts w:ascii="Roboto" w:hAnsi="Roboto"/>
          <w:color w:val="000000"/>
          <w:sz w:val="20"/>
          <w:szCs w:val="20"/>
          <w:shd w:val="clear" w:color="auto" w:fill="FFFFFF"/>
        </w:rPr>
      </w:pPr>
    </w:p>
    <w:p w14:paraId="54567A91" w14:textId="77777777" w:rsidR="00EE3753" w:rsidRDefault="00EE3753" w:rsidP="00EE3753">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t>Reviewer 2</w:t>
      </w:r>
    </w:p>
    <w:p w14:paraId="14A8FC8C" w14:textId="77777777" w:rsidR="00EE3753" w:rsidRDefault="00EE3753" w:rsidP="00EE3753">
      <w:pPr>
        <w:pStyle w:val="u-mb-24"/>
        <w:spacing w:before="0" w:beforeAutospacing="0" w:after="0" w:afterAutospacing="0"/>
        <w:rPr>
          <w:rFonts w:ascii="Merriweather Sans" w:hAnsi="Merriweather Sans"/>
          <w:color w:val="222222"/>
          <w:spacing w:val="2"/>
        </w:rPr>
      </w:pPr>
      <w:r>
        <w:rPr>
          <w:rFonts w:ascii="Merriweather Sans" w:hAnsi="Merriweather Sans"/>
          <w:color w:val="222222"/>
          <w:spacing w:val="2"/>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w:t>
      </w:r>
      <w:r>
        <w:rPr>
          <w:rFonts w:ascii="Merriweather Sans" w:hAnsi="Merriweather Sans"/>
          <w:color w:val="222222"/>
          <w:spacing w:val="2"/>
        </w:rPr>
        <w:lastRenderedPageBreak/>
        <w:t>important. However, this study has several problematic aspects. First, the method was published in a previous study, and the current study provides only an evaluation and an example of its application, which, in my view, should have been included in the original publication of the method. Second, the method seems to be implemented in code, but the GitHub repository lacks detailed documentation on its usability (e.g., information about input files and settings, detailed execution instructions, outputs, and their interpretation). This may affect its usability by other investigators and even the reproduction of the presented results. Third, the study requires statistical analyses to evaluate whether the detection accuracy is statistically acceptable. The results from the application to SARS-CoV-2 data also require statistical analyses to assess the strength of the detected epistatic interactions. Finally, the manuscript is difficult to read for non-experts in the field. Please find below my specific comments.</w:t>
      </w:r>
      <w:r>
        <w:rPr>
          <w:rFonts w:ascii="Merriweather Sans" w:hAnsi="Merriweather Sans"/>
          <w:color w:val="222222"/>
          <w:spacing w:val="2"/>
        </w:rPr>
        <w:br/>
      </w:r>
      <w:r>
        <w:rPr>
          <w:rFonts w:ascii="Merriweather Sans" w:hAnsi="Merriweather Sans"/>
          <w:color w:val="222222"/>
          <w:spacing w:val="2"/>
        </w:rPr>
        <w:br/>
        <w:t>Major comments</w:t>
      </w:r>
      <w:r>
        <w:rPr>
          <w:rFonts w:ascii="Merriweather Sans" w:hAnsi="Merriweather Sans"/>
          <w:color w:val="222222"/>
          <w:spacing w:val="2"/>
        </w:rPr>
        <w:br/>
      </w:r>
      <w:r>
        <w:rPr>
          <w:rFonts w:ascii="Merriweather Sans" w:hAnsi="Merriweather Sans"/>
          <w:color w:val="222222"/>
          <w:spacing w:val="2"/>
        </w:rPr>
        <w:br/>
        <w:t>The method was published in a previous study, and the current study provides only an evaluation and an example of its application, which, in my view, should have been included in the original publication of the method. This reduces the novelty of the present study.</w:t>
      </w:r>
      <w:r>
        <w:rPr>
          <w:rFonts w:ascii="Merriweather Sans" w:hAnsi="Merriweather Sans"/>
          <w:color w:val="222222"/>
          <w:spacing w:val="2"/>
        </w:rPr>
        <w:br/>
      </w:r>
      <w:r>
        <w:rPr>
          <w:rFonts w:ascii="Merriweather Sans" w:hAnsi="Merriweather Sans"/>
          <w:color w:val="222222"/>
          <w:spacing w:val="2"/>
        </w:rPr>
        <w:b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Pr>
          <w:rFonts w:ascii="Merriweather Sans" w:hAnsi="Merriweather Sans"/>
          <w:color w:val="222222"/>
          <w:spacing w:val="2"/>
        </w:rPr>
        <w:br/>
      </w:r>
      <w:r>
        <w:rPr>
          <w:rFonts w:ascii="Merriweather Sans" w:hAnsi="Merriweather Sans"/>
          <w:color w:val="222222"/>
          <w:spacing w:val="2"/>
        </w:rPr>
        <w:b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Pr>
          <w:rFonts w:ascii="Merriweather Sans" w:hAnsi="Merriweather Sans"/>
          <w:color w:val="222222"/>
          <w:spacing w:val="2"/>
        </w:rPr>
        <w:br/>
        <w:t>The same applies to the results from the application of the method to SARS-CoV-2 data, which also require statistical analyses to assess how strong or weak the detected epistatic interactions are.</w:t>
      </w:r>
      <w:r>
        <w:rPr>
          <w:rFonts w:ascii="Merriweather Sans" w:hAnsi="Merriweather Sans"/>
          <w:color w:val="222222"/>
          <w:spacing w:val="2"/>
        </w:rPr>
        <w:br/>
      </w:r>
      <w:r>
        <w:rPr>
          <w:rFonts w:ascii="Merriweather Sans" w:hAnsi="Merriweather Sans"/>
          <w:color w:val="222222"/>
          <w:spacing w:val="2"/>
        </w:rPr>
        <w:br/>
        <w:t xml:space="preserve">The simulated data seem to have been generated using methodologies included in the detection method (i.e., “Evolution of a haploid asexual population of </w:t>
      </w:r>
      <w:r>
        <w:rPr>
          <w:rFonts w:ascii="Cambria Math" w:hAnsi="Cambria Math" w:cs="Cambria Math"/>
          <w:color w:val="222222"/>
          <w:spacing w:val="2"/>
        </w:rPr>
        <w:t>𝑁</w:t>
      </w:r>
      <w:r>
        <w:rPr>
          <w:rFonts w:ascii="Merriweather Sans" w:hAnsi="Merriweather Sans"/>
          <w:color w:val="222222"/>
          <w:spacing w:val="2"/>
        </w:rPr>
        <w:t xml:space="preserve"> binary sequences is simulated by a Monte Carlo code [36, 69]”). This is a serious issue because data simulated using settings and </w:t>
      </w:r>
      <w:r>
        <w:rPr>
          <w:rFonts w:ascii="Merriweather Sans" w:hAnsi="Merriweather Sans"/>
          <w:color w:val="222222"/>
          <w:spacing w:val="2"/>
        </w:rPr>
        <w:lastRenderedPageBreak/>
        <w:t>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r>
        <w:rPr>
          <w:rFonts w:ascii="Merriweather Sans" w:hAnsi="Merriweather Sans"/>
          <w:color w:val="222222"/>
          <w:spacing w:val="2"/>
        </w:rPr>
        <w:br/>
      </w:r>
      <w:r>
        <w:rPr>
          <w:rFonts w:ascii="Merriweather Sans" w:hAnsi="Merriweather Sans"/>
          <w:color w:val="222222"/>
          <w:spacing w:val="2"/>
        </w:rPr>
        <w:br/>
        <w:t>The manuscript is difficult to read for non-experts in the field. While the significance section can be easily followed, the abstract and several sections throughout the manuscript are difficult to understand.</w:t>
      </w:r>
      <w:r>
        <w:rPr>
          <w:rFonts w:ascii="Merriweather Sans" w:hAnsi="Merriweather Sans"/>
          <w:color w:val="222222"/>
          <w:spacing w:val="2"/>
        </w:rPr>
        <w:br/>
        <w:t>The title is too general and does not adequately represent the manuscript, which is based on a specific detection method, with multiple assumptions and limitations, and on a single virus.</w:t>
      </w:r>
      <w:r>
        <w:rPr>
          <w:rFonts w:ascii="Merriweather Sans" w:hAnsi="Merriweather Sans"/>
          <w:color w:val="222222"/>
          <w:spacing w:val="2"/>
        </w:rPr>
        <w:br/>
      </w:r>
      <w:r>
        <w:rPr>
          <w:rFonts w:ascii="Merriweather Sans" w:hAnsi="Merriweather Sans"/>
          <w:color w:val="222222"/>
          <w:spacing w:val="2"/>
        </w:rPr>
        <w:br/>
        <w:t xml:space="preserve">In the evaluation of detection accuracy many parameters are fixed (for example, “Fixed parameters: initial allele frequency </w:t>
      </w:r>
      <w:r>
        <w:rPr>
          <w:rFonts w:ascii="Cambria Math" w:hAnsi="Cambria Math" w:cs="Cambria Math"/>
          <w:color w:val="222222"/>
          <w:spacing w:val="2"/>
        </w:rPr>
        <w:t>𝑓</w:t>
      </w:r>
      <w:r>
        <w:rPr>
          <w:rFonts w:ascii="Merriweather Sans" w:hAnsi="Merriweather Sans"/>
          <w:color w:val="222222"/>
          <w:spacing w:val="2"/>
        </w:rPr>
        <w:t xml:space="preserve">0= 0.45, population size </w:t>
      </w:r>
      <w:r>
        <w:rPr>
          <w:rFonts w:ascii="Cambria Math" w:hAnsi="Cambria Math" w:cs="Cambria Math"/>
          <w:color w:val="222222"/>
          <w:spacing w:val="2"/>
        </w:rPr>
        <w:t>𝑁</w:t>
      </w:r>
      <w:r>
        <w:rPr>
          <w:rFonts w:ascii="Merriweather Sans" w:hAnsi="Merriweather Sans"/>
          <w:color w:val="222222"/>
          <w:spacing w:val="2"/>
        </w:rPr>
        <w:t xml:space="preserve"> = 1000, mutation rate per genome </w:t>
      </w:r>
      <w:r>
        <w:rPr>
          <w:rFonts w:ascii="Cambria Math" w:hAnsi="Cambria Math" w:cs="Cambria Math"/>
          <w:color w:val="222222"/>
          <w:spacing w:val="2"/>
        </w:rPr>
        <w:t>𝜇𝐿</w:t>
      </w:r>
      <w:r>
        <w:rPr>
          <w:rFonts w:ascii="Merriweather Sans" w:hAnsi="Merriweather Sans"/>
          <w:color w:val="222222"/>
          <w:spacing w:val="2"/>
        </w:rPr>
        <w:t xml:space="preserve"> = 0.07, simulation time in generations </w:t>
      </w:r>
      <w:r>
        <w:rPr>
          <w:rFonts w:ascii="Cambria Math" w:hAnsi="Cambria Math" w:cs="Cambria Math"/>
          <w:color w:val="222222"/>
          <w:spacing w:val="2"/>
        </w:rPr>
        <w:t>𝑡</w:t>
      </w:r>
      <w:r>
        <w:rPr>
          <w:rFonts w:ascii="Merriweather Sans" w:hAnsi="Merriweather Sans"/>
          <w:color w:val="222222"/>
          <w:spacing w:val="2"/>
        </w:rPr>
        <w:t xml:space="preserve"> = 30, selection coefficient </w:t>
      </w:r>
      <w:r>
        <w:rPr>
          <w:rFonts w:ascii="Cambria Math" w:hAnsi="Cambria Math" w:cs="Cambria Math"/>
          <w:color w:val="222222"/>
          <w:spacing w:val="2"/>
        </w:rPr>
        <w:t>𝑠</w:t>
      </w:r>
      <w:r>
        <w:rPr>
          <w:rFonts w:ascii="Merriweather Sans" w:hAnsi="Merriweather Sans"/>
          <w:color w:val="222222"/>
          <w:spacing w:val="2"/>
        </w:rPr>
        <w:t xml:space="preserve"> = 0.1”). I wonder how varying each of these parameters could affect detection accuracy. Additional analyses could be performed to explore the robustness of the detection method under different evolutionary conditions.</w:t>
      </w:r>
      <w:r>
        <w:rPr>
          <w:rFonts w:ascii="Merriweather Sans" w:hAnsi="Merriweather Sans"/>
          <w:color w:val="222222"/>
          <w:spacing w:val="2"/>
        </w:rPr>
        <w:br/>
        <w:t>The setting used to obtain the simulated data (i.e., “</w:t>
      </w:r>
      <w:r>
        <w:rPr>
          <w:rFonts w:ascii="Cambria Math" w:hAnsi="Cambria Math" w:cs="Cambria Math"/>
          <w:color w:val="222222"/>
          <w:spacing w:val="2"/>
        </w:rPr>
        <w:t>𝑠</w:t>
      </w:r>
      <w:r>
        <w:rPr>
          <w:rFonts w:ascii="Merriweather Sans" w:hAnsi="Merriweather Sans"/>
          <w:color w:val="222222"/>
          <w:spacing w:val="2"/>
        </w:rPr>
        <w:t xml:space="preserve"> =0.1, where 10% of potential mutations are advantageous and 90% are deleterious, population size </w:t>
      </w:r>
      <w:r>
        <w:rPr>
          <w:rFonts w:ascii="Cambria Math" w:hAnsi="Cambria Math" w:cs="Cambria Math"/>
          <w:color w:val="222222"/>
          <w:spacing w:val="2"/>
        </w:rPr>
        <w:t>𝑁</w:t>
      </w:r>
      <w:r>
        <w:rPr>
          <w:rFonts w:ascii="Merriweather Sans" w:hAnsi="Merriweather Sans"/>
          <w:color w:val="222222"/>
          <w:spacing w:val="2"/>
        </w:rPr>
        <w:t xml:space="preserve">=1000 individuals and genome length </w:t>
      </w:r>
      <w:r>
        <w:rPr>
          <w:rFonts w:ascii="Cambria Math" w:hAnsi="Cambria Math" w:cs="Cambria Math"/>
          <w:color w:val="222222"/>
          <w:spacing w:val="2"/>
        </w:rPr>
        <w:t>𝐿</w:t>
      </w:r>
      <w:r>
        <w:rPr>
          <w:rFonts w:ascii="Merriweather Sans" w:hAnsi="Merriweather Sans"/>
          <w:color w:val="222222"/>
          <w:spacing w:val="2"/>
        </w:rPr>
        <w:t>=100 sites”) are not justified.</w:t>
      </w:r>
      <w:r>
        <w:rPr>
          <w:rFonts w:ascii="Merriweather Sans" w:hAnsi="Merriweather Sans"/>
          <w:color w:val="222222"/>
          <w:spacing w:val="2"/>
        </w:rPr>
        <w:br/>
      </w:r>
      <w:r>
        <w:rPr>
          <w:rFonts w:ascii="Merriweather Sans" w:hAnsi="Merriweather Sans"/>
          <w:color w:val="222222"/>
          <w:spacing w:val="2"/>
        </w:rPr>
        <w:b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r>
        <w:rPr>
          <w:rFonts w:ascii="Merriweather Sans" w:hAnsi="Merriweather Sans"/>
          <w:color w:val="222222"/>
          <w:spacing w:val="2"/>
        </w:rPr>
        <w:br/>
      </w:r>
      <w:r>
        <w:rPr>
          <w:rFonts w:ascii="Merriweather Sans" w:hAnsi="Merriweather Sans"/>
          <w:color w:val="222222"/>
          <w:spacing w:val="2"/>
        </w:rPr>
        <w:b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r>
        <w:rPr>
          <w:rFonts w:ascii="Merriweather Sans" w:hAnsi="Merriweather Sans"/>
          <w:color w:val="222222"/>
          <w:spacing w:val="2"/>
        </w:rPr>
        <w:br/>
      </w:r>
      <w:r>
        <w:rPr>
          <w:rFonts w:ascii="Merriweather Sans" w:hAnsi="Merriweather Sans"/>
          <w:color w:val="222222"/>
          <w:spacing w:val="2"/>
        </w:rPr>
        <w:br/>
        <w:t>Minor comments</w:t>
      </w:r>
      <w:r>
        <w:rPr>
          <w:rFonts w:ascii="Merriweather Sans" w:hAnsi="Merriweather Sans"/>
          <w:color w:val="222222"/>
          <w:spacing w:val="2"/>
        </w:rPr>
        <w:br/>
      </w:r>
      <w:r>
        <w:rPr>
          <w:rFonts w:ascii="Merriweather Sans" w:hAnsi="Merriweather Sans"/>
          <w:color w:val="222222"/>
          <w:spacing w:val="2"/>
        </w:rPr>
        <w:br/>
        <w:t xml:space="preserve">In the absence of recombination, the sequences do not necessarily have to be </w:t>
      </w:r>
      <w:r>
        <w:rPr>
          <w:rFonts w:ascii="Merriweather Sans" w:hAnsi="Merriweather Sans"/>
          <w:color w:val="222222"/>
          <w:spacing w:val="2"/>
        </w:rPr>
        <w:lastRenderedPageBreak/>
        <w:t>similar to the sequence of their MRCA (Lines 74–75). With high rates of evolution, sequences at the present time can be very different from the sequence of their MRCA.</w:t>
      </w:r>
      <w:r>
        <w:rPr>
          <w:rFonts w:ascii="Merriweather Sans" w:hAnsi="Merriweather Sans"/>
          <w:color w:val="222222"/>
          <w:spacing w:val="2"/>
        </w:rPr>
        <w:br/>
      </w:r>
      <w:r>
        <w:rPr>
          <w:rFonts w:ascii="Merriweather Sans" w:hAnsi="Merriweather Sans"/>
          <w:color w:val="222222"/>
          <w:spacing w:val="2"/>
        </w:rPr>
        <w:br/>
        <w:t>Regarding the statement “To decrease the required number of populations, it was proposed to use only sequences with a majority allele at a neighbor site of 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r>
        <w:rPr>
          <w:rFonts w:ascii="Merriweather Sans" w:hAnsi="Merriweather Sans"/>
          <w:color w:val="222222"/>
          <w:spacing w:val="2"/>
        </w:rPr>
        <w:br/>
      </w:r>
      <w:r>
        <w:rPr>
          <w:rFonts w:ascii="Merriweather Sans" w:hAnsi="Merriweather Sans"/>
          <w:color w:val="222222"/>
          <w:spacing w:val="2"/>
        </w:rPr>
        <w:br/>
        <w:t>In the presentation of prediction errors in figures such as Figure 1, it is unclear what is meant by high, medium, and low errors. Again, formal statistical analyses are required to evaluate whether the detection accuracy is acceptable.</w:t>
      </w:r>
      <w:r>
        <w:rPr>
          <w:rFonts w:ascii="Merriweather Sans" w:hAnsi="Merriweather Sans"/>
          <w:color w:val="222222"/>
          <w:spacing w:val="2"/>
        </w:rPr>
        <w:br/>
        <w:t>Also, in these figures, why are errors above 1 shown using the same color as an error of 1? This may confuse the visualization of the errors in the figures.</w:t>
      </w:r>
      <w:r>
        <w:rPr>
          <w:rFonts w:ascii="Merriweather Sans" w:hAnsi="Merriweather Sans"/>
          <w:color w:val="222222"/>
          <w:spacing w:val="2"/>
        </w:rPr>
        <w:br/>
      </w:r>
      <w:r>
        <w:rPr>
          <w:rFonts w:ascii="Merriweather Sans" w:hAnsi="Merriweather Sans"/>
          <w:color w:val="222222"/>
          <w:spacing w:val="2"/>
        </w:rPr>
        <w:br/>
        <w:t>The method seems to have a large number of false negatives (e.g., lines 181–185). Again, statistical analyses are needed to determine whether this level of false negatives is acceptable.</w:t>
      </w:r>
      <w:r>
        <w:rPr>
          <w:rFonts w:ascii="Merriweather Sans" w:hAnsi="Merriweather Sans"/>
          <w:color w:val="222222"/>
          <w:spacing w:val="2"/>
        </w:rPr>
        <w:br/>
      </w:r>
      <w:r>
        <w:rPr>
          <w:rFonts w:ascii="Merriweather Sans" w:hAnsi="Merriweather Sans"/>
          <w:color w:val="222222"/>
          <w:spacing w:val="2"/>
        </w:rPr>
        <w:br/>
        <w:t>The sentence “The method is very conservative, and its accuracy at small epistatic magnitudes is low” is not sufficiently supported. As formal statistical evaluations were not performed, it is not possible to determine how was the accuracy.</w:t>
      </w:r>
      <w:r>
        <w:rPr>
          <w:rFonts w:ascii="Merriweather Sans" w:hAnsi="Merriweather Sans"/>
          <w:color w:val="222222"/>
          <w:spacing w:val="2"/>
        </w:rPr>
        <w:br/>
      </w:r>
      <w:r>
        <w:rPr>
          <w:rFonts w:ascii="Merriweather Sans" w:hAnsi="Merriweather Sans"/>
          <w:color w:val="222222"/>
          <w:spacing w:val="2"/>
        </w:rPr>
        <w:br/>
        <w:t>The sentence “The results we obtain are consistent with the existence of several fitness valleys connecting large groups of virus variants” requires references supporting the existence of several fitness valleys connecting large groups of virus variants.</w:t>
      </w:r>
      <w:r>
        <w:rPr>
          <w:rFonts w:ascii="Merriweather Sans" w:hAnsi="Merriweather Sans"/>
          <w:color w:val="222222"/>
          <w:spacing w:val="2"/>
        </w:rPr>
        <w:br/>
      </w:r>
      <w:r>
        <w:rPr>
          <w:rFonts w:ascii="Merriweather Sans" w:hAnsi="Merriweather Sans"/>
          <w:color w:val="222222"/>
          <w:spacing w:val="2"/>
        </w:rPr>
        <w:br/>
        <w:t>The section “Biological function of the predicted interacting sites” seems more appropriate for the Discussion section, as it discusses the biological interpretation of the detected interacting sites. I would move this section to the Discussion section.</w:t>
      </w:r>
      <w:r>
        <w:rPr>
          <w:rFonts w:ascii="Merriweather Sans" w:hAnsi="Merriweather Sans"/>
          <w:color w:val="222222"/>
          <w:spacing w:val="2"/>
        </w:rPr>
        <w:br/>
      </w:r>
      <w:r>
        <w:rPr>
          <w:rFonts w:ascii="Merriweather Sans" w:hAnsi="Merriweather Sans"/>
          <w:color w:val="222222"/>
          <w:spacing w:val="2"/>
        </w:rPr>
        <w:br/>
        <w:t>Line 55, a dot is missing. The following reference could perhaps be added https://doi.org/10.3390/genes14020407</w:t>
      </w:r>
      <w:r>
        <w:rPr>
          <w:rFonts w:ascii="Merriweather Sans" w:hAnsi="Merriweather Sans"/>
          <w:color w:val="222222"/>
          <w:spacing w:val="2"/>
        </w:rPr>
        <w:br/>
      </w:r>
      <w:r>
        <w:rPr>
          <w:rFonts w:ascii="Merriweather Sans" w:hAnsi="Merriweather Sans"/>
          <w:color w:val="222222"/>
          <w:spacing w:val="2"/>
        </w:rPr>
        <w:br/>
        <w:t>Line 19, remove a dot.</w:t>
      </w:r>
    </w:p>
    <w:p w14:paraId="3062D3D0" w14:textId="77777777" w:rsidR="00EE3753" w:rsidRDefault="00EE3753"/>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Sans">
    <w:panose1 w:val="00000000000000000000"/>
    <w:charset w:val="4D"/>
    <w:family w:val="auto"/>
    <w:pitch w:val="variable"/>
    <w:sig w:usb0="A00004FF" w:usb1="4000207B" w:usb2="00000000" w:usb3="00000000" w:csb0="00000193"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8562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1702"/>
    <w:rsid w:val="000118E2"/>
    <w:rsid w:val="00013608"/>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D5A"/>
    <w:rsid w:val="0006470C"/>
    <w:rsid w:val="00065004"/>
    <w:rsid w:val="00080F65"/>
    <w:rsid w:val="00082D03"/>
    <w:rsid w:val="0008780C"/>
    <w:rsid w:val="00093930"/>
    <w:rsid w:val="000A0326"/>
    <w:rsid w:val="000A3809"/>
    <w:rsid w:val="000A74F7"/>
    <w:rsid w:val="000B1040"/>
    <w:rsid w:val="000B2979"/>
    <w:rsid w:val="000B2E2E"/>
    <w:rsid w:val="000B75B8"/>
    <w:rsid w:val="000B7FBF"/>
    <w:rsid w:val="000C1BBD"/>
    <w:rsid w:val="000C261C"/>
    <w:rsid w:val="000C760E"/>
    <w:rsid w:val="000D19F2"/>
    <w:rsid w:val="000E6D3E"/>
    <w:rsid w:val="000F40D4"/>
    <w:rsid w:val="0010519C"/>
    <w:rsid w:val="00107E16"/>
    <w:rsid w:val="00113D18"/>
    <w:rsid w:val="00126D7F"/>
    <w:rsid w:val="0013604C"/>
    <w:rsid w:val="00136A6C"/>
    <w:rsid w:val="00143723"/>
    <w:rsid w:val="00144238"/>
    <w:rsid w:val="00153961"/>
    <w:rsid w:val="00156F80"/>
    <w:rsid w:val="00157250"/>
    <w:rsid w:val="00157FD4"/>
    <w:rsid w:val="001604A3"/>
    <w:rsid w:val="00161587"/>
    <w:rsid w:val="00171230"/>
    <w:rsid w:val="001756A1"/>
    <w:rsid w:val="00177FDD"/>
    <w:rsid w:val="00187917"/>
    <w:rsid w:val="00195118"/>
    <w:rsid w:val="001A3BAD"/>
    <w:rsid w:val="001A4009"/>
    <w:rsid w:val="001B098D"/>
    <w:rsid w:val="001B1F5C"/>
    <w:rsid w:val="001B385F"/>
    <w:rsid w:val="001B50C0"/>
    <w:rsid w:val="001B5981"/>
    <w:rsid w:val="001B6CD7"/>
    <w:rsid w:val="001C0D1B"/>
    <w:rsid w:val="001C3D07"/>
    <w:rsid w:val="001D4ACE"/>
    <w:rsid w:val="001E37FE"/>
    <w:rsid w:val="001E4EFB"/>
    <w:rsid w:val="001F7AB1"/>
    <w:rsid w:val="001F7E3C"/>
    <w:rsid w:val="00202CAE"/>
    <w:rsid w:val="0021263C"/>
    <w:rsid w:val="00215670"/>
    <w:rsid w:val="002159EB"/>
    <w:rsid w:val="00220BE7"/>
    <w:rsid w:val="00222F51"/>
    <w:rsid w:val="002241FA"/>
    <w:rsid w:val="002271FA"/>
    <w:rsid w:val="00233756"/>
    <w:rsid w:val="00233EE8"/>
    <w:rsid w:val="002430AB"/>
    <w:rsid w:val="00243F2F"/>
    <w:rsid w:val="002475EE"/>
    <w:rsid w:val="00247F9A"/>
    <w:rsid w:val="00257990"/>
    <w:rsid w:val="002602B2"/>
    <w:rsid w:val="00264AFA"/>
    <w:rsid w:val="00264FE6"/>
    <w:rsid w:val="00273745"/>
    <w:rsid w:val="00276ACF"/>
    <w:rsid w:val="00281B5B"/>
    <w:rsid w:val="00282A2E"/>
    <w:rsid w:val="00283C13"/>
    <w:rsid w:val="002855AC"/>
    <w:rsid w:val="00286E67"/>
    <w:rsid w:val="00291A61"/>
    <w:rsid w:val="00297A34"/>
    <w:rsid w:val="002A069E"/>
    <w:rsid w:val="002A0DF0"/>
    <w:rsid w:val="002A35C5"/>
    <w:rsid w:val="002B463F"/>
    <w:rsid w:val="002C17F2"/>
    <w:rsid w:val="002D0FEA"/>
    <w:rsid w:val="002D287F"/>
    <w:rsid w:val="002D4CE0"/>
    <w:rsid w:val="002D4FC5"/>
    <w:rsid w:val="002D5CF4"/>
    <w:rsid w:val="002E27F4"/>
    <w:rsid w:val="002F111B"/>
    <w:rsid w:val="002F4FC8"/>
    <w:rsid w:val="002F78BB"/>
    <w:rsid w:val="00305A2F"/>
    <w:rsid w:val="00312645"/>
    <w:rsid w:val="003260C8"/>
    <w:rsid w:val="0033599A"/>
    <w:rsid w:val="00347A99"/>
    <w:rsid w:val="00352890"/>
    <w:rsid w:val="003535F5"/>
    <w:rsid w:val="00360666"/>
    <w:rsid w:val="003626D1"/>
    <w:rsid w:val="00367115"/>
    <w:rsid w:val="003810FF"/>
    <w:rsid w:val="00391A0B"/>
    <w:rsid w:val="003936E5"/>
    <w:rsid w:val="00393ED4"/>
    <w:rsid w:val="00393F8A"/>
    <w:rsid w:val="00394978"/>
    <w:rsid w:val="00397A63"/>
    <w:rsid w:val="003A5408"/>
    <w:rsid w:val="003B1101"/>
    <w:rsid w:val="003B1697"/>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40DF"/>
    <w:rsid w:val="004352A3"/>
    <w:rsid w:val="004372A3"/>
    <w:rsid w:val="00440246"/>
    <w:rsid w:val="004412CA"/>
    <w:rsid w:val="004505B9"/>
    <w:rsid w:val="00463FBE"/>
    <w:rsid w:val="004670F7"/>
    <w:rsid w:val="0047690D"/>
    <w:rsid w:val="00486B0D"/>
    <w:rsid w:val="00487634"/>
    <w:rsid w:val="004A34D4"/>
    <w:rsid w:val="004A55AE"/>
    <w:rsid w:val="004A5FE9"/>
    <w:rsid w:val="004B28D4"/>
    <w:rsid w:val="004C5029"/>
    <w:rsid w:val="004C6A03"/>
    <w:rsid w:val="004D5FD8"/>
    <w:rsid w:val="004E1F80"/>
    <w:rsid w:val="004E61F1"/>
    <w:rsid w:val="004F1AD6"/>
    <w:rsid w:val="004F5F0D"/>
    <w:rsid w:val="0051170F"/>
    <w:rsid w:val="00512A87"/>
    <w:rsid w:val="00512BA5"/>
    <w:rsid w:val="00516787"/>
    <w:rsid w:val="00531393"/>
    <w:rsid w:val="00533E24"/>
    <w:rsid w:val="00536ECB"/>
    <w:rsid w:val="00540E5D"/>
    <w:rsid w:val="00542956"/>
    <w:rsid w:val="0054309F"/>
    <w:rsid w:val="00545179"/>
    <w:rsid w:val="00546E08"/>
    <w:rsid w:val="00547091"/>
    <w:rsid w:val="005475EA"/>
    <w:rsid w:val="005516E0"/>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5D8A"/>
    <w:rsid w:val="0059780D"/>
    <w:rsid w:val="005A2528"/>
    <w:rsid w:val="005A35D3"/>
    <w:rsid w:val="005A3769"/>
    <w:rsid w:val="005A3DED"/>
    <w:rsid w:val="005A7771"/>
    <w:rsid w:val="005B57B5"/>
    <w:rsid w:val="005B6DC7"/>
    <w:rsid w:val="005C3973"/>
    <w:rsid w:val="005C7975"/>
    <w:rsid w:val="005D412E"/>
    <w:rsid w:val="005E5557"/>
    <w:rsid w:val="005F45B2"/>
    <w:rsid w:val="006018F3"/>
    <w:rsid w:val="00602208"/>
    <w:rsid w:val="0060398D"/>
    <w:rsid w:val="00612636"/>
    <w:rsid w:val="00614287"/>
    <w:rsid w:val="00624595"/>
    <w:rsid w:val="00651EC8"/>
    <w:rsid w:val="0065355F"/>
    <w:rsid w:val="00665C7B"/>
    <w:rsid w:val="00671792"/>
    <w:rsid w:val="00671BCF"/>
    <w:rsid w:val="006729DA"/>
    <w:rsid w:val="00675E1A"/>
    <w:rsid w:val="006771EE"/>
    <w:rsid w:val="00690609"/>
    <w:rsid w:val="00695D1C"/>
    <w:rsid w:val="00696DD5"/>
    <w:rsid w:val="006A0EE6"/>
    <w:rsid w:val="006A3DAD"/>
    <w:rsid w:val="006A6811"/>
    <w:rsid w:val="006A72B0"/>
    <w:rsid w:val="006B21DD"/>
    <w:rsid w:val="006B7BA0"/>
    <w:rsid w:val="006C0B38"/>
    <w:rsid w:val="006C2228"/>
    <w:rsid w:val="006C3D42"/>
    <w:rsid w:val="006C5E0E"/>
    <w:rsid w:val="006C7AA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631D"/>
    <w:rsid w:val="00814956"/>
    <w:rsid w:val="0081594F"/>
    <w:rsid w:val="008208A8"/>
    <w:rsid w:val="00821338"/>
    <w:rsid w:val="0082303F"/>
    <w:rsid w:val="00825AF4"/>
    <w:rsid w:val="008272E3"/>
    <w:rsid w:val="008310A4"/>
    <w:rsid w:val="0084354E"/>
    <w:rsid w:val="00845BE5"/>
    <w:rsid w:val="00847087"/>
    <w:rsid w:val="008504C0"/>
    <w:rsid w:val="00853C44"/>
    <w:rsid w:val="00853FAE"/>
    <w:rsid w:val="00855BC0"/>
    <w:rsid w:val="00856119"/>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D2C6C"/>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DFB"/>
    <w:rsid w:val="009A3B16"/>
    <w:rsid w:val="009A53D7"/>
    <w:rsid w:val="009C0291"/>
    <w:rsid w:val="009C12B1"/>
    <w:rsid w:val="009C376E"/>
    <w:rsid w:val="009D2BD2"/>
    <w:rsid w:val="009D46A8"/>
    <w:rsid w:val="009D662A"/>
    <w:rsid w:val="009E05F3"/>
    <w:rsid w:val="009E243A"/>
    <w:rsid w:val="009E62EE"/>
    <w:rsid w:val="009E665A"/>
    <w:rsid w:val="00A02D48"/>
    <w:rsid w:val="00A06803"/>
    <w:rsid w:val="00A12DD4"/>
    <w:rsid w:val="00A173AC"/>
    <w:rsid w:val="00A20324"/>
    <w:rsid w:val="00A23778"/>
    <w:rsid w:val="00A2425F"/>
    <w:rsid w:val="00A3054D"/>
    <w:rsid w:val="00A43104"/>
    <w:rsid w:val="00A467A7"/>
    <w:rsid w:val="00A47065"/>
    <w:rsid w:val="00A53EEE"/>
    <w:rsid w:val="00A57D53"/>
    <w:rsid w:val="00A6220F"/>
    <w:rsid w:val="00A62288"/>
    <w:rsid w:val="00A71201"/>
    <w:rsid w:val="00A7335F"/>
    <w:rsid w:val="00A733D7"/>
    <w:rsid w:val="00A747E1"/>
    <w:rsid w:val="00A74F2A"/>
    <w:rsid w:val="00A769CB"/>
    <w:rsid w:val="00A83243"/>
    <w:rsid w:val="00A946C1"/>
    <w:rsid w:val="00AA6FED"/>
    <w:rsid w:val="00AB6382"/>
    <w:rsid w:val="00AC3BF0"/>
    <w:rsid w:val="00AC4917"/>
    <w:rsid w:val="00AD68A8"/>
    <w:rsid w:val="00AE3462"/>
    <w:rsid w:val="00AE44BB"/>
    <w:rsid w:val="00AE7A6D"/>
    <w:rsid w:val="00AE7D0C"/>
    <w:rsid w:val="00AF05C6"/>
    <w:rsid w:val="00AF2FB5"/>
    <w:rsid w:val="00AF53D7"/>
    <w:rsid w:val="00AF7969"/>
    <w:rsid w:val="00B00C47"/>
    <w:rsid w:val="00B013E1"/>
    <w:rsid w:val="00B0329E"/>
    <w:rsid w:val="00B04E0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71AA"/>
    <w:rsid w:val="00B64476"/>
    <w:rsid w:val="00B7716E"/>
    <w:rsid w:val="00BA066F"/>
    <w:rsid w:val="00BA4200"/>
    <w:rsid w:val="00BA4FA5"/>
    <w:rsid w:val="00BB09D7"/>
    <w:rsid w:val="00BB2893"/>
    <w:rsid w:val="00BC184B"/>
    <w:rsid w:val="00BC3D8C"/>
    <w:rsid w:val="00BC55AC"/>
    <w:rsid w:val="00BC5765"/>
    <w:rsid w:val="00BC70C2"/>
    <w:rsid w:val="00BD3319"/>
    <w:rsid w:val="00BD62C6"/>
    <w:rsid w:val="00BE09B4"/>
    <w:rsid w:val="00BE36D6"/>
    <w:rsid w:val="00BE40EE"/>
    <w:rsid w:val="00BE5CE8"/>
    <w:rsid w:val="00BE5FAA"/>
    <w:rsid w:val="00BE6639"/>
    <w:rsid w:val="00BF23BE"/>
    <w:rsid w:val="00BF4414"/>
    <w:rsid w:val="00C04A2F"/>
    <w:rsid w:val="00C052DE"/>
    <w:rsid w:val="00C0566C"/>
    <w:rsid w:val="00C10EB0"/>
    <w:rsid w:val="00C150D3"/>
    <w:rsid w:val="00C2243F"/>
    <w:rsid w:val="00C272B0"/>
    <w:rsid w:val="00C32C5F"/>
    <w:rsid w:val="00C35BFA"/>
    <w:rsid w:val="00C36E78"/>
    <w:rsid w:val="00C42BEE"/>
    <w:rsid w:val="00C508DD"/>
    <w:rsid w:val="00C52637"/>
    <w:rsid w:val="00C57231"/>
    <w:rsid w:val="00C6499A"/>
    <w:rsid w:val="00C65604"/>
    <w:rsid w:val="00C66D49"/>
    <w:rsid w:val="00C66E1B"/>
    <w:rsid w:val="00C67075"/>
    <w:rsid w:val="00C7140A"/>
    <w:rsid w:val="00C72DE0"/>
    <w:rsid w:val="00C76277"/>
    <w:rsid w:val="00C76D8C"/>
    <w:rsid w:val="00C771A0"/>
    <w:rsid w:val="00C91D15"/>
    <w:rsid w:val="00CA1D0D"/>
    <w:rsid w:val="00CB05DA"/>
    <w:rsid w:val="00CB2C12"/>
    <w:rsid w:val="00CB4108"/>
    <w:rsid w:val="00CB6C0B"/>
    <w:rsid w:val="00CB7105"/>
    <w:rsid w:val="00CB7C86"/>
    <w:rsid w:val="00CC32B7"/>
    <w:rsid w:val="00CC41EC"/>
    <w:rsid w:val="00CC64EA"/>
    <w:rsid w:val="00CD1953"/>
    <w:rsid w:val="00CE2E1B"/>
    <w:rsid w:val="00CE3629"/>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408BF"/>
    <w:rsid w:val="00D46148"/>
    <w:rsid w:val="00D46276"/>
    <w:rsid w:val="00D4769F"/>
    <w:rsid w:val="00D57F89"/>
    <w:rsid w:val="00D635F3"/>
    <w:rsid w:val="00D65DA2"/>
    <w:rsid w:val="00D7556D"/>
    <w:rsid w:val="00D767D2"/>
    <w:rsid w:val="00D91E77"/>
    <w:rsid w:val="00D946F7"/>
    <w:rsid w:val="00D96795"/>
    <w:rsid w:val="00DA056B"/>
    <w:rsid w:val="00DA3C0B"/>
    <w:rsid w:val="00DA6DBD"/>
    <w:rsid w:val="00DB246A"/>
    <w:rsid w:val="00DB28B6"/>
    <w:rsid w:val="00DB5E04"/>
    <w:rsid w:val="00DC1903"/>
    <w:rsid w:val="00DC7C7E"/>
    <w:rsid w:val="00DD3875"/>
    <w:rsid w:val="00DD781D"/>
    <w:rsid w:val="00DE027A"/>
    <w:rsid w:val="00DE4419"/>
    <w:rsid w:val="00DF28A2"/>
    <w:rsid w:val="00E17E91"/>
    <w:rsid w:val="00E2417A"/>
    <w:rsid w:val="00E27635"/>
    <w:rsid w:val="00E33A79"/>
    <w:rsid w:val="00E35ADC"/>
    <w:rsid w:val="00E370B5"/>
    <w:rsid w:val="00E454EF"/>
    <w:rsid w:val="00E527D2"/>
    <w:rsid w:val="00E53CD5"/>
    <w:rsid w:val="00E57A27"/>
    <w:rsid w:val="00E7035C"/>
    <w:rsid w:val="00E703A4"/>
    <w:rsid w:val="00E7793A"/>
    <w:rsid w:val="00E86B1D"/>
    <w:rsid w:val="00E87E14"/>
    <w:rsid w:val="00E956AF"/>
    <w:rsid w:val="00EA0E08"/>
    <w:rsid w:val="00EB2520"/>
    <w:rsid w:val="00EB2EDC"/>
    <w:rsid w:val="00EB3B05"/>
    <w:rsid w:val="00EB4A3B"/>
    <w:rsid w:val="00EC196E"/>
    <w:rsid w:val="00EC4918"/>
    <w:rsid w:val="00ED2B20"/>
    <w:rsid w:val="00EE3753"/>
    <w:rsid w:val="00EF3D2C"/>
    <w:rsid w:val="00EF662D"/>
    <w:rsid w:val="00EF7E2E"/>
    <w:rsid w:val="00F00059"/>
    <w:rsid w:val="00F067AC"/>
    <w:rsid w:val="00F13657"/>
    <w:rsid w:val="00F201A3"/>
    <w:rsid w:val="00F251B5"/>
    <w:rsid w:val="00F27379"/>
    <w:rsid w:val="00F3258C"/>
    <w:rsid w:val="00F40B1F"/>
    <w:rsid w:val="00F41ECF"/>
    <w:rsid w:val="00F41FA9"/>
    <w:rsid w:val="00F42DD9"/>
    <w:rsid w:val="00F50DE5"/>
    <w:rsid w:val="00F51569"/>
    <w:rsid w:val="00F533A6"/>
    <w:rsid w:val="00F53883"/>
    <w:rsid w:val="00F6129A"/>
    <w:rsid w:val="00F659E0"/>
    <w:rsid w:val="00F85976"/>
    <w:rsid w:val="00F877C6"/>
    <w:rsid w:val="00F92341"/>
    <w:rsid w:val="00FA07FD"/>
    <w:rsid w:val="00FA2EAB"/>
    <w:rsid w:val="00FA45C8"/>
    <w:rsid w:val="00FA4A87"/>
    <w:rsid w:val="00FA6C92"/>
    <w:rsid w:val="00FA7A86"/>
    <w:rsid w:val="00FB2F3A"/>
    <w:rsid w:val="00FB7DD6"/>
    <w:rsid w:val="00FC69F0"/>
    <w:rsid w:val="00FD6B14"/>
    <w:rsid w:val="00FE0530"/>
    <w:rsid w:val="00FF36C2"/>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rep@nature.com?subject=Re%20Submission%20revision:%2083ea2cf9-d7bb-48c1-9ee2-46dde810bc5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9</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2026-10-13T07:41:00Z</dcterms:created>
  <dcterms:modified xsi:type="dcterms:W3CDTF">2026-10-14T18:10:00Z</dcterms:modified>
</cp:coreProperties>
</file>