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DD68" w14:textId="1AC6842D" w:rsidR="005F40F7"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Pr>
          <w:rFonts w:ascii="Times New Roman" w:eastAsia="Times New Roman" w:hAnsi="Times New Roman" w:cs="Times New Roman"/>
          <w:b/>
          <w:sz w:val="32"/>
          <w:szCs w:val="32"/>
        </w:rPr>
        <w:t xml:space="preserve"> in the presence of linkage</w:t>
      </w:r>
      <w:r w:rsidR="0076272C" w:rsidRPr="004A20DB">
        <w:rPr>
          <w:rFonts w:ascii="Times New Roman" w:eastAsia="Times New Roman" w:hAnsi="Times New Roman" w:cs="Times New Roman"/>
          <w:b/>
          <w:sz w:val="32"/>
          <w:szCs w:val="32"/>
        </w:rPr>
        <w:t xml:space="preserve"> </w:t>
      </w:r>
    </w:p>
    <w:p w14:paraId="5C960518" w14:textId="11521A7F" w:rsidR="0087149A" w:rsidRPr="004A20DB" w:rsidRDefault="0076272C">
      <w:pPr>
        <w:spacing w:line="360" w:lineRule="auto"/>
        <w:jc w:val="center"/>
        <w:rPr>
          <w:rFonts w:ascii="Times New Roman" w:eastAsia="Times New Roman" w:hAnsi="Times New Roman" w:cs="Times New Roman"/>
          <w:b/>
          <w:sz w:val="32"/>
          <w:szCs w:val="32"/>
        </w:rPr>
      </w:pPr>
      <w:r w:rsidRPr="004A20DB">
        <w:rPr>
          <w:rFonts w:ascii="Times New Roman" w:eastAsia="Times New Roman" w:hAnsi="Times New Roman" w:cs="Times New Roman"/>
          <w:b/>
          <w:sz w:val="32"/>
          <w:szCs w:val="32"/>
        </w:rPr>
        <w:t xml:space="preserve">and fitness valleys in </w:t>
      </w:r>
      <w:r w:rsidR="00C14A46">
        <w:rPr>
          <w:rFonts w:ascii="Times New Roman" w:eastAsia="Times New Roman" w:hAnsi="Times New Roman" w:cs="Times New Roman"/>
          <w:b/>
          <w:sz w:val="32"/>
          <w:szCs w:val="32"/>
        </w:rPr>
        <w:t>SARS-CoV-2</w:t>
      </w:r>
      <w:r w:rsidRPr="004A20DB">
        <w:rPr>
          <w:rFonts w:ascii="Times New Roman" w:eastAsia="Times New Roman" w:hAnsi="Times New Roman" w:cs="Times New Roman"/>
          <w:b/>
          <w:sz w:val="32"/>
          <w:szCs w:val="32"/>
        </w:rPr>
        <w:t xml:space="preserve"> 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4E5288F8"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 xml:space="preserve">Probabilistic prognosis of virus evolution, vital for the design of effective vaccines and antiviral drugs, requires the knowledge of adaptive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 We probe the limits of 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w:t>
      </w:r>
      <w:r w:rsidR="0012055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w:t>
      </w:r>
      <w:proofErr w:type="gramStart"/>
      <w:r w:rsidRPr="004A20DB">
        <w:rPr>
          <w:rFonts w:ascii="Times New Roman" w:eastAsia="Times New Roman" w:hAnsi="Times New Roman" w:cs="Times New Roman"/>
          <w:sz w:val="24"/>
          <w:szCs w:val="24"/>
        </w:rPr>
        <w:t>Epistasis  is</w:t>
      </w:r>
      <w:proofErr w:type="gramEnd"/>
      <w:r w:rsidRPr="004A20DB">
        <w:rPr>
          <w:rFonts w:ascii="Times New Roman" w:eastAsia="Times New Roman" w:hAnsi="Times New Roman" w:cs="Times New Roman"/>
          <w:sz w:val="24"/>
          <w:szCs w:val="24"/>
        </w:rPr>
        <w:t xml:space="preserve">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68830803"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w:t>
      </w:r>
      <w:r w:rsidR="00BA65D7" w:rsidRPr="004A20DB">
        <w:rPr>
          <w:rFonts w:ascii="Times New Roman" w:eastAsia="Times New Roman" w:hAnsi="Times New Roman" w:cs="Times New Roman"/>
          <w:bCs/>
          <w:sz w:val="24"/>
          <w:szCs w:val="24"/>
        </w:rPr>
        <w:lastRenderedPageBreak/>
        <w:t xml:space="preserve">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proofErr w:type="gramStart"/>
      <w:r w:rsidR="00380A3A" w:rsidRPr="004A20DB">
        <w:rPr>
          <w:rFonts w:ascii="Times New Roman" w:eastAsia="Times New Roman" w:hAnsi="Times New Roman" w:cs="Times New Roman"/>
          <w:sz w:val="20"/>
          <w:szCs w:val="20"/>
        </w:rPr>
        <w:t>dataset</w:t>
      </w:r>
      <w:proofErr w:type="gramEnd"/>
      <w:r w:rsidR="00380A3A" w:rsidRPr="004A20DB">
        <w:rPr>
          <w:rFonts w:ascii="Times New Roman" w:eastAsia="Times New Roman" w:hAnsi="Times New Roman" w:cs="Times New Roman"/>
          <w:sz w:val="20"/>
          <w:szCs w:val="20"/>
        </w:rPr>
        <w:t xml:space="preserve">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31F17A5B"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the common consensus sequence of the dataset,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proofErr w:type="gramStart"/>
      <w:r w:rsidRPr="004A20DB">
        <w:rPr>
          <w:rFonts w:ascii="Times New Roman" w:eastAsia="Times New Roman" w:hAnsi="Times New Roman" w:cs="Times New Roman"/>
          <w:color w:val="000000"/>
          <w:sz w:val="24"/>
          <w:szCs w:val="24"/>
        </w:rPr>
        <w:t>).  .</w:t>
      </w:r>
      <w:proofErr w:type="gramEnd"/>
    </w:p>
    <w:p w14:paraId="38986DD0" w14:textId="6A2C6F47"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inferred epistatic network.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 xml:space="preserve">As it was shown in Fig. 4 equal sampling is essential for obtaining reliable results that’s why in Fig 7. Groups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61390CA2"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Both networks (Fig</w:t>
      </w:r>
      <w:r w:rsidR="00D97080" w:rsidRPr="004A20DB">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6</w:t>
      </w:r>
      <w:r w:rsidR="00D97080" w:rsidRPr="004A20DB">
        <w:rPr>
          <w:rFonts w:ascii="Times New Roman" w:eastAsia="Times New Roman" w:hAnsi="Times New Roman" w:cs="Times New Roman"/>
          <w:sz w:val="24"/>
          <w:szCs w:val="24"/>
        </w:rPr>
        <w:t xml:space="preserve"> and 7</w:t>
      </w:r>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are consistent with the presence of fitness valleys, although do not </w:t>
      </w:r>
      <w:r w:rsidR="00A8364A" w:rsidRPr="004A20DB">
        <w:rPr>
          <w:rFonts w:ascii="Times New Roman" w:eastAsia="Times New Roman" w:hAnsi="Times New Roman" w:cs="Times New Roman"/>
          <w:sz w:val="24"/>
          <w:szCs w:val="24"/>
        </w:rPr>
        <w:t xml:space="preserve">prove </w:t>
      </w:r>
      <w:r w:rsidRPr="004A20DB">
        <w:rPr>
          <w:rFonts w:ascii="Times New Roman" w:eastAsia="Times New Roman" w:hAnsi="Times New Roman" w:cs="Times New Roman"/>
          <w:sz w:val="24"/>
          <w:szCs w:val="24"/>
        </w:rPr>
        <w:t>their existence</w:t>
      </w:r>
      <w:r w:rsidR="00A8364A" w:rsidRPr="004A20DB">
        <w:rPr>
          <w:rFonts w:ascii="Times New Roman" w:eastAsia="Times New Roman" w:hAnsi="Times New Roman" w:cs="Times New Roman"/>
          <w:sz w:val="24"/>
          <w:szCs w:val="24"/>
        </w:rPr>
        <w:t xml:space="preserve">, presumably, </w:t>
      </w:r>
      <w:r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Pr="004A20DB">
        <w:rPr>
          <w:rFonts w:ascii="Times New Roman" w:eastAsia="Times New Roman" w:hAnsi="Times New Roman" w:cs="Times New Roman"/>
          <w:sz w:val="24"/>
          <w:szCs w:val="24"/>
        </w:rPr>
        <w:t xml:space="preserve">conservative, and its accuracy at small epistatic magnitudes is low (Fig. </w:t>
      </w:r>
      <w:r w:rsidR="00D82124" w:rsidRPr="004A20DB">
        <w:rPr>
          <w:rFonts w:ascii="Times New Roman" w:eastAsia="Times New Roman" w:hAnsi="Times New Roman" w:cs="Times New Roman"/>
          <w:sz w:val="24"/>
          <w:szCs w:val="24"/>
        </w:rPr>
        <w:t>4 and the legend</w:t>
      </w:r>
      <w:r w:rsidRPr="004A20DB">
        <w:rPr>
          <w:rFonts w:ascii="Times New Roman" w:eastAsia="Times New Roman" w:hAnsi="Times New Roman" w:cs="Times New Roman"/>
          <w:sz w:val="24"/>
          <w:szCs w:val="24"/>
        </w:rPr>
        <w:t xml:space="preserve">). Hence the </w:t>
      </w:r>
      <w:proofErr w:type="spellStart"/>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r w:rsidRPr="004A20DB">
        <w:rPr>
          <w:rFonts w:ascii="Times New Roman" w:eastAsia="Times New Roman" w:hAnsi="Times New Roman" w:cs="Times New Roman"/>
          <w:sz w:val="24"/>
          <w:szCs w:val="24"/>
        </w:rPr>
        <w:t xml:space="preserve">found in Figs. </w:t>
      </w:r>
      <w:r w:rsidR="00D97080"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and </w:t>
      </w:r>
      <w:r w:rsidR="00D97080" w:rsidRPr="004A20DB">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 are the strongest in possible fitness valleys. For sequences sampled from groups II and III, no significant epistatic links are found, indicating the absence of a direct passage between them. The results we obtain are consistent with the existence of several fitness valleys connecting large groups of virus variants.</w:t>
      </w:r>
    </w:p>
    <w:p w14:paraId="45922B5D" w14:textId="2701FA1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proofErr w:type="gramStart"/>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w:t>
      </w:r>
      <w:proofErr w:type="gramEnd"/>
      <w:r w:rsidRPr="004A20DB">
        <w:rPr>
          <w:rFonts w:ascii="Times New Roman" w:eastAsia="Times New Roman" w:hAnsi="Times New Roman" w:cs="Times New Roman"/>
          <w:sz w:val="24"/>
          <w:szCs w:val="24"/>
        </w:rPr>
        <w:t xml:space="preserve">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 xml:space="preserve">Results differ strongly from </w:t>
      </w:r>
      <w:r w:rsidR="008E5EC1" w:rsidRPr="004A20DB">
        <w:rPr>
          <w:rFonts w:ascii="Times New Roman" w:eastAsia="Times New Roman" w:hAnsi="Times New Roman" w:cs="Times New Roman"/>
          <w:sz w:val="24"/>
          <w:szCs w:val="24"/>
        </w:rPr>
        <w:lastRenderedPageBreak/>
        <w:t>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S5).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w:t>
      </w:r>
      <w:proofErr w:type="gramStart"/>
      <w:r w:rsidR="00F97495" w:rsidRPr="004A20DB">
        <w:rPr>
          <w:rFonts w:ascii="Times New Roman" w:eastAsia="Times New Roman" w:hAnsi="Times New Roman" w:cs="Times New Roman"/>
          <w:sz w:val="24"/>
          <w:szCs w:val="24"/>
          <w:lang w:val="en-US"/>
        </w:rPr>
        <w:t xml:space="preserve">response </w:t>
      </w:r>
      <w:r w:rsidRPr="004A20DB">
        <w:rPr>
          <w:rFonts w:ascii="Times New Roman" w:eastAsia="Times New Roman" w:hAnsi="Times New Roman" w:cs="Times New Roman"/>
          <w:sz w:val="24"/>
          <w:szCs w:val="24"/>
          <w:lang w:val="en-US"/>
        </w:rPr>
        <w:t xml:space="preserve"> and</w:t>
      </w:r>
      <w:proofErr w:type="gramEnd"/>
      <w:r w:rsidRPr="004A20DB">
        <w:rPr>
          <w:rFonts w:ascii="Times New Roman" w:eastAsia="Times New Roman" w:hAnsi="Times New Roman" w:cs="Times New Roman"/>
          <w:sz w:val="24"/>
          <w:szCs w:val="24"/>
          <w:lang w:val="en-US"/>
        </w:rPr>
        <w:t xml:space="preserve">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w:t>
      </w:r>
      <w:proofErr w:type="gramStart"/>
      <w:r w:rsidR="00F97495" w:rsidRPr="004A20DB">
        <w:rPr>
          <w:rFonts w:ascii="Times New Roman" w:eastAsia="Times New Roman" w:hAnsi="Times New Roman" w:cs="Times New Roman"/>
          <w:sz w:val="24"/>
          <w:szCs w:val="24"/>
          <w:lang w:val="en-US"/>
        </w:rPr>
        <w:t xml:space="preserve">magnitude </w:t>
      </w:r>
      <w:r w:rsidRPr="004A20DB">
        <w:rPr>
          <w:rFonts w:ascii="Times New Roman" w:eastAsia="Times New Roman" w:hAnsi="Times New Roman" w:cs="Times New Roman"/>
          <w:sz w:val="24"/>
          <w:szCs w:val="24"/>
          <w:lang w:val="en-US"/>
        </w:rPr>
        <w:t>,</w:t>
      </w:r>
      <w:proofErr w:type="gramEnd"/>
      <w:r w:rsidRPr="004A20DB">
        <w:rPr>
          <w:rFonts w:ascii="Times New Roman" w:eastAsia="Times New Roman" w:hAnsi="Times New Roman" w:cs="Times New Roman"/>
          <w:sz w:val="24"/>
          <w:szCs w:val="24"/>
          <w:lang w:val="en-US"/>
        </w:rPr>
        <w:t xml:space="preserve">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w:t>
      </w:r>
      <w:proofErr w:type="gramStart"/>
      <w:r w:rsidR="00E54AC0" w:rsidRPr="004A20DB">
        <w:rPr>
          <w:rFonts w:ascii="Times New Roman" w:eastAsia="Times New Roman" w:hAnsi="Times New Roman" w:cs="Times New Roman"/>
          <w:sz w:val="24"/>
          <w:szCs w:val="24"/>
          <w:lang w:val="en-US"/>
        </w:rPr>
        <w:t xml:space="preserve">a  </w:t>
      </w:r>
      <w:r w:rsidR="001201A7" w:rsidRPr="004A20DB">
        <w:rPr>
          <w:rFonts w:ascii="Times New Roman" w:eastAsia="Times New Roman" w:hAnsi="Times New Roman" w:cs="Times New Roman"/>
          <w:sz w:val="24"/>
          <w:szCs w:val="24"/>
          <w:lang w:val="en-US"/>
        </w:rPr>
        <w:t>new</w:t>
      </w:r>
      <w:proofErr w:type="gramEnd"/>
      <w:r w:rsidR="001201A7" w:rsidRPr="004A20DB">
        <w:rPr>
          <w:rFonts w:ascii="Times New Roman" w:eastAsia="Times New Roman" w:hAnsi="Times New Roman" w:cs="Times New Roman"/>
          <w:sz w:val="24"/>
          <w:szCs w:val="24"/>
          <w:lang w:val="en-US"/>
        </w:rPr>
        <w:t xml:space="preserve">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 xml:space="preserve">[47, </w:t>
      </w:r>
      <w:r w:rsidR="00CD5292">
        <w:rPr>
          <w:rFonts w:ascii="Times New Roman" w:hAnsi="Times New Roman" w:cs="Times New Roman"/>
          <w:noProof/>
          <w:sz w:val="24"/>
          <w:szCs w:val="24"/>
          <w:lang w:val="en-US" w:bidi="en-US"/>
        </w:rPr>
        <w:lastRenderedPageBreak/>
        <w:t>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510D2B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3965752" w14:textId="55599AAB" w:rsidR="0087149A" w:rsidRPr="004A20DB"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drawing>
          <wp:inline distT="0" distB="0" distL="0" distR="0" wp14:anchorId="698F8249" wp14:editId="499BBF00">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09A091AD" w14:textId="5754923D" w:rsidR="0087149A" w:rsidRPr="004A20DB"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389F5E0F"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7</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w:t>
      </w:r>
      <w:r w:rsidR="00A66571" w:rsidRPr="004A20DB">
        <w:rPr>
          <w:rFonts w:ascii="Times New Roman" w:eastAsia="Times New Roman" w:hAnsi="Times New Roman" w:cs="Times New Roman"/>
          <w:b/>
          <w:color w:val="000000"/>
          <w:sz w:val="20"/>
          <w:szCs w:val="20"/>
        </w:rPr>
        <w:t>5</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r w:rsidR="00A66571"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b/>
          <w:color w:val="000000"/>
          <w:sz w:val="20"/>
          <w:szCs w:val="20"/>
        </w:rPr>
        <w:t xml:space="preserve"> </w:t>
      </w:r>
      <w:r w:rsidR="00C10FC6" w:rsidRPr="004A20DB">
        <w:rPr>
          <w:rFonts w:ascii="Times New Roman" w:eastAsia="Times New Roman" w:hAnsi="Times New Roman" w:cs="Times New Roman"/>
          <w:color w:val="000000"/>
          <w:sz w:val="20"/>
          <w:szCs w:val="20"/>
        </w:rPr>
        <w:t xml:space="preserve"> To obtain the circular diagram using software </w:t>
      </w:r>
      <w:proofErr w:type="spellStart"/>
      <w:r w:rsidR="00C10FC6" w:rsidRPr="004A20DB">
        <w:rPr>
          <w:rFonts w:ascii="Times New Roman" w:eastAsia="Times New Roman" w:hAnsi="Times New Roman" w:cs="Times New Roman"/>
          <w:color w:val="000000"/>
          <w:sz w:val="20"/>
          <w:szCs w:val="20"/>
        </w:rPr>
        <w:t>Circos</w:t>
      </w:r>
      <w:proofErr w:type="spellEnd"/>
      <w:r w:rsidR="00C10FC6"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B08DF"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group I was oversampled 10 times and group III was oversampled 20 times</w:t>
      </w:r>
      <w:r w:rsidR="00DF7983" w:rsidRPr="004A20DB">
        <w:rPr>
          <w:rFonts w:ascii="Times New Roman" w:eastAsia="Times New Roman" w:hAnsi="Times New Roman" w:cs="Times New Roman"/>
          <w:color w:val="000000"/>
          <w:sz w:val="20"/>
          <w:szCs w:val="20"/>
        </w:rPr>
        <w:t>,</w:t>
      </w:r>
      <w:r w:rsidR="00C10FC6" w:rsidRPr="004A20DB">
        <w:rPr>
          <w:rFonts w:ascii="Times New Roman" w:eastAsia="Times New Roman" w:hAnsi="Times New Roman" w:cs="Times New Roman"/>
          <w:color w:val="000000"/>
          <w:sz w:val="20"/>
          <w:szCs w:val="20"/>
        </w:rPr>
        <w:t xml:space="preserve"> both with replacement.</w:t>
      </w:r>
    </w:p>
    <w:p w14:paraId="7BDDE7E2"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18B86F74"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proofErr w:type="spellStart"/>
      <w:r w:rsidRPr="004A20DB">
        <w:rPr>
          <w:rFonts w:ascii="Times New Roman" w:eastAsia="Times New Roman" w:hAnsi="Times New Roman" w:cs="Times New Roman"/>
          <w:sz w:val="24"/>
          <w:szCs w:val="24"/>
          <w:lang w:val="en-US"/>
        </w:rPr>
        <w:t>t</w:t>
      </w:r>
      <w:r w:rsidRPr="004A20DB">
        <w:rPr>
          <w:rFonts w:ascii="Times New Roman" w:eastAsia="Times New Roman" w:hAnsi="Times New Roman" w:cs="Times New Roman"/>
          <w:sz w:val="24"/>
          <w:szCs w:val="24"/>
        </w:rPr>
        <w:t>he</w:t>
      </w:r>
      <w:proofErr w:type="spellEnd"/>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44F9E41A"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66571" w:rsidRPr="004A20DB">
        <w:rPr>
          <w:rFonts w:ascii="Times New Roman" w:eastAsia="Times New Roman" w:hAnsi="Times New Roman" w:cs="Times New Roman"/>
          <w:b/>
          <w:sz w:val="20"/>
          <w:szCs w:val="20"/>
        </w:rPr>
        <w:t>8</w:t>
      </w:r>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 xml:space="preserve">A) Results of the present work for Dataset 1, sequence groups 1 and 2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panel A or D in Fig. </w:t>
      </w:r>
      <w:r w:rsidR="00A66571" w:rsidRPr="004A20DB">
        <w:rPr>
          <w:rFonts w:ascii="Times New Roman" w:eastAsia="Times New Roman" w:hAnsi="Times New Roman" w:cs="Times New Roman"/>
          <w:sz w:val="20"/>
          <w:szCs w:val="20"/>
        </w:rPr>
        <w:t>6</w:t>
      </w:r>
      <w:r w:rsidRPr="004A20DB">
        <w:rPr>
          <w:rFonts w:ascii="Times New Roman" w:eastAsia="Times New Roman" w:hAnsi="Times New Roman" w:cs="Times New Roman"/>
          <w:sz w:val="20"/>
          <w:szCs w:val="20"/>
        </w:rPr>
        <w:t xml:space="preserve">. B) The same, but for groups 1 and 3. C, D)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C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6E03FAB"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D) compared to our results (Fig. </w:t>
      </w:r>
      <w:r w:rsidR="00A66571" w:rsidRPr="004A20DB">
        <w:rPr>
          <w:rFonts w:ascii="Times New Roman" w:eastAsia="Times New Roman" w:hAnsi="Times New Roman" w:cs="Times New Roman"/>
          <w:sz w:val="24"/>
          <w:szCs w:val="24"/>
        </w:rPr>
        <w:t>8</w:t>
      </w:r>
      <w:r w:rsidRPr="004A20DB">
        <w:rPr>
          <w:rFonts w:ascii="Times New Roman" w:eastAsia="Times New Roman" w:hAnsi="Times New Roman" w:cs="Times New Roman"/>
          <w:sz w:val="24"/>
          <w:szCs w:val="24"/>
        </w:rPr>
        <w:t xml:space="preserve">A, B). </w:t>
      </w:r>
    </w:p>
    <w:p w14:paraId="307B9776" w14:textId="0BB386B8"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A66571" w:rsidRPr="004A20DB">
        <w:rPr>
          <w:rFonts w:ascii="Times New Roman" w:eastAsia="Times New Roman" w:hAnsi="Times New Roman" w:cs="Times New Roman"/>
          <w:sz w:val="24"/>
          <w:szCs w:val="24"/>
        </w:rPr>
        <w:t>8</w:t>
      </w:r>
      <w:r w:rsidR="00AB2BF2" w:rsidRPr="004A20DB">
        <w:rPr>
          <w:rFonts w:ascii="Times New Roman" w:eastAsia="Times New Roman" w:hAnsi="Times New Roman" w:cs="Times New Roman"/>
          <w:sz w:val="24"/>
          <w:szCs w:val="24"/>
        </w:rPr>
        <w:t xml:space="preserve">C).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6"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AD6BC2E"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(Fig. 5)</w:t>
      </w:r>
      <w:r w:rsidRPr="004A20DB">
        <w:rPr>
          <w:rFonts w:ascii="Times New Roman" w:eastAsia="Times New Roman" w:hAnsi="Times New Roman" w:cs="Times New Roman"/>
          <w:color w:val="000000"/>
          <w:sz w:val="24"/>
          <w:szCs w:val="24"/>
        </w:rPr>
        <w:t xml:space="preserve"> is constructed using a custom-made sequence 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w:t>
      </w:r>
      <w:proofErr w:type="gramStart"/>
      <w:r w:rsidRPr="004A20DB">
        <w:rPr>
          <w:rFonts w:ascii="Times New Roman" w:eastAsia="Times New Roman" w:hAnsi="Times New Roman" w:cs="Times New Roman"/>
          <w:color w:val="000000"/>
          <w:sz w:val="24"/>
          <w:szCs w:val="24"/>
        </w:rPr>
        <w:t>repetition..</w:t>
      </w:r>
      <w:proofErr w:type="gramEnd"/>
      <w:r w:rsidRPr="004A20DB">
        <w:rPr>
          <w:rFonts w:ascii="Times New Roman" w:eastAsia="Times New Roman" w:hAnsi="Times New Roman" w:cs="Times New Roman"/>
          <w:color w:val="000000"/>
          <w:sz w:val="24"/>
          <w:szCs w:val="24"/>
        </w:rPr>
        <w:t xml:space="preserve">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 4</w:t>
      </w:r>
    </w:p>
    <w:p w14:paraId="65A8AC63" w14:textId="1FB8301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7</w:t>
      </w:r>
      <w:r w:rsidRPr="004A20DB">
        <w:rPr>
          <w:rFonts w:ascii="Times New Roman" w:eastAsia="Times New Roman" w:hAnsi="Times New Roman" w:cs="Times New Roman"/>
          <w:color w:val="000000"/>
          <w:sz w:val="24"/>
          <w:szCs w:val="24"/>
        </w:rPr>
        <w:t>).</w:t>
      </w:r>
    </w:p>
    <w:p w14:paraId="12EA3998" w14:textId="45DFE27B"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r w:rsidR="00D71DAA" w:rsidRPr="004A20DB">
        <w:rPr>
          <w:rFonts w:ascii="Times New Roman" w:eastAsia="Times New Roman" w:hAnsi="Times New Roman" w:cs="Times New Roman"/>
          <w:color w:val="000000"/>
          <w:sz w:val="24"/>
          <w:szCs w:val="24"/>
        </w:rPr>
        <w:t xml:space="preserve"> for Fig.1 or plain sum for Fig.4</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C3E1630"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in Fig. 1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4E08E273"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We express gratitude to Richard Neher for stimulating 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r w:rsidR="00D84A23" w:rsidRPr="004A20DB">
        <w:rPr>
          <w:rFonts w:ascii="Times New Roman" w:eastAsia="Times New Roman" w:hAnsi="Times New Roman" w:cs="Times New Roman"/>
          <w:sz w:val="24"/>
          <w:szCs w:val="24"/>
        </w:rPr>
        <w:t xml:space="preserve">E. I. </w:t>
      </w:r>
      <w:proofErr w:type="spellStart"/>
      <w:r w:rsidR="00D84A23" w:rsidRPr="004A20DB">
        <w:rPr>
          <w:rFonts w:ascii="Times New Roman" w:eastAsia="Times New Roman" w:hAnsi="Times New Roman" w:cs="Times New Roman"/>
          <w:sz w:val="24"/>
          <w:szCs w:val="24"/>
        </w:rPr>
        <w:t>Stroganova</w:t>
      </w:r>
      <w:proofErr w:type="spellEnd"/>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17"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DE409F1" w14:textId="0EC4DAD4"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A7528A" w:rsidRPr="004A20DB">
        <w:rPr>
          <w:rFonts w:ascii="Times New Roman" w:eastAsia="Times New Roman" w:hAnsi="Times New Roman" w:cs="Times New Roman"/>
        </w:rPr>
        <w:t>5</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18"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19"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“Fundamental restriction on epistasis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Likhachev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4" w:name="_htypwhcwfavg" w:colFirst="0" w:colLast="0"/>
      <w:bookmarkStart w:id="5" w:name="_5t6f0pgamd8t" w:colFirst="0" w:colLast="0"/>
      <w:bookmarkEnd w:id="4"/>
      <w:bookmarkEnd w:id="5"/>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6947444A"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A7528A" w:rsidRPr="004A20DB">
        <w:rPr>
          <w:rFonts w:ascii="Times New Roman" w:eastAsia="Times New Roman" w:hAnsi="Times New Roman" w:cs="Times New Roman"/>
          <w:b/>
          <w:color w:val="000000"/>
        </w:rPr>
        <w:t>5</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5"/>
      <w:footerReference w:type="default" r:id="rId26"/>
      <w:pgSz w:w="11906" w:h="16838"/>
      <w:pgMar w:top="1134" w:right="1134" w:bottom="1134" w:left="1134" w:header="709" w:footer="709"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6D194" w14:textId="77777777" w:rsidR="00D53560" w:rsidRDefault="00D53560" w:rsidP="00403B5C">
      <w:pPr>
        <w:spacing w:after="0" w:line="240" w:lineRule="auto"/>
      </w:pPr>
      <w:r>
        <w:separator/>
      </w:r>
    </w:p>
  </w:endnote>
  <w:endnote w:type="continuationSeparator" w:id="0">
    <w:p w14:paraId="64D9308D" w14:textId="77777777" w:rsidR="00D53560" w:rsidRDefault="00D53560"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003EF" w14:textId="77777777" w:rsidR="00D53560" w:rsidRDefault="00D53560" w:rsidP="00403B5C">
      <w:pPr>
        <w:spacing w:after="0" w:line="240" w:lineRule="auto"/>
      </w:pPr>
      <w:r>
        <w:separator/>
      </w:r>
    </w:p>
  </w:footnote>
  <w:footnote w:type="continuationSeparator" w:id="0">
    <w:p w14:paraId="10B656E7" w14:textId="77777777" w:rsidR="00D53560" w:rsidRDefault="00D53560"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removePersonalInformation/>
  <w:hideGrammaticalErrors/>
  <w:proofState w:spelling="clean" w:grammar="clean"/>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8A6"/>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C6A4D"/>
    <w:rsid w:val="001C746C"/>
    <w:rsid w:val="001D21CF"/>
    <w:rsid w:val="001D360D"/>
    <w:rsid w:val="001E5656"/>
    <w:rsid w:val="001E5EAD"/>
    <w:rsid w:val="001E7145"/>
    <w:rsid w:val="001F204E"/>
    <w:rsid w:val="001F2438"/>
    <w:rsid w:val="00203E5E"/>
    <w:rsid w:val="0021614C"/>
    <w:rsid w:val="00221F9E"/>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4C32"/>
    <w:rsid w:val="003F5305"/>
    <w:rsid w:val="00401A76"/>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A8"/>
    <w:rsid w:val="008E3554"/>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C09B4"/>
    <w:rsid w:val="00EC196E"/>
    <w:rsid w:val="00EC317A"/>
    <w:rsid w:val="00EC66E4"/>
    <w:rsid w:val="00ED69F0"/>
    <w:rsid w:val="00EE0715"/>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nature.com/articles/nrg3747"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FireFrog17/Fundamental-restriction-on-epistasis-detection-and-fitness-valleys-in-virus-evolution-Data"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biorxiv.org/content/10.1101/2025.11.26.690712v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17990</Words>
  <Characters>102543</Characters>
  <Application>Microsoft Office Word</Application>
  <DocSecurity>0</DocSecurity>
  <Lines>854</Lines>
  <Paragraphs>240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2026-05-05T19:26:00Z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