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DD68" w14:textId="1AC6842D" w:rsidR="005F40F7" w:rsidRPr="004A20DB" w:rsidRDefault="00C14A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t>
      </w:r>
      <w:r w:rsidR="0076272C" w:rsidRPr="004A20DB">
        <w:rPr>
          <w:rFonts w:ascii="Times New Roman" w:eastAsia="Times New Roman" w:hAnsi="Times New Roman" w:cs="Times New Roman"/>
          <w:b/>
          <w:sz w:val="32"/>
          <w:szCs w:val="32"/>
        </w:rPr>
        <w:t>pistasis detection</w:t>
      </w:r>
      <w:r>
        <w:rPr>
          <w:rFonts w:ascii="Times New Roman" w:eastAsia="Times New Roman" w:hAnsi="Times New Roman" w:cs="Times New Roman"/>
          <w:b/>
          <w:sz w:val="32"/>
          <w:szCs w:val="32"/>
        </w:rPr>
        <w:t xml:space="preserve"> in the presence of linkage</w:t>
      </w:r>
      <w:r w:rsidR="0076272C" w:rsidRPr="004A20DB">
        <w:rPr>
          <w:rFonts w:ascii="Times New Roman" w:eastAsia="Times New Roman" w:hAnsi="Times New Roman" w:cs="Times New Roman"/>
          <w:b/>
          <w:sz w:val="32"/>
          <w:szCs w:val="32"/>
        </w:rPr>
        <w:t xml:space="preserve"> </w:t>
      </w:r>
    </w:p>
    <w:p w14:paraId="5C960518" w14:textId="11521A7F" w:rsidR="0087149A" w:rsidRPr="004A20DB" w:rsidRDefault="0076272C">
      <w:pPr>
        <w:spacing w:line="360" w:lineRule="auto"/>
        <w:jc w:val="center"/>
        <w:rPr>
          <w:rFonts w:ascii="Times New Roman" w:eastAsia="Times New Roman" w:hAnsi="Times New Roman" w:cs="Times New Roman"/>
          <w:b/>
          <w:sz w:val="32"/>
          <w:szCs w:val="32"/>
        </w:rPr>
      </w:pPr>
      <w:r w:rsidRPr="004A20DB">
        <w:rPr>
          <w:rFonts w:ascii="Times New Roman" w:eastAsia="Times New Roman" w:hAnsi="Times New Roman" w:cs="Times New Roman"/>
          <w:b/>
          <w:sz w:val="32"/>
          <w:szCs w:val="32"/>
        </w:rPr>
        <w:t xml:space="preserve">and fitness valleys in </w:t>
      </w:r>
      <w:r w:rsidR="00C14A46">
        <w:rPr>
          <w:rFonts w:ascii="Times New Roman" w:eastAsia="Times New Roman" w:hAnsi="Times New Roman" w:cs="Times New Roman"/>
          <w:b/>
          <w:sz w:val="32"/>
          <w:szCs w:val="32"/>
        </w:rPr>
        <w:t>SARS-CoV-2</w:t>
      </w:r>
      <w:r w:rsidRPr="004A20DB">
        <w:rPr>
          <w:rFonts w:ascii="Times New Roman" w:eastAsia="Times New Roman" w:hAnsi="Times New Roman" w:cs="Times New Roman"/>
          <w:b/>
          <w:sz w:val="32"/>
          <w:szCs w:val="32"/>
        </w:rPr>
        <w:t xml:space="preserve"> 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4E5288F8"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 xml:space="preserve">Probabilistic prognosis of virus evolution, vital for the design of effective vaccines and antiviral drugs, requires the knowledge of adaptive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 We probe the limits of 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w:t>
      </w:r>
      <w:r w:rsidR="0012055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774CDC">
        <w:rPr>
          <w:rStyle w:val="apple-converted-space"/>
          <w:color w:val="000000"/>
          <w:shd w:val="clear" w:color="auto" w:fill="FFFFFF"/>
          <w:lang w:val="en-US"/>
        </w:rPr>
        <w:t xml:space="preserve">reliable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7777777"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774CDC">
        <w:rPr>
          <w:rStyle w:val="apple-converted-space"/>
          <w:rFonts w:ascii="Times New Roman" w:hAnsi="Times New Roman" w:cs="Times New Roman"/>
          <w:color w:val="000000"/>
          <w:sz w:val="24"/>
          <w:szCs w:val="24"/>
          <w:shd w:val="clear" w:color="auto" w:fill="FFFFFF"/>
          <w:lang w:val="en-US"/>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01ADAAEB" w:rsidR="00B863EF" w:rsidRPr="004A20DB" w:rsidRDefault="00B863EF"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042D50BD"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Pr="004A20DB" w:rsidRDefault="003A5E2B">
      <w:pPr>
        <w:spacing w:after="0" w:line="360" w:lineRule="auto"/>
        <w:ind w:firstLine="708"/>
        <w:jc w:val="both"/>
        <w:rPr>
          <w:rFonts w:ascii="Times New Roman" w:eastAsia="Times New Roman" w:hAnsi="Times New Roman" w:cs="Times New Roman"/>
          <w:b/>
          <w:sz w:val="24"/>
          <w:szCs w:val="24"/>
          <w:lang w:val="en-US"/>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lastRenderedPageBreak/>
        <w:t xml:space="preserve">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3301061B"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r w:rsidR="002C744F" w:rsidRPr="004A20DB">
        <w:rPr>
          <w:rFonts w:ascii="Times New Roman" w:eastAsia="Times New Roman" w:hAnsi="Times New Roman" w:cs="Times New Roman"/>
          <w:b/>
          <w:sz w:val="24"/>
          <w:szCs w:val="24"/>
        </w:rPr>
        <w:t xml:space="preserve"> 1</w:t>
      </w:r>
      <w:r w:rsidR="002C744F" w:rsidRPr="004A20DB">
        <w:rPr>
          <w:rFonts w:ascii="Times New Roman" w:eastAsia="Times New Roman" w:hAnsi="Times New Roman" w:cs="Times New Roman"/>
          <w:b/>
          <w:sz w:val="24"/>
          <w:szCs w:val="24"/>
          <w:lang w:val="en-US"/>
        </w:rPr>
        <w:t xml:space="preserve">: the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16E1DDD"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2E7CA9"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sidRPr="004A20DB">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38AF0FC6" w14:textId="55531658" w:rsidR="000237D1"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Pr="004A20DB">
        <w:rPr>
          <w:rFonts w:ascii="Times New Roman" w:eastAsia="Times New Roman" w:hAnsi="Times New Roman" w:cs="Times New Roman"/>
          <w:b/>
          <w:sz w:val="24"/>
          <w:szCs w:val="24"/>
        </w:rPr>
        <w:t xml:space="preserve"> </w:t>
      </w:r>
      <w:r w:rsidR="002C744F" w:rsidRPr="004A20DB">
        <w:rPr>
          <w:rFonts w:ascii="Times New Roman" w:eastAsia="Times New Roman" w:hAnsi="Times New Roman" w:cs="Times New Roman"/>
          <w:b/>
          <w:sz w:val="24"/>
          <w:szCs w:val="24"/>
        </w:rPr>
        <w:t>initial</w:t>
      </w:r>
      <w:r w:rsidR="005F40F7" w:rsidRPr="004A20DB">
        <w:rPr>
          <w:rFonts w:ascii="Times New Roman" w:eastAsia="Times New Roman" w:hAnsi="Times New Roman" w:cs="Times New Roman"/>
          <w:b/>
          <w:sz w:val="24"/>
          <w:szCs w:val="24"/>
        </w:rPr>
        <w:t>ly</w:t>
      </w:r>
      <w:r w:rsidR="002C744F"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b/>
          <w:sz w:val="24"/>
          <w:szCs w:val="24"/>
        </w:rPr>
        <w:t>monomorphous population</w:t>
      </w:r>
      <w:r w:rsidR="002C744F" w:rsidRPr="004A20DB">
        <w:rPr>
          <w:rFonts w:ascii="Times New Roman" w:eastAsia="Times New Roman" w:hAnsi="Times New Roman" w:cs="Times New Roman"/>
          <w:b/>
          <w:sz w:val="24"/>
          <w:szCs w:val="24"/>
        </w:rPr>
        <w:t xml:space="preserve"> with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and  </w:t>
      </w:r>
      <w:r w:rsidR="002C4707" w:rsidRPr="004A20DB">
        <w:rPr>
          <w:rFonts w:ascii="Times New Roman" w:eastAsia="Times New Roman" w:hAnsi="Times New Roman" w:cs="Times New Roman"/>
          <w:sz w:val="24"/>
          <w:szCs w:val="24"/>
        </w:rPr>
        <w:t>10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6ED6ECBA" w:rsidR="004144AC" w:rsidRPr="004A20DB" w:rsidRDefault="004144A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13D4145A" w:rsidR="007600E9" w:rsidRPr="004A20DB" w:rsidRDefault="00E65540" w:rsidP="00742F5B">
      <w:pPr>
        <w:spacing w:after="0" w:line="360" w:lineRule="auto"/>
        <w:jc w:val="both"/>
        <w:rPr>
          <w:rFonts w:ascii="Times New Roman" w:hAnsi="Times New Roman" w:cs="Times New Roman"/>
          <w:sz w:val="24"/>
          <w:szCs w:val="24"/>
          <w:lang w:val="en-US"/>
        </w:rPr>
      </w:pPr>
      <w:r w:rsidRPr="004A20DB">
        <w:rPr>
          <w:rFonts w:ascii="Times New Roman" w:hAnsi="Times New Roman" w:cs="Times New Roman"/>
          <w:sz w:val="24"/>
          <w:szCs w:val="24"/>
          <w:lang w:val="en-US"/>
        </w:rPr>
        <w:t xml:space="preserve">Initially, </w:t>
      </w:r>
      <w:r w:rsidR="00A97F32" w:rsidRPr="004A20DB">
        <w:rPr>
          <w:rFonts w:ascii="Times New Roman" w:hAnsi="Times New Roman" w:cs="Times New Roman"/>
          <w:sz w:val="24"/>
          <w:szCs w:val="24"/>
          <w:lang w:val="en-US"/>
        </w:rPr>
        <w:t>population is monomorphous.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 xml:space="preserve">advantageous.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lastRenderedPageBreak/>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4E5144E9" w14:textId="33A1B094"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monomorphous</w:t>
      </w:r>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4A20DB" w:rsidRDefault="000237D1" w:rsidP="00742F5B">
      <w:pPr>
        <w:spacing w:after="0" w:line="360" w:lineRule="auto"/>
        <w:jc w:val="both"/>
        <w:rPr>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epistasis </w:t>
      </w:r>
      <w:r w:rsidR="003A5E2B" w:rsidRPr="004A20DB">
        <w:rPr>
          <w:rFonts w:ascii="Times New Roman" w:eastAsia="Times New Roman" w:hAnsi="Times New Roman" w:cs="Times New Roman"/>
          <w:sz w:val="24"/>
          <w:szCs w:val="24"/>
        </w:rPr>
        <w:t xml:space="preserve"> detection </w:t>
      </w:r>
      <w:r w:rsidR="009A1A23" w:rsidRPr="004A20DB">
        <w:rPr>
          <w:rFonts w:ascii="Times New Roman" w:eastAsia="Times New Roman" w:hAnsi="Times New Roman" w:cs="Times New Roman"/>
          <w:sz w:val="24"/>
          <w:szCs w:val="24"/>
        </w:rPr>
        <w:t>method described above.</w:t>
      </w:r>
    </w:p>
    <w:p w14:paraId="2BABED1A" w14:textId="5E97B759"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DB3B6B7"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only </w:t>
      </w:r>
      <w:r w:rsidRPr="004A20DB">
        <w:rPr>
          <w:rFonts w:ascii="Times New Roman" w:eastAsia="Times New Roman" w:hAnsi="Times New Roman" w:cs="Times New Roman"/>
          <w:sz w:val="24"/>
          <w:szCs w:val="24"/>
        </w:rPr>
        <w:t xml:space="preserve">. </w:t>
      </w:r>
      <w:r w:rsidR="00FE28DE" w:rsidRPr="004A20DB">
        <w:rPr>
          <w:rFonts w:ascii="Times New Roman" w:eastAsia="Times New Roman" w:hAnsi="Times New Roman" w:cs="Times New Roman"/>
          <w:sz w:val="24"/>
          <w:szCs w:val="24"/>
        </w:rPr>
        <w:t xml:space="preserve">Therefore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733EE7A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r w:rsidR="00B47637" w:rsidRPr="004A20DB">
        <w:rPr>
          <w:rFonts w:ascii="Times New Roman" w:eastAsia="Times New Roman" w:hAnsi="Times New Roman" w:cs="Times New Roman"/>
          <w:b/>
          <w:sz w:val="20"/>
          <w:szCs w:val="20"/>
        </w:rPr>
        <w:t>monomorphous</w:t>
      </w:r>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lastRenderedPageBreak/>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7C216B42"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r w:rsidR="00230733">
        <w:rPr>
          <w:rFonts w:ascii="Times New Roman" w:eastAsia="Times New Roman" w:hAnsi="Times New Roman" w:cs="Times New Roman"/>
          <w:color w:val="000000"/>
          <w:sz w:val="24"/>
          <w:szCs w:val="24"/>
        </w:rPr>
        <w:t>Wuhan variant</w:t>
      </w:r>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w:t>
      </w:r>
    </w:p>
    <w:p w14:paraId="38986DD0" w14:textId="24AEAC1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times  with replacement. </w:t>
      </w:r>
      <w:r w:rsidR="00D97080" w:rsidRPr="004A20DB">
        <w:rPr>
          <w:rFonts w:ascii="Times New Roman" w:eastAsia="Times New Roman" w:hAnsi="Times New Roman" w:cs="Times New Roman"/>
          <w:color w:val="000000"/>
          <w:sz w:val="24"/>
          <w:szCs w:val="24"/>
        </w:rPr>
        <w:t>As it was shown in Fig. 4 equal sampling is 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 xml:space="preserve">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0E08C368"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Circos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723FC03A" w14:textId="77777777" w:rsidR="001D5E08" w:rsidRDefault="001D5E0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w:t>
      </w:r>
      <w:r w:rsidR="0076272C" w:rsidRPr="004A20DB">
        <w:rPr>
          <w:rFonts w:ascii="Times New Roman" w:eastAsia="Times New Roman" w:hAnsi="Times New Roman" w:cs="Times New Roman"/>
          <w:sz w:val="24"/>
          <w:szCs w:val="24"/>
        </w:rPr>
        <w:t xml:space="preserve"> network (Fig. </w:t>
      </w:r>
      <w:r w:rsidR="00A66571" w:rsidRPr="004A20DB">
        <w:rPr>
          <w:rFonts w:ascii="Times New Roman" w:eastAsia="Times New Roman" w:hAnsi="Times New Roman" w:cs="Times New Roman"/>
          <w:sz w:val="24"/>
          <w:szCs w:val="24"/>
        </w:rPr>
        <w:t>6</w:t>
      </w:r>
      <w:r w:rsidR="00A8364A" w:rsidRPr="004A20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r w:rsidR="0076272C" w:rsidRPr="004A20DB">
        <w:rPr>
          <w:rFonts w:ascii="Times New Roman" w:eastAsia="Times New Roman" w:hAnsi="Times New Roman" w:cs="Times New Roman"/>
          <w:sz w:val="24"/>
          <w:szCs w:val="24"/>
        </w:rPr>
        <w:t xml:space="preserve"> consistent with the presence of fitness valleys, although do</w:t>
      </w:r>
      <w:r>
        <w:rPr>
          <w:rFonts w:ascii="Times New Roman" w:eastAsia="Times New Roman" w:hAnsi="Times New Roman" w:cs="Times New Roman"/>
          <w:sz w:val="24"/>
          <w:szCs w:val="24"/>
        </w:rPr>
        <w:t>es</w:t>
      </w:r>
      <w:r w:rsidR="0076272C" w:rsidRPr="004A20DB">
        <w:rPr>
          <w:rFonts w:ascii="Times New Roman" w:eastAsia="Times New Roman" w:hAnsi="Times New Roman" w:cs="Times New Roman"/>
          <w:sz w:val="24"/>
          <w:szCs w:val="24"/>
        </w:rPr>
        <w:t xml:space="preserve"> not </w:t>
      </w:r>
      <w:r w:rsidR="00A8364A" w:rsidRPr="004A20DB">
        <w:rPr>
          <w:rFonts w:ascii="Times New Roman" w:eastAsia="Times New Roman" w:hAnsi="Times New Roman" w:cs="Times New Roman"/>
          <w:sz w:val="24"/>
          <w:szCs w:val="24"/>
        </w:rPr>
        <w:t xml:space="preserve">prove </w:t>
      </w:r>
      <w:r w:rsidR="0076272C" w:rsidRPr="004A20DB">
        <w:rPr>
          <w:rFonts w:ascii="Times New Roman" w:eastAsia="Times New Roman" w:hAnsi="Times New Roman" w:cs="Times New Roman"/>
          <w:sz w:val="24"/>
          <w:szCs w:val="24"/>
        </w:rPr>
        <w:t>their existence</w:t>
      </w:r>
      <w:r>
        <w:rPr>
          <w:rFonts w:ascii="Times New Roman" w:eastAsia="Times New Roman" w:hAnsi="Times New Roman" w:cs="Times New Roman"/>
          <w:sz w:val="24"/>
          <w:szCs w:val="24"/>
        </w:rPr>
        <w:t xml:space="preserve"> directly</w:t>
      </w:r>
      <w:r w:rsidR="00A8364A" w:rsidRPr="004A20DB">
        <w:rPr>
          <w:rFonts w:ascii="Times New Roman" w:eastAsia="Times New Roman" w:hAnsi="Times New Roman" w:cs="Times New Roman"/>
          <w:sz w:val="24"/>
          <w:szCs w:val="24"/>
        </w:rPr>
        <w:t xml:space="preserve">, presumably, </w:t>
      </w:r>
      <w:r w:rsidR="0076272C"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0076272C" w:rsidRPr="004A20DB">
        <w:rPr>
          <w:rFonts w:ascii="Times New Roman" w:eastAsia="Times New Roman" w:hAnsi="Times New Roman" w:cs="Times New Roman"/>
          <w:sz w:val="24"/>
          <w:szCs w:val="24"/>
        </w:rPr>
        <w:t>conservative, and its accuracy at small epistatic magnitudes is low (Fig</w:t>
      </w:r>
      <w:r>
        <w:rPr>
          <w:rFonts w:ascii="Times New Roman" w:eastAsia="Times New Roman" w:hAnsi="Times New Roman" w:cs="Times New Roman"/>
          <w:sz w:val="24"/>
          <w:szCs w:val="24"/>
        </w:rPr>
        <w:t>s 1 and</w:t>
      </w:r>
      <w:r w:rsidR="0076272C"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4 and the legend</w:t>
      </w:r>
      <w:r>
        <w:rPr>
          <w:rFonts w:ascii="Times New Roman" w:eastAsia="Times New Roman" w:hAnsi="Times New Roman" w:cs="Times New Roman"/>
          <w:sz w:val="24"/>
          <w:szCs w:val="24"/>
        </w:rPr>
        <w:t xml:space="preserve"> to Fig. 4</w:t>
      </w:r>
      <w:r w:rsidR="0076272C" w:rsidRPr="004A20DB">
        <w:rPr>
          <w:rFonts w:ascii="Times New Roman" w:eastAsia="Times New Roman" w:hAnsi="Times New Roman" w:cs="Times New Roman"/>
          <w:sz w:val="24"/>
          <w:szCs w:val="24"/>
        </w:rPr>
        <w:t xml:space="preserve">). Hence the </w:t>
      </w:r>
      <w:r w:rsidR="009F2839" w:rsidRPr="004A20DB">
        <w:rPr>
          <w:rFonts w:ascii="Times New Roman" w:eastAsia="Times New Roman" w:hAnsi="Times New Roman" w:cs="Times New Roman"/>
          <w:sz w:val="24"/>
          <w:szCs w:val="24"/>
        </w:rPr>
        <w:t xml:space="preserve">epistastic interactions </w:t>
      </w:r>
      <w:r w:rsidR="0076272C" w:rsidRPr="004A20DB">
        <w:rPr>
          <w:rFonts w:ascii="Times New Roman" w:eastAsia="Times New Roman" w:hAnsi="Times New Roman" w:cs="Times New Roman"/>
          <w:sz w:val="24"/>
          <w:szCs w:val="24"/>
        </w:rPr>
        <w:t xml:space="preserve">in Figs. </w:t>
      </w:r>
      <w:r w:rsidR="00D97080" w:rsidRPr="004A20DB">
        <w:rPr>
          <w:rFonts w:ascii="Times New Roman" w:eastAsia="Times New Roman" w:hAnsi="Times New Roman" w:cs="Times New Roman"/>
          <w:sz w:val="24"/>
          <w:szCs w:val="24"/>
        </w:rPr>
        <w:t>6</w:t>
      </w:r>
      <w:r w:rsidR="0076272C" w:rsidRPr="004A20DB">
        <w:rPr>
          <w:rFonts w:ascii="Times New Roman" w:eastAsia="Times New Roman" w:hAnsi="Times New Roman" w:cs="Times New Roman"/>
          <w:sz w:val="24"/>
          <w:szCs w:val="24"/>
        </w:rPr>
        <w:t xml:space="preserve"> are the strongest in possible fitness valleys. </w:t>
      </w:r>
    </w:p>
    <w:p w14:paraId="1FC0E15B" w14:textId="3261EFF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 no significant epistatic links are found, indicating the absence of a direct passage between them. The results we obtain are consistent with the existence of several fitness valleys connecting large groups of virus variants.</w:t>
      </w:r>
    </w:p>
    <w:p w14:paraId="45922B5D" w14:textId="47006859"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lastRenderedPageBreak/>
        <w:t>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viral  </w:t>
      </w:r>
      <w:r w:rsidRPr="004A20DB">
        <w:rPr>
          <w:rFonts w:ascii="Times New Roman" w:eastAsia="Times New Roman" w:hAnsi="Times New Roman" w:cs="Times New Roman"/>
          <w:sz w:val="24"/>
          <w:szCs w:val="24"/>
          <w:lang w:val="en-US"/>
        </w:rPr>
        <w:t>escape</w:t>
      </w:r>
      <w:r w:rsidR="00F97495" w:rsidRPr="004A20DB">
        <w:rPr>
          <w:rFonts w:ascii="Times New Roman" w:eastAsia="Times New Roman" w:hAnsi="Times New Roman" w:cs="Times New Roman"/>
          <w:sz w:val="24"/>
          <w:szCs w:val="24"/>
          <w:lang w:val="en-US"/>
        </w:rPr>
        <w:t xml:space="preserve"> from the immune response </w:t>
      </w:r>
      <w:r w:rsidRPr="004A20DB">
        <w:rPr>
          <w:rFonts w:ascii="Times New Roman" w:eastAsia="Times New Roman" w:hAnsi="Times New Roman" w:cs="Times New Roman"/>
          <w:sz w:val="24"/>
          <w:szCs w:val="24"/>
          <w:lang w:val="en-US"/>
        </w:rPr>
        <w:t xml:space="preserve"> and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magnitude </w:t>
      </w:r>
      <w:r w:rsidRPr="004A20DB">
        <w:rPr>
          <w:rFonts w:ascii="Times New Roman" w:eastAsia="Times New Roman" w:hAnsi="Times New Roman" w:cs="Times New Roman"/>
          <w:sz w:val="24"/>
          <w:szCs w:val="24"/>
          <w:lang w:val="en-US"/>
        </w:rPr>
        <w:t>,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Spike </w:t>
      </w:r>
      <w:r w:rsidR="001201A7" w:rsidRPr="004A20DB">
        <w:rPr>
          <w:rFonts w:ascii="Times New Roman" w:eastAsia="Times New Roman" w:hAnsi="Times New Roman" w:cs="Times New Roman"/>
          <w:sz w:val="24"/>
          <w:szCs w:val="24"/>
          <w:lang w:val="en-US"/>
        </w:rPr>
        <w:t xml:space="preserve"> is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w:t>
      </w:r>
      <w:r w:rsidRPr="004A20DB">
        <w:rPr>
          <w:rFonts w:ascii="Times New Roman" w:eastAsia="Times New Roman" w:hAnsi="Times New Roman" w:cs="Times New Roman"/>
          <w:sz w:val="24"/>
          <w:szCs w:val="24"/>
        </w:rPr>
        <w:lastRenderedPageBreak/>
        <w:t xml:space="preserve">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7BDDE7E2" w14:textId="65A2DB66"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76081C65"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70E5318A" w:rsidR="0087149A" w:rsidRPr="004A20DB" w:rsidRDefault="0076272C">
      <w:pPr>
        <w:rPr>
          <w:rFonts w:ascii="Times New Roman" w:eastAsia="Times New Roman" w:hAnsi="Times New Roman" w:cs="Times New Roman"/>
          <w:sz w:val="20"/>
          <w:szCs w:val="20"/>
        </w:rPr>
      </w:pPr>
      <w:commentRangeStart w:id="4"/>
      <w:r w:rsidRPr="004A20DB">
        <w:rPr>
          <w:rFonts w:ascii="Times New Roman" w:eastAsia="Times New Roman" w:hAnsi="Times New Roman" w:cs="Times New Roman"/>
          <w:b/>
          <w:sz w:val="20"/>
          <w:szCs w:val="20"/>
        </w:rPr>
        <w:t xml:space="preserve">Figure </w:t>
      </w:r>
      <w:r w:rsidR="001D5E08">
        <w:rPr>
          <w:rFonts w:ascii="Times New Roman" w:eastAsia="Times New Roman" w:hAnsi="Times New Roman" w:cs="Times New Roman"/>
          <w:b/>
          <w:sz w:val="20"/>
          <w:szCs w:val="20"/>
        </w:rPr>
        <w:t>7</w:t>
      </w:r>
      <w:r w:rsidRPr="004A20DB">
        <w:rPr>
          <w:rFonts w:ascii="Times New Roman" w:eastAsia="Times New Roman" w:hAnsi="Times New Roman" w:cs="Times New Roman"/>
          <w:b/>
          <w:sz w:val="20"/>
          <w:szCs w:val="20"/>
        </w:rPr>
        <w:t xml:space="preserve">. </w:t>
      </w:r>
      <w:commentRangeEnd w:id="4"/>
      <w:r w:rsidR="0065576F" w:rsidRPr="004A20DB">
        <w:rPr>
          <w:rStyle w:val="CommentReference"/>
          <w:rFonts w:ascii="Times New Roman" w:eastAsia="Times New Roman" w:hAnsi="Times New Roman" w:cs="Times New Roman"/>
          <w:b/>
          <w:sz w:val="20"/>
          <w:szCs w:val="20"/>
        </w:rPr>
        <w:commentReference w:id="4"/>
      </w:r>
      <w:r w:rsidRPr="004A20DB">
        <w:rPr>
          <w:rFonts w:ascii="Times New Roman" w:eastAsia="Times New Roman" w:hAnsi="Times New Roman" w:cs="Times New Roman"/>
          <w:b/>
          <w:sz w:val="20"/>
          <w:szCs w:val="20"/>
        </w:rPr>
        <w:t>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r w:rsidR="0065576F">
        <w:rPr>
          <w:rFonts w:ascii="Times New Roman" w:eastAsia="Times New Roman" w:hAnsi="Times New Roman" w:cs="Times New Roman"/>
          <w:sz w:val="20"/>
          <w:szCs w:val="20"/>
        </w:rPr>
        <w:t xml:space="preserve"> from Fig. 6 obtained from mixing </w:t>
      </w:r>
      <w:r w:rsidRPr="004A20DB">
        <w:rPr>
          <w:rFonts w:ascii="Times New Roman" w:eastAsia="Times New Roman" w:hAnsi="Times New Roman" w:cs="Times New Roman"/>
          <w:sz w:val="20"/>
          <w:szCs w:val="20"/>
        </w:rPr>
        <w:t xml:space="preserve">sequence groups </w:t>
      </w:r>
      <w:r w:rsidR="0065576F">
        <w:rPr>
          <w:rFonts w:ascii="Times New Roman" w:eastAsia="Times New Roman" w:hAnsi="Times New Roman" w:cs="Times New Roman"/>
          <w:sz w:val="20"/>
          <w:szCs w:val="20"/>
        </w:rPr>
        <w:t>I</w:t>
      </w:r>
      <w:r w:rsidRPr="004A20DB">
        <w:rPr>
          <w:rFonts w:ascii="Times New Roman" w:eastAsia="Times New Roman" w:hAnsi="Times New Roman" w:cs="Times New Roman"/>
          <w:sz w:val="20"/>
          <w:szCs w:val="20"/>
        </w:rPr>
        <w:t xml:space="preserve"> and </w:t>
      </w:r>
      <w:r w:rsidR="0065576F">
        <w:rPr>
          <w:rFonts w:ascii="Times New Roman" w:eastAsia="Times New Roman" w:hAnsi="Times New Roman" w:cs="Times New Roman"/>
          <w:sz w:val="20"/>
          <w:szCs w:val="20"/>
        </w:rPr>
        <w:t>II</w:t>
      </w:r>
      <w:r w:rsidRPr="004A20DB">
        <w:rPr>
          <w:rFonts w:ascii="Times New Roman" w:eastAsia="Times New Roman" w:hAnsi="Times New Roman" w:cs="Times New Roman"/>
          <w:sz w:val="20"/>
          <w:szCs w:val="20"/>
        </w:rPr>
        <w:t xml:space="preserve">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B</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w:t>
      </w:r>
      <w:r w:rsidR="003F36B7">
        <w:rPr>
          <w:rFonts w:ascii="Times New Roman" w:eastAsia="Times New Roman" w:hAnsi="Times New Roman" w:cs="Times New Roman"/>
          <w:sz w:val="20"/>
          <w:szCs w:val="20"/>
        </w:rPr>
        <w:t>B</w:t>
      </w:r>
      <w:r w:rsidR="008045FD" w:rsidRPr="004A20DB">
        <w:rPr>
          <w:rFonts w:ascii="Times New Roman" w:eastAsia="Times New Roman" w:hAnsi="Times New Roman" w:cs="Times New Roman"/>
          <w:sz w:val="20"/>
          <w:szCs w:val="20"/>
        </w:rPr>
        <w:t xml:space="preserve">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DE03EEF"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r w:rsidRPr="004A20DB">
        <w:rPr>
          <w:rFonts w:ascii="Times New Roman" w:eastAsia="Times New Roman" w:hAnsi="Times New Roman" w:cs="Times New Roman"/>
          <w:sz w:val="24"/>
          <w:szCs w:val="24"/>
        </w:rPr>
        <w:t xml:space="preserve">) compared to our results (Fig. </w:t>
      </w:r>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p>
    <w:p w14:paraId="307B9776" w14:textId="5B91264E" w:rsidR="003F5305" w:rsidRPr="004A20DB" w:rsidRDefault="0076272C" w:rsidP="00AB2BF2">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address the problem of false-negative bonds, another team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 a 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w:t>
      </w:r>
      <w:r w:rsidR="00A479C3" w:rsidRPr="004A20DB">
        <w:rPr>
          <w:rFonts w:ascii="Times New Roman" w:eastAsia="Times New Roman" w:hAnsi="Times New Roman" w:cs="Times New Roman"/>
          <w:sz w:val="24"/>
          <w:szCs w:val="24"/>
        </w:rPr>
        <w:lastRenderedPageBreak/>
        <w:t xml:space="preserve">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 xml:space="preserve">As result,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sharply decreased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B</w:t>
      </w:r>
      <w:r w:rsidR="00AB2BF2"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bCs/>
          <w:sz w:val="24"/>
          <w:szCs w:val="24"/>
          <w:lang w:val="en-US"/>
        </w:rPr>
        <w:t>The</w:t>
      </w:r>
      <w:r w:rsidR="00AB2BF2" w:rsidRPr="004A20DB">
        <w:rPr>
          <w:rFonts w:ascii="Times New Roman" w:eastAsia="Times New Roman" w:hAnsi="Times New Roman" w:cs="Times New Roman"/>
          <w:sz w:val="24"/>
          <w:szCs w:val="24"/>
        </w:rPr>
        <w:t xml:space="preserve"> DCA</w:t>
      </w:r>
      <w:r w:rsidR="0008188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w:t>
      </w:r>
      <w:r w:rsidR="00C24E90" w:rsidRPr="004A20DB">
        <w:rPr>
          <w:rFonts w:ascii="Times New Roman" w:eastAsia="Times New Roman" w:hAnsi="Times New Roman" w:cs="Times New Roman"/>
          <w:sz w:val="24"/>
          <w:szCs w:val="24"/>
        </w:rPr>
        <w:t xml:space="preserve">has </w:t>
      </w:r>
      <w:r w:rsidRPr="004A20DB">
        <w:rPr>
          <w:rFonts w:ascii="Times New Roman" w:eastAsia="Times New Roman" w:hAnsi="Times New Roman" w:cs="Times New Roman"/>
          <w:sz w:val="24"/>
          <w:szCs w:val="24"/>
        </w:rPr>
        <w:t>other problems</w:t>
      </w:r>
      <w:r w:rsidR="00AB2BF2" w:rsidRPr="004A20DB">
        <w:rPr>
          <w:rFonts w:ascii="Times New Roman" w:eastAsia="Times New Roman" w:hAnsi="Times New Roman" w:cs="Times New Roman"/>
          <w:sz w:val="24"/>
          <w:szCs w:val="24"/>
        </w:rPr>
        <w:t xml:space="preserve"> as well</w:t>
      </w:r>
      <w:r w:rsidR="00081885" w:rsidRPr="004A20DB">
        <w:rPr>
          <w:rFonts w:ascii="Times New Roman" w:eastAsia="Times New Roman" w:hAnsi="Times New Roman" w:cs="Times New Roman"/>
          <w:sz w:val="24"/>
          <w:szCs w:val="24"/>
        </w:rPr>
        <w:t xml:space="preserve">. Firstly, </w:t>
      </w:r>
      <w:r w:rsidRPr="004A20DB">
        <w:rPr>
          <w:rFonts w:ascii="Times New Roman" w:eastAsia="Times New Roman" w:hAnsi="Times New Roman" w:cs="Times New Roman"/>
          <w:sz w:val="24"/>
          <w:szCs w:val="24"/>
        </w:rPr>
        <w:t>QLE</w:t>
      </w:r>
      <w:r w:rsidR="00316475" w:rsidRPr="004A20DB">
        <w:rPr>
          <w:rFonts w:ascii="Times New Roman" w:eastAsia="Times New Roman" w:hAnsi="Times New Roman" w:cs="Times New Roman"/>
          <w:sz w:val="24"/>
          <w:szCs w:val="24"/>
        </w:rPr>
        <w:t xml:space="preserve"> approximation</w:t>
      </w:r>
      <w:r w:rsidR="00081885" w:rsidRPr="004A20DB">
        <w:rPr>
          <w:rFonts w:ascii="Times New Roman" w:eastAsia="Times New Roman" w:hAnsi="Times New Roman" w:cs="Times New Roman"/>
          <w:sz w:val="24"/>
          <w:szCs w:val="24"/>
        </w:rPr>
        <w:t xml:space="preserve"> that lies at the basis of DCA</w:t>
      </w:r>
      <w:r w:rsidR="0031647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sidRPr="004A20DB">
        <w:rPr>
          <w:rFonts w:ascii="Times New Roman" w:eastAsia="Times New Roman" w:hAnsi="Times New Roman" w:cs="Times New Roman"/>
          <w:sz w:val="24"/>
          <w:szCs w:val="24"/>
        </w:rPr>
        <w:t xml:space="preserve">an </w:t>
      </w:r>
      <w:r w:rsidRPr="004A20DB">
        <w:rPr>
          <w:rFonts w:ascii="Times New Roman" w:eastAsia="Times New Roman" w:hAnsi="Times New Roman" w:cs="Times New Roman"/>
          <w:sz w:val="24"/>
          <w:szCs w:val="24"/>
        </w:rPr>
        <w:t>approach assumes that pairwise interactions did not change for million years since the most recent common ancestor</w:t>
      </w:r>
      <w:r w:rsidR="00D65C4C" w:rsidRPr="004A20DB">
        <w:rPr>
          <w:rFonts w:ascii="Times New Roman" w:eastAsia="Times New Roman" w:hAnsi="Times New Roman" w:cs="Times New Roman"/>
          <w:sz w:val="24"/>
          <w:szCs w:val="24"/>
        </w:rPr>
        <w:t xml:space="preserve"> of these species</w:t>
      </w:r>
      <w:r w:rsidRPr="004A20DB">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change at long interspecies times. </w:t>
      </w:r>
      <w:r w:rsidR="00D4242A" w:rsidRPr="004A20DB">
        <w:rPr>
          <w:rFonts w:ascii="Times New Roman" w:eastAsia="Times New Roman" w:hAnsi="Times New Roman" w:cs="Times New Roman"/>
          <w:sz w:val="24"/>
          <w:szCs w:val="24"/>
        </w:rPr>
        <w:t>Thirdly</w:t>
      </w:r>
      <w:r w:rsidR="00B872A7" w:rsidRPr="004A20DB">
        <w:rPr>
          <w:rFonts w:ascii="Times New Roman" w:eastAsia="Times New Roman" w:hAnsi="Times New Roman" w:cs="Times New Roman"/>
          <w:sz w:val="24"/>
          <w:szCs w:val="24"/>
        </w:rPr>
        <w:t>,</w:t>
      </w:r>
      <w:r w:rsidR="00203E5E" w:rsidRPr="004A20DB">
        <w:rPr>
          <w:rFonts w:ascii="Times New Roman" w:eastAsia="Times New Roman" w:hAnsi="Times New Roman" w:cs="Times New Roman"/>
          <w:sz w:val="24"/>
          <w:szCs w:val="24"/>
        </w:rPr>
        <w:t xml:space="preserve"> </w:t>
      </w:r>
      <w:r w:rsidR="00B82515" w:rsidRPr="004A20DB">
        <w:rPr>
          <w:rFonts w:ascii="Times New Roman" w:eastAsia="Times New Roman" w:hAnsi="Times New Roman" w:cs="Times New Roman"/>
          <w:sz w:val="24"/>
          <w:szCs w:val="24"/>
        </w:rPr>
        <w:t>QLE</w:t>
      </w:r>
      <w:r w:rsidR="00081885"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does not </w:t>
      </w:r>
      <w:r w:rsidR="00F9174A" w:rsidRPr="004A20DB">
        <w:rPr>
          <w:rFonts w:ascii="Times New Roman" w:eastAsia="Times New Roman" w:hAnsi="Times New Roman" w:cs="Times New Roman"/>
          <w:sz w:val="24"/>
          <w:szCs w:val="24"/>
        </w:rPr>
        <w:t xml:space="preserve">work in </w:t>
      </w:r>
      <w:r w:rsidR="00203E5E" w:rsidRPr="004A20DB">
        <w:rPr>
          <w:rFonts w:ascii="Times New Roman" w:eastAsia="Times New Roman" w:hAnsi="Times New Roman" w:cs="Times New Roman"/>
          <w:sz w:val="24"/>
          <w:szCs w:val="24"/>
        </w:rPr>
        <w:t>SARS CoV-2 evolution</w:t>
      </w:r>
      <w:r w:rsidR="00050B99" w:rsidRPr="004A20DB">
        <w:rPr>
          <w:rFonts w:ascii="Times New Roman" w:eastAsia="Times New Roman" w:hAnsi="Times New Roman" w:cs="Times New Roman"/>
          <w:sz w:val="24"/>
          <w:szCs w:val="24"/>
        </w:rPr>
        <w:t>, because l</w:t>
      </w:r>
      <w:r w:rsidR="00203E5E" w:rsidRPr="004A20DB">
        <w:rPr>
          <w:rFonts w:ascii="Times New Roman" w:eastAsia="Times New Roman" w:hAnsi="Times New Roman" w:cs="Times New Roman"/>
          <w:sz w:val="24"/>
          <w:szCs w:val="24"/>
        </w:rPr>
        <w:t xml:space="preserve">inkage effects, </w:t>
      </w:r>
      <w:r w:rsidR="00050B99" w:rsidRPr="004A20DB">
        <w:rPr>
          <w:rFonts w:ascii="Times New Roman" w:eastAsia="Times New Roman" w:hAnsi="Times New Roman" w:cs="Times New Roman"/>
          <w:sz w:val="24"/>
          <w:szCs w:val="24"/>
        </w:rPr>
        <w:t>which are</w:t>
      </w:r>
      <w:r w:rsidR="00F57B46"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negligible in </w:t>
      </w:r>
      <w:r w:rsidR="00B82515" w:rsidRPr="004A20DB">
        <w:rPr>
          <w:rFonts w:ascii="Times New Roman" w:eastAsia="Times New Roman" w:hAnsi="Times New Roman" w:cs="Times New Roman"/>
          <w:sz w:val="24"/>
          <w:szCs w:val="24"/>
        </w:rPr>
        <w:t>QLE</w:t>
      </w:r>
      <w:r w:rsidR="00203E5E" w:rsidRPr="004A20DB">
        <w:rPr>
          <w:rFonts w:ascii="Times New Roman" w:eastAsia="Times New Roman" w:hAnsi="Times New Roman" w:cs="Times New Roman"/>
          <w:sz w:val="24"/>
          <w:szCs w:val="24"/>
        </w:rPr>
        <w:t xml:space="preserve"> limit,</w:t>
      </w:r>
      <w:r w:rsidR="003C4E3B"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are </w:t>
      </w:r>
      <w:r w:rsidR="00AB5E6D" w:rsidRPr="004A20DB">
        <w:rPr>
          <w:rFonts w:ascii="Times New Roman" w:eastAsia="Times New Roman" w:hAnsi="Times New Roman" w:cs="Times New Roman"/>
          <w:sz w:val="24"/>
          <w:szCs w:val="24"/>
        </w:rPr>
        <w:t>strong</w:t>
      </w:r>
      <w:r w:rsidR="00050B99" w:rsidRPr="004A20DB">
        <w:rPr>
          <w:rFonts w:ascii="Times New Roman" w:eastAsia="Times New Roman" w:hAnsi="Times New Roman" w:cs="Times New Roman"/>
          <w:sz w:val="24"/>
          <w:szCs w:val="24"/>
        </w:rPr>
        <w:t>. Lastly</w:t>
      </w:r>
      <w:r w:rsidR="003C4E3B" w:rsidRPr="004A20DB">
        <w:rPr>
          <w:rFonts w:ascii="Times New Roman" w:eastAsia="Times New Roman" w:hAnsi="Times New Roman" w:cs="Times New Roman"/>
          <w:sz w:val="24"/>
          <w:szCs w:val="24"/>
        </w:rPr>
        <w:t>, a</w:t>
      </w:r>
      <w:r w:rsidR="00203E5E" w:rsidRPr="004A20DB">
        <w:rPr>
          <w:rFonts w:ascii="Times New Roman" w:eastAsia="Times New Roman" w:hAnsi="Times New Roman" w:cs="Times New Roman"/>
          <w:sz w:val="24"/>
          <w:szCs w:val="24"/>
        </w:rPr>
        <w:t xml:space="preserve"> population</w:t>
      </w:r>
      <w:r w:rsidR="00AE78CB" w:rsidRPr="004A20DB">
        <w:rPr>
          <w:rFonts w:ascii="Times New Roman" w:eastAsia="Times New Roman" w:hAnsi="Times New Roman" w:cs="Times New Roman"/>
          <w:sz w:val="24"/>
          <w:szCs w:val="24"/>
        </w:rPr>
        <w:t xml:space="preserve"> of infected individuals</w:t>
      </w:r>
      <w:r w:rsidR="00203E5E" w:rsidRPr="004A20DB">
        <w:rPr>
          <w:rFonts w:ascii="Times New Roman" w:eastAsia="Times New Roman" w:hAnsi="Times New Roman" w:cs="Times New Roman"/>
          <w:sz w:val="24"/>
          <w:szCs w:val="24"/>
        </w:rPr>
        <w:t xml:space="preserve"> is not as large as required for QLE to work.</w:t>
      </w:r>
      <w:r w:rsidR="00A87BD0" w:rsidRPr="004A20DB">
        <w:rPr>
          <w:rFonts w:ascii="Times New Roman" w:eastAsia="Times New Roman" w:hAnsi="Times New Roman" w:cs="Times New Roman"/>
          <w:sz w:val="24"/>
          <w:szCs w:val="24"/>
        </w:rPr>
        <w:t xml:space="preserve"> </w:t>
      </w:r>
    </w:p>
    <w:p w14:paraId="76E45170" w14:textId="6371155F"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However,</w:t>
      </w:r>
      <w:r w:rsidRPr="004A20DB">
        <w:rPr>
          <w:rFonts w:ascii="Times New Roman" w:eastAsia="Times New Roman" w:hAnsi="Times New Roman" w:cs="Times New Roman"/>
          <w:bCs/>
          <w:sz w:val="24"/>
          <w:szCs w:val="24"/>
          <w:lang w:val="en-US"/>
        </w:rPr>
        <w:t xml:space="preserve"> the accuracy </w:t>
      </w:r>
      <w:r w:rsidR="00891CAF" w:rsidRPr="004A20DB">
        <w:rPr>
          <w:rFonts w:ascii="Times New Roman" w:eastAsia="Times New Roman" w:hAnsi="Times New Roman" w:cs="Times New Roman"/>
          <w:bCs/>
          <w:sz w:val="24"/>
          <w:szCs w:val="24"/>
          <w:lang w:val="en-US"/>
        </w:rPr>
        <w:t xml:space="preserve">of this method </w:t>
      </w:r>
      <w:r w:rsidR="00150B08" w:rsidRPr="004A20DB">
        <w:rPr>
          <w:rFonts w:ascii="Times New Roman" w:eastAsia="Times New Roman" w:hAnsi="Times New Roman" w:cs="Times New Roman"/>
          <w:bCs/>
          <w:sz w:val="24"/>
          <w:szCs w:val="24"/>
          <w:lang w:val="en-US"/>
        </w:rPr>
        <w:t>was</w:t>
      </w:r>
      <w:r w:rsidRPr="004A20DB">
        <w:rPr>
          <w:rFonts w:ascii="Times New Roman" w:eastAsia="Times New Roman" w:hAnsi="Times New Roman" w:cs="Times New Roman"/>
          <w:bCs/>
          <w:sz w:val="24"/>
          <w:szCs w:val="24"/>
          <w:lang w:val="en-US"/>
        </w:rPr>
        <w:t xml:space="preserve"> not tested </w:t>
      </w:r>
      <w:r w:rsidR="00F002B2" w:rsidRPr="004A20DB">
        <w:rPr>
          <w:rFonts w:ascii="Times New Roman" w:eastAsia="Times New Roman" w:hAnsi="Times New Roman" w:cs="Times New Roman"/>
          <w:bCs/>
          <w:sz w:val="24"/>
          <w:szCs w:val="24"/>
          <w:lang w:val="en-US"/>
        </w:rPr>
        <w:t>in</w:t>
      </w:r>
      <w:r w:rsidRPr="004A20DB">
        <w:rPr>
          <w:rFonts w:ascii="Times New Roman" w:eastAsia="Times New Roman" w:hAnsi="Times New Roman" w:cs="Times New Roman"/>
          <w:bCs/>
          <w:sz w:val="24"/>
          <w:szCs w:val="24"/>
          <w:lang w:val="en-US"/>
        </w:rPr>
        <w:t xml:space="preserve"> simulation.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lastRenderedPageBreak/>
        <w:t xml:space="preserve">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9"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0.45  Fig.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simulation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w:lastRenderedPageBreak/>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3B87B91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(Figs. 3 and 5). </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r w:rsidR="0065576F">
        <w:rPr>
          <w:rFonts w:ascii="Times New Roman" w:eastAsia="Times New Roman" w:hAnsi="Times New Roman" w:cs="Times New Roman"/>
          <w:color w:val="000000"/>
          <w:sz w:val="24"/>
          <w:szCs w:val="24"/>
        </w:rPr>
        <w:t>1 and 4.</w:t>
      </w:r>
    </w:p>
    <w:p w14:paraId="65A8AC63" w14:textId="15D6AE9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w:t>
      </w:r>
      <w:r w:rsidRPr="004A20DB">
        <w:rPr>
          <w:rFonts w:ascii="Times New Roman" w:eastAsia="Times New Roman" w:hAnsi="Times New Roman" w:cs="Times New Roman"/>
          <w:color w:val="000000"/>
          <w:sz w:val="24"/>
          <w:szCs w:val="24"/>
        </w:rPr>
        <w:lastRenderedPageBreak/>
        <w:t xml:space="preserve">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w:t>
      </w:r>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r w:rsidR="001700ED">
        <w:rPr>
          <w:rFonts w:ascii="Times New Roman" w:eastAsia="Times New Roman" w:hAnsi="Times New Roman" w:cs="Times New Roman"/>
          <w:color w:val="000000"/>
          <w:sz w:val="24"/>
          <w:szCs w:val="24"/>
        </w:rPr>
        <w:t>S5</w:t>
      </w:r>
      <w:r w:rsidRPr="004A20DB">
        <w:rPr>
          <w:rFonts w:ascii="Times New Roman" w:eastAsia="Times New Roman" w:hAnsi="Times New Roman" w:cs="Times New Roman"/>
          <w:color w:val="000000"/>
          <w:sz w:val="24"/>
          <w:szCs w:val="24"/>
        </w:rPr>
        <w:t>).</w:t>
      </w:r>
    </w:p>
    <w:p w14:paraId="12EA3998" w14:textId="67FF6D16"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w:t>
      </w:r>
      <w:r w:rsidR="000010E7">
        <w:rPr>
          <w:rFonts w:ascii="Times New Roman" w:eastAsia="Times New Roman" w:hAnsi="Times New Roman" w:cs="Times New Roman"/>
          <w:color w:val="000000"/>
          <w:sz w:val="24"/>
          <w:szCs w:val="24"/>
        </w:rPr>
        <w:t xml:space="preserve"> 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r w:rsidRPr="004A20DB">
        <w:rPr>
          <w:rFonts w:ascii="Times New Roman" w:eastAsia="Times New Roman" w:hAnsi="Times New Roman" w:cs="Times New Roman"/>
          <w:color w:val="000000"/>
          <w:sz w:val="24"/>
          <w:szCs w:val="24"/>
        </w:rPr>
        <w:t>divided by the total number of true pairs</w:t>
      </w:r>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7CA57C0B"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Neher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Makashov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Pikhulya, </w:t>
      </w:r>
      <w:r w:rsidR="00D84A23" w:rsidRPr="004A20DB">
        <w:rPr>
          <w:rFonts w:ascii="Times New Roman" w:eastAsia="Times New Roman" w:hAnsi="Times New Roman" w:cs="Times New Roman"/>
          <w:sz w:val="24"/>
          <w:szCs w:val="24"/>
        </w:rPr>
        <w:t xml:space="preserve">E. I. Stroganova, and </w:t>
      </w:r>
      <w:r w:rsidRPr="004A20DB">
        <w:rPr>
          <w:rFonts w:ascii="Times New Roman" w:eastAsia="Times New Roman" w:hAnsi="Times New Roman" w:cs="Times New Roman"/>
          <w:sz w:val="24"/>
          <w:szCs w:val="24"/>
        </w:rPr>
        <w:t>E. A. Vigovskaya</w:t>
      </w:r>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20"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2AA99FA" w14:textId="1BA239FA" w:rsidR="003F36B7" w:rsidRPr="003F36B7" w:rsidRDefault="003F36B7">
      <w:pPr>
        <w:rPr>
          <w:rFonts w:ascii="Times New Roman" w:eastAsia="Times New Roman" w:hAnsi="Times New Roman" w:cs="Times New Roman"/>
        </w:rPr>
      </w:pPr>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21"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22"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5731738E" w14:textId="5B8D9E4B" w:rsidR="0087149A" w:rsidRPr="004A20DB" w:rsidRDefault="00CD5292" w:rsidP="00CD5292">
      <w:pPr>
        <w:pBdr>
          <w:top w:val="nil"/>
          <w:left w:val="nil"/>
          <w:bottom w:val="nil"/>
          <w:right w:val="nil"/>
          <w:between w:val="nil"/>
        </w:pBdr>
        <w:spacing w:after="0" w:line="240" w:lineRule="auto"/>
        <w:ind w:left="720" w:hanging="720"/>
        <w:rPr>
          <w:color w:val="000000"/>
        </w:rPr>
      </w:pPr>
      <w:r>
        <w:rPr>
          <w:rFonts w:ascii="Times New Roman" w:eastAsia="Times New Roman" w:hAnsi="Times New Roman" w:cs="Times New Roman"/>
          <w:color w:val="000000"/>
        </w:rPr>
        <w:fldChar w:fldCharType="end"/>
      </w:r>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“Fundamental restriction on epistasis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bookmarkStart w:id="5" w:name="_htypwhcwfavg" w:colFirst="0" w:colLast="0"/>
      <w:bookmarkStart w:id="6" w:name="_5t6f0pgamd8t" w:colFirst="0" w:colLast="0"/>
      <w:bookmarkEnd w:id="5"/>
      <w:bookmarkEnd w:id="6"/>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Pr="004A20DB"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78E66A9B"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rPr>
        <w:lastRenderedPageBreak/>
        <w:drawing>
          <wp:inline distT="0" distB="0" distL="0" distR="0" wp14:anchorId="121F4298" wp14:editId="544A784A">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3A94A954"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430E071" w14:textId="77777777" w:rsidR="001D5E08" w:rsidRPr="004A20DB" w:rsidRDefault="001D5E08" w:rsidP="001D5E0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Pr>
          <w:rFonts w:ascii="Times New Roman" w:eastAsia="Times New Roman" w:hAnsi="Times New Roman" w:cs="Times New Roman"/>
          <w:b/>
          <w:color w:val="000000"/>
          <w:sz w:val="20"/>
          <w:szCs w:val="20"/>
        </w:rPr>
        <w:t>S5</w:t>
      </w:r>
      <w:r w:rsidRPr="004A20DB">
        <w:rPr>
          <w:rFonts w:ascii="Times New Roman" w:eastAsia="Times New Roman" w:hAnsi="Times New Roman" w:cs="Times New Roman"/>
          <w:b/>
          <w:color w:val="000000"/>
          <w:sz w:val="20"/>
          <w:szCs w:val="20"/>
        </w:rPr>
        <w:t xml:space="preserve">. Epistatic interactions for SARS-CoV-2 genome predicted for Dataset 1 between groups I and III in Fig. 5. </w:t>
      </w:r>
      <w:r w:rsidRPr="004A20DB">
        <w:rPr>
          <w:rFonts w:ascii="Times New Roman" w:eastAsia="Times New Roman" w:hAnsi="Times New Roman" w:cs="Times New Roman"/>
          <w:color w:val="000000"/>
          <w:sz w:val="20"/>
          <w:szCs w:val="20"/>
        </w:rPr>
        <w:t>Notation as in Fig. 6.</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 To obtain the circular diagram using software Circos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[40]</w:t>
      </w:r>
      <w:r>
        <w:rPr>
          <w:rFonts w:ascii="Times New Roman" w:eastAsia="Times New Roman" w:hAnsi="Times New Roman" w:cs="Times New Roman"/>
          <w:color w:val="000000"/>
          <w:sz w:val="20"/>
          <w:szCs w:val="20"/>
        </w:rPr>
        <w:fldChar w:fldCharType="end"/>
      </w:r>
      <w:r w:rsidRPr="004A20DB">
        <w:rPr>
          <w:rFonts w:ascii="Times New Roman" w:eastAsia="Times New Roman" w:hAnsi="Times New Roman" w:cs="Times New Roman"/>
          <w:color w:val="000000"/>
          <w:sz w:val="20"/>
          <w:szCs w:val="20"/>
        </w:rPr>
        <w:t>, group I was oversampled 10 times and group III was oversampled 20 times, both with replacement.</w:t>
      </w:r>
    </w:p>
    <w:p w14:paraId="464E1EBD" w14:textId="77777777" w:rsidR="001D5E08" w:rsidRPr="004A20DB" w:rsidRDefault="001D5E08"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lastRenderedPageBreak/>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62F27F48" w14:textId="70C5274D" w:rsidR="00EC09B4" w:rsidRDefault="008A352D" w:rsidP="00CD5292">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230733">
        <w:rPr>
          <w:rFonts w:ascii="Times New Roman" w:eastAsia="Times New Roman" w:hAnsi="Times New Roman" w:cs="Times New Roman"/>
          <w:b/>
          <w:color w:val="000000"/>
        </w:rPr>
        <w:t>6</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using 20,000 random sequences from the NCBI</w:t>
      </w:r>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on equal mixture of sequences from peak I and II</w:t>
      </w:r>
      <w:r w:rsidRPr="004A20DB">
        <w:rPr>
          <w:rFonts w:ascii="Times New Roman" w:eastAsia="Times New Roman" w:hAnsi="Times New Roman" w:cs="Times New Roman"/>
          <w:color w:val="000000"/>
        </w:rPr>
        <w:t>.</w:t>
      </w:r>
    </w:p>
    <w:sectPr w:rsidR="00EC09B4" w:rsidSect="0066304B">
      <w:footerReference w:type="even" r:id="rId29"/>
      <w:footerReference w:type="default" r:id="rId30"/>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 w:date="2026-05-06T04:10:00Z" w:initials="A">
    <w:p w14:paraId="1FEFB85B" w14:textId="2D5C06E2" w:rsidR="0065576F" w:rsidRDefault="0065576F">
      <w:pPr>
        <w:pStyle w:val="CommentText"/>
      </w:pPr>
      <w:r>
        <w:rPr>
          <w:rStyle w:val="CommentReference"/>
        </w:rPr>
        <w:annotationRef/>
      </w:r>
      <w:r>
        <w:t xml:space="preserve">Please </w:t>
      </w:r>
      <w:r w:rsidR="003F36B7">
        <w:t>remove panel A and make B, C, D to A, B, C. I already changed in the legend and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EFB8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CC7621" w16cex:dateUtc="2026-05-06T0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EFB85B" w16cid:durableId="05CC76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5BD7C" w14:textId="77777777" w:rsidR="004031D9" w:rsidRDefault="004031D9" w:rsidP="00403B5C">
      <w:pPr>
        <w:spacing w:after="0" w:line="240" w:lineRule="auto"/>
      </w:pPr>
      <w:r>
        <w:separator/>
      </w:r>
    </w:p>
  </w:endnote>
  <w:endnote w:type="continuationSeparator" w:id="0">
    <w:p w14:paraId="1B1C1A52" w14:textId="77777777" w:rsidR="004031D9" w:rsidRDefault="004031D9"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8A8E" w14:textId="77777777" w:rsidR="004031D9" w:rsidRDefault="004031D9" w:rsidP="00403B5C">
      <w:pPr>
        <w:spacing w:after="0" w:line="240" w:lineRule="auto"/>
      </w:pPr>
      <w:r>
        <w:separator/>
      </w:r>
    </w:p>
  </w:footnote>
  <w:footnote w:type="continuationSeparator" w:id="0">
    <w:p w14:paraId="23823488" w14:textId="77777777" w:rsidR="004031D9" w:rsidRDefault="004031D9"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8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removePersonalInformation/>
  <w:hideGrammaticalError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7192"/>
    <w:rsid w:val="001700ED"/>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B408C"/>
    <w:rsid w:val="001C6A4D"/>
    <w:rsid w:val="001C746C"/>
    <w:rsid w:val="001D21CF"/>
    <w:rsid w:val="001D360D"/>
    <w:rsid w:val="001D5E08"/>
    <w:rsid w:val="001E5656"/>
    <w:rsid w:val="001E5EAD"/>
    <w:rsid w:val="001E7145"/>
    <w:rsid w:val="001F204E"/>
    <w:rsid w:val="001F2438"/>
    <w:rsid w:val="00203E5E"/>
    <w:rsid w:val="0021614C"/>
    <w:rsid w:val="00221F9E"/>
    <w:rsid w:val="00230733"/>
    <w:rsid w:val="00231D32"/>
    <w:rsid w:val="00244C24"/>
    <w:rsid w:val="00247B71"/>
    <w:rsid w:val="002502EA"/>
    <w:rsid w:val="00260AD4"/>
    <w:rsid w:val="0026796C"/>
    <w:rsid w:val="00270598"/>
    <w:rsid w:val="00271A3E"/>
    <w:rsid w:val="0028747D"/>
    <w:rsid w:val="002A2B25"/>
    <w:rsid w:val="002A2D9A"/>
    <w:rsid w:val="002A5C35"/>
    <w:rsid w:val="002A70B2"/>
    <w:rsid w:val="002B2E45"/>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36B7"/>
    <w:rsid w:val="003F4C32"/>
    <w:rsid w:val="003F5305"/>
    <w:rsid w:val="00401A76"/>
    <w:rsid w:val="004031D9"/>
    <w:rsid w:val="00403B5C"/>
    <w:rsid w:val="00404A22"/>
    <w:rsid w:val="00407CCC"/>
    <w:rsid w:val="00413FAB"/>
    <w:rsid w:val="004144AC"/>
    <w:rsid w:val="0042095A"/>
    <w:rsid w:val="0043143B"/>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F2839"/>
    <w:rsid w:val="009F5D33"/>
    <w:rsid w:val="009F5FD0"/>
    <w:rsid w:val="00A007CF"/>
    <w:rsid w:val="00A02D48"/>
    <w:rsid w:val="00A056E5"/>
    <w:rsid w:val="00A13279"/>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0B41"/>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4E74"/>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C09B4"/>
    <w:rsid w:val="00EC196E"/>
    <w:rsid w:val="00EC317A"/>
    <w:rsid w:val="00EC66E4"/>
    <w:rsid w:val="00ED69F0"/>
    <w:rsid w:val="00EE0715"/>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nature.com/articles/nrg3747" TargetMode="External"/><Relationship Id="rId7" Type="http://schemas.openxmlformats.org/officeDocument/2006/relationships/endnotes" Target="endnot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image" Target="media/image10.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github.com/FireFrog17/Fundamental-restriction-on-epistasis-detection-and-fitness-valleys-in-virus-evolution-Dat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iorxiv.org/content/10.1101/2025.11.26.690712v1" TargetMode="External"/><Relationship Id="rId27" Type="http://schemas.openxmlformats.org/officeDocument/2006/relationships/image" Target="media/image12.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ABD9-5FDB-422F-8562-6DCD4CA4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18069</Words>
  <Characters>102995</Characters>
  <Application>Microsoft Office Word</Application>
  <DocSecurity>0</DocSecurity>
  <Lines>858</Lines>
  <Paragraphs>241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2026-05-05T16:54:00Z</dcterms:created>
  <dcterms:modified xsi:type="dcterms:W3CDTF">2026-05-06T01:53:00Z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