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DD68" w14:textId="77777777" w:rsidR="005F40F7"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 xml:space="preserve">Fundamental restriction on epistasis detection </w:t>
      </w:r>
    </w:p>
    <w:p w14:paraId="5C960518" w14:textId="77AE38FB" w:rsidR="0087149A"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and fitness valleys in virus 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Likhachev</w:t>
      </w:r>
      <w:proofErr w:type="spellEnd"/>
      <w:r w:rsidRPr="004A20DB">
        <w:rPr>
          <w:rFonts w:ascii="Times New Roman" w:eastAsia="Times New Roman" w:hAnsi="Times New Roman" w:cs="Times New Roman"/>
          <w:sz w:val="24"/>
          <w:szCs w:val="24"/>
        </w:rPr>
        <w:t xml:space="preserve">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Sechenov</w:t>
      </w:r>
      <w:proofErr w:type="spellEnd"/>
      <w:r w:rsidRPr="004A20DB">
        <w:rPr>
          <w:rFonts w:ascii="Times New Roman" w:eastAsia="Times New Roman" w:hAnsi="Times New Roman" w:cs="Times New Roman"/>
          <w:sz w:val="24"/>
          <w:szCs w:val="24"/>
        </w:rPr>
        <w:t xml:space="preserve">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4E5288F8"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 xml:space="preserve">Probabilistic prognosis of virus evolution, vital for the design of effective vaccines and antiviral drugs, requires the knowledge of adaptive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 We probe the limits of 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w:t>
      </w:r>
      <w:r w:rsidR="0012055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4A20DB" w:rsidRDefault="00435B03" w:rsidP="00435B0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[32]</w:t>
      </w:r>
      <w:r w:rsidR="00CD5292">
        <w:rPr>
          <w:rFonts w:ascii="Times New Roman" w:eastAsia="Times New Roman" w:hAnsi="Times New Roman" w:cs="Times New Roman"/>
          <w:sz w:val="24"/>
          <w:szCs w:val="24"/>
        </w:rPr>
        <w:fldChar w:fldCharType="end"/>
      </w:r>
      <w:r w:rsidR="006B3D86" w:rsidRPr="004A20DB">
        <w:rPr>
          <w:rFonts w:ascii="Times New Roman" w:hAnsi="Times New Roman" w:cs="Times New Roman"/>
          <w:bCs/>
          <w:sz w:val="24"/>
          <w:szCs w:val="24"/>
          <w:lang w:val="en-US"/>
        </w:rPr>
        <w:t>.</w:t>
      </w:r>
    </w:p>
    <w:p w14:paraId="0B0E1689" w14:textId="06D9C281" w:rsidR="00B863EF" w:rsidRPr="004A20DB" w:rsidRDefault="006B3D86"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[33]</w:t>
      </w:r>
      <w:r w:rsidR="00CD5292">
        <w:rPr>
          <w:rFonts w:ascii="Times New Roman" w:eastAsia="Times New Roman" w:hAnsi="Times New Roman" w:cs="Times New Roman"/>
          <w:sz w:val="24"/>
          <w:szCs w:val="24"/>
        </w:rPr>
        <w:fldChar w:fldCharType="end"/>
      </w:r>
      <w:r w:rsidR="0076272C" w:rsidRPr="004A20DB">
        <w:rPr>
          <w:rFonts w:ascii="Times New Roman" w:eastAsia="Times New Roman" w:hAnsi="Times New Roman" w:cs="Times New Roman"/>
          <w:sz w:val="24"/>
          <w:szCs w:val="24"/>
        </w:rPr>
        <w:t>.</w:t>
      </w:r>
      <w:r w:rsidR="00B863EF" w:rsidRPr="004A20DB">
        <w:rPr>
          <w:rFonts w:ascii="Times New Roman" w:eastAsia="Times New Roman" w:hAnsi="Times New Roman" w:cs="Times New Roman"/>
          <w:sz w:val="24"/>
          <w:szCs w:val="24"/>
          <w:lang w:val="en-US"/>
        </w:rPr>
        <w:t xml:space="preserve"> Empirically, </w:t>
      </w:r>
      <w:r w:rsidR="00B863EF" w:rsidRPr="004A20DB">
        <w:rPr>
          <w:rFonts w:ascii="Times New Roman" w:eastAsia="Times New Roman" w:hAnsi="Times New Roman" w:cs="Times New Roman"/>
          <w:sz w:val="24"/>
          <w:szCs w:val="24"/>
        </w:rPr>
        <w:t>the effect of strong linkage between genomic sites has been discovered by Thomas Hunt Morgan who used the inter-dependent segregation of alleles in fruit flies to understand the role of chromosomes and sex</w:t>
      </w:r>
      <w:r w:rsidR="00C704E0" w:rsidRPr="004A20DB">
        <w:rPr>
          <w:rFonts w:ascii="Times New Roman" w:eastAsia="Times New Roman" w:hAnsi="Times New Roman" w:cs="Times New Roman"/>
          <w:sz w:val="24"/>
          <w:szCs w:val="24"/>
        </w:rPr>
        <w:t xml:space="preserve"> in inheritance</w:t>
      </w:r>
      <w:r w:rsidR="00B863EF" w:rsidRPr="004A20DB">
        <w:rPr>
          <w:rFonts w:ascii="Times New Roman" w:eastAsia="Times New Roman" w:hAnsi="Times New Roman" w:cs="Times New Roman"/>
          <w:sz w:val="24"/>
          <w:szCs w:val="24"/>
        </w:rPr>
        <w:t xml:space="preserve">. </w:t>
      </w:r>
      <w:r w:rsidR="00B863EF" w:rsidRPr="004A20DB">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B863EF" w:rsidRPr="004A20DB">
        <w:rPr>
          <w:rFonts w:ascii="Times New Roman" w:eastAsia="Times New Roman" w:hAnsi="Times New Roman" w:cs="Times New Roman"/>
          <w:sz w:val="24"/>
          <w:szCs w:val="24"/>
          <w:lang w:val="en-US"/>
        </w:rPr>
        <w:t xml:space="preserve">. Moreover, </w:t>
      </w:r>
      <w:r w:rsidR="00B863EF" w:rsidRPr="004A20DB">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00B863EF"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5729BDF2"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lastRenderedPageBreak/>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sidRPr="004A20DB">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w:t>
      </w:r>
      <w:r w:rsidRPr="004A20DB">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lastRenderedPageBreak/>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31F17A5B"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the common consensus sequence of the dataset,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6A2C6F47"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inferred epistatic network.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 xml:space="preserve">As it was shown in Fig. 4 equal sampling is essential for obtaining reliable results that’s why in Fig 7. Groups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61390CA2"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Both networks (Fig</w:t>
      </w:r>
      <w:r w:rsidR="00D97080" w:rsidRPr="004A20DB">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6</w:t>
      </w:r>
      <w:r w:rsidR="00D97080" w:rsidRPr="004A20DB">
        <w:rPr>
          <w:rFonts w:ascii="Times New Roman" w:eastAsia="Times New Roman" w:hAnsi="Times New Roman" w:cs="Times New Roman"/>
          <w:sz w:val="24"/>
          <w:szCs w:val="24"/>
        </w:rPr>
        <w:t xml:space="preserve"> and 7</w:t>
      </w:r>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are consistent with the presence of fitness valleys, although do not </w:t>
      </w:r>
      <w:r w:rsidR="00A8364A" w:rsidRPr="004A20DB">
        <w:rPr>
          <w:rFonts w:ascii="Times New Roman" w:eastAsia="Times New Roman" w:hAnsi="Times New Roman" w:cs="Times New Roman"/>
          <w:sz w:val="24"/>
          <w:szCs w:val="24"/>
        </w:rPr>
        <w:t xml:space="preserve">prove </w:t>
      </w:r>
      <w:r w:rsidRPr="004A20DB">
        <w:rPr>
          <w:rFonts w:ascii="Times New Roman" w:eastAsia="Times New Roman" w:hAnsi="Times New Roman" w:cs="Times New Roman"/>
          <w:sz w:val="24"/>
          <w:szCs w:val="24"/>
        </w:rPr>
        <w:t>their existence</w:t>
      </w:r>
      <w:r w:rsidR="00A8364A" w:rsidRPr="004A20DB">
        <w:rPr>
          <w:rFonts w:ascii="Times New Roman" w:eastAsia="Times New Roman" w:hAnsi="Times New Roman" w:cs="Times New Roman"/>
          <w:sz w:val="24"/>
          <w:szCs w:val="24"/>
        </w:rPr>
        <w:t xml:space="preserve">, presumably, </w:t>
      </w:r>
      <w:r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Pr="004A20DB">
        <w:rPr>
          <w:rFonts w:ascii="Times New Roman" w:eastAsia="Times New Roman" w:hAnsi="Times New Roman" w:cs="Times New Roman"/>
          <w:sz w:val="24"/>
          <w:szCs w:val="24"/>
        </w:rPr>
        <w:t xml:space="preserve">conservative, and its accuracy at small epistatic magnitudes is low (Fig. </w:t>
      </w:r>
      <w:r w:rsidR="00D82124" w:rsidRPr="004A20DB">
        <w:rPr>
          <w:rFonts w:ascii="Times New Roman" w:eastAsia="Times New Roman" w:hAnsi="Times New Roman" w:cs="Times New Roman"/>
          <w:sz w:val="24"/>
          <w:szCs w:val="24"/>
        </w:rPr>
        <w:t>4 and the legend</w:t>
      </w:r>
      <w:r w:rsidRPr="004A20DB">
        <w:rPr>
          <w:rFonts w:ascii="Times New Roman" w:eastAsia="Times New Roman" w:hAnsi="Times New Roman" w:cs="Times New Roman"/>
          <w:sz w:val="24"/>
          <w:szCs w:val="24"/>
        </w:rPr>
        <w:t xml:space="preserve">). Hence the </w:t>
      </w:r>
      <w:proofErr w:type="spellStart"/>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r w:rsidRPr="004A20DB">
        <w:rPr>
          <w:rFonts w:ascii="Times New Roman" w:eastAsia="Times New Roman" w:hAnsi="Times New Roman" w:cs="Times New Roman"/>
          <w:sz w:val="24"/>
          <w:szCs w:val="24"/>
        </w:rPr>
        <w:t xml:space="preserve">found in Figs. </w:t>
      </w:r>
      <w:r w:rsidR="00D97080"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and </w:t>
      </w:r>
      <w:r w:rsidR="00D97080" w:rsidRPr="004A20DB">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 are the strongest in possible fitness valleys.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701FA1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 xml:space="preserve">Results differ strongly from </w:t>
      </w:r>
      <w:r w:rsidR="008E5EC1" w:rsidRPr="004A20DB">
        <w:rPr>
          <w:rFonts w:ascii="Times New Roman" w:eastAsia="Times New Roman" w:hAnsi="Times New Roman" w:cs="Times New Roman"/>
          <w:sz w:val="24"/>
          <w:szCs w:val="24"/>
        </w:rPr>
        <w:lastRenderedPageBreak/>
        <w:t>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S5).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xml:space="preserve">, respectively, are located in the </w:t>
      </w:r>
      <w:proofErr w:type="spellStart"/>
      <w:r w:rsidR="001201A7" w:rsidRPr="004A20DB">
        <w:rPr>
          <w:rFonts w:ascii="Times New Roman" w:eastAsia="Times New Roman" w:hAnsi="Times New Roman" w:cs="Times New Roman"/>
          <w:sz w:val="24"/>
          <w:szCs w:val="24"/>
          <w:lang w:val="en-US"/>
        </w:rPr>
        <w:t>furin</w:t>
      </w:r>
      <w:proofErr w:type="spellEnd"/>
      <w:r w:rsidR="001201A7" w:rsidRPr="004A20DB">
        <w:rPr>
          <w:rFonts w:ascii="Times New Roman" w:eastAsia="Times New Roman" w:hAnsi="Times New Roman" w:cs="Times New Roman"/>
          <w:sz w:val="24"/>
          <w:szCs w:val="24"/>
          <w:lang w:val="en-US"/>
        </w:rPr>
        <w:t xml:space="preserve">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 xml:space="preserve">[47, </w:t>
      </w:r>
      <w:r w:rsidR="00CD5292">
        <w:rPr>
          <w:rFonts w:ascii="Times New Roman" w:hAnsi="Times New Roman" w:cs="Times New Roman"/>
          <w:noProof/>
          <w:sz w:val="24"/>
          <w:szCs w:val="24"/>
          <w:lang w:val="en-US" w:bidi="en-US"/>
        </w:rPr>
        <w:lastRenderedPageBreak/>
        <w:t>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510D2B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3965752" w14:textId="55599AAB" w:rsidR="0087149A" w:rsidRPr="004A20DB"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Pr="004A20DB"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389F5E0F"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7</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w:t>
      </w:r>
      <w:r w:rsidR="00A66571" w:rsidRPr="004A20DB">
        <w:rPr>
          <w:rFonts w:ascii="Times New Roman" w:eastAsia="Times New Roman" w:hAnsi="Times New Roman" w:cs="Times New Roman"/>
          <w:b/>
          <w:color w:val="000000"/>
          <w:sz w:val="20"/>
          <w:szCs w:val="20"/>
        </w:rPr>
        <w:t>5</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r w:rsidR="00A66571"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b/>
          <w:color w:val="000000"/>
          <w:sz w:val="20"/>
          <w:szCs w:val="20"/>
        </w:rPr>
        <w:t xml:space="preserve"> </w:t>
      </w:r>
      <w:r w:rsidR="00C10FC6" w:rsidRPr="004A20DB">
        <w:rPr>
          <w:rFonts w:ascii="Times New Roman" w:eastAsia="Times New Roman" w:hAnsi="Times New Roman" w:cs="Times New Roman"/>
          <w:color w:val="000000"/>
          <w:sz w:val="20"/>
          <w:szCs w:val="20"/>
        </w:rPr>
        <w:t xml:space="preserve"> To obtain the circular diagram using software </w:t>
      </w:r>
      <w:proofErr w:type="spellStart"/>
      <w:r w:rsidR="00C10FC6" w:rsidRPr="004A20DB">
        <w:rPr>
          <w:rFonts w:ascii="Times New Roman" w:eastAsia="Times New Roman" w:hAnsi="Times New Roman" w:cs="Times New Roman"/>
          <w:color w:val="000000"/>
          <w:sz w:val="20"/>
          <w:szCs w:val="20"/>
        </w:rPr>
        <w:t>Circos</w:t>
      </w:r>
      <w:proofErr w:type="spellEnd"/>
      <w:r w:rsidR="00C10FC6"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B08DF"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group I was oversampled 10 times and group III was oversampled 20 times</w:t>
      </w:r>
      <w:r w:rsidR="00DF7983"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both with replacement.</w:t>
      </w:r>
    </w:p>
    <w:p w14:paraId="7BDDE7E2"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18B86F74"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For testing the accuracy, we used a model with directional selection. In fact, SARS-</w:t>
      </w:r>
      <w:proofErr w:type="spellStart"/>
      <w:r w:rsidRPr="004A20DB">
        <w:rPr>
          <w:rFonts w:ascii="Times New Roman" w:eastAsia="Times New Roman" w:hAnsi="Times New Roman" w:cs="Times New Roman"/>
          <w:sz w:val="24"/>
          <w:szCs w:val="24"/>
          <w:lang w:val="en-US"/>
        </w:rPr>
        <w:t>CoV</w:t>
      </w:r>
      <w:proofErr w:type="spellEnd"/>
      <w:r w:rsidRPr="004A20DB">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proofErr w:type="spellStart"/>
      <w:r w:rsidRPr="004A20DB">
        <w:rPr>
          <w:rFonts w:ascii="Times New Roman" w:eastAsia="Times New Roman" w:hAnsi="Times New Roman" w:cs="Times New Roman"/>
          <w:sz w:val="24"/>
          <w:szCs w:val="24"/>
          <w:lang w:val="en-US"/>
        </w:rPr>
        <w:t>t</w:t>
      </w:r>
      <w:r w:rsidRPr="004A20DB">
        <w:rPr>
          <w:rFonts w:ascii="Times New Roman" w:eastAsia="Times New Roman" w:hAnsi="Times New Roman" w:cs="Times New Roman"/>
          <w:sz w:val="24"/>
          <w:szCs w:val="24"/>
        </w:rPr>
        <w:t>he</w:t>
      </w:r>
      <w:proofErr w:type="spellEnd"/>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44F9E41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66571" w:rsidRPr="004A20DB">
        <w:rPr>
          <w:rFonts w:ascii="Times New Roman" w:eastAsia="Times New Roman" w:hAnsi="Times New Roman" w:cs="Times New Roman"/>
          <w:b/>
          <w:sz w:val="20"/>
          <w:szCs w:val="20"/>
        </w:rPr>
        <w:t>8</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 xml:space="preserve">A) Results of the present work for Dataset 1, sequence groups 1 and 2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panel A or D in Fig. </w:t>
      </w:r>
      <w:r w:rsidR="00A66571" w:rsidRPr="004A20DB">
        <w:rPr>
          <w:rFonts w:ascii="Times New Roman" w:eastAsia="Times New Roman" w:hAnsi="Times New Roman" w:cs="Times New Roman"/>
          <w:sz w:val="20"/>
          <w:szCs w:val="20"/>
        </w:rPr>
        <w:t>6</w:t>
      </w:r>
      <w:r w:rsidRPr="004A20DB">
        <w:rPr>
          <w:rFonts w:ascii="Times New Roman" w:eastAsia="Times New Roman" w:hAnsi="Times New Roman" w:cs="Times New Roman"/>
          <w:sz w:val="20"/>
          <w:szCs w:val="20"/>
        </w:rPr>
        <w:t xml:space="preserve">. B) The same, but for groups 1 and 3. C, D)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C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6E03FAB"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D) compared to our results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A, B). </w:t>
      </w:r>
    </w:p>
    <w:p w14:paraId="307B9776" w14:textId="0BB386B8"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A66571" w:rsidRPr="004A20DB">
        <w:rPr>
          <w:rFonts w:ascii="Times New Roman" w:eastAsia="Times New Roman" w:hAnsi="Times New Roman" w:cs="Times New Roman"/>
          <w:sz w:val="24"/>
          <w:szCs w:val="24"/>
        </w:rPr>
        <w:t>8</w:t>
      </w:r>
      <w:r w:rsidR="00AB2BF2" w:rsidRPr="004A20DB">
        <w:rPr>
          <w:rFonts w:ascii="Times New Roman" w:eastAsia="Times New Roman" w:hAnsi="Times New Roman" w:cs="Times New Roman"/>
          <w:sz w:val="24"/>
          <w:szCs w:val="24"/>
        </w:rPr>
        <w:t xml:space="preserve">C).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99250F">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99250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99250F">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From the total number of downloaded and aligned sequences, sequences in which the percentage of symbols “–“ (gap)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AD6BC2E"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(Fig. 5)</w:t>
      </w:r>
      <w:r w:rsidRPr="004A20DB">
        <w:rPr>
          <w:rFonts w:ascii="Times New Roman" w:eastAsia="Times New Roman" w:hAnsi="Times New Roman" w:cs="Times New Roman"/>
          <w:color w:val="000000"/>
          <w:sz w:val="24"/>
          <w:szCs w:val="24"/>
        </w:rPr>
        <w:t xml:space="preserve"> is constructed using a custom-made sequence 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 4</w:t>
      </w:r>
    </w:p>
    <w:p w14:paraId="65A8AC63" w14:textId="1FB8301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7</w:t>
      </w:r>
      <w:r w:rsidRPr="004A20DB">
        <w:rPr>
          <w:rFonts w:ascii="Times New Roman" w:eastAsia="Times New Roman" w:hAnsi="Times New Roman" w:cs="Times New Roman"/>
          <w:color w:val="000000"/>
          <w:sz w:val="24"/>
          <w:szCs w:val="24"/>
        </w:rPr>
        <w:t>).</w:t>
      </w:r>
    </w:p>
    <w:p w14:paraId="12EA3998" w14:textId="45DFE27B"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r w:rsidR="00D71DAA" w:rsidRPr="004A20DB">
        <w:rPr>
          <w:rFonts w:ascii="Times New Roman" w:eastAsia="Times New Roman" w:hAnsi="Times New Roman" w:cs="Times New Roman"/>
          <w:color w:val="000000"/>
          <w:sz w:val="24"/>
          <w:szCs w:val="24"/>
        </w:rPr>
        <w:t xml:space="preserve"> for Fig.1 or plain sum for Fig.4</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15A95BB4"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4E08E273"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gratitude to Richard </w:t>
      </w:r>
      <w:proofErr w:type="spellStart"/>
      <w:r w:rsidR="00D71DAA" w:rsidRPr="004A20DB">
        <w:rPr>
          <w:rFonts w:ascii="Times New Roman" w:eastAsia="Times New Roman" w:hAnsi="Times New Roman" w:cs="Times New Roman"/>
          <w:sz w:val="24"/>
          <w:szCs w:val="24"/>
        </w:rPr>
        <w:t>Neher</w:t>
      </w:r>
      <w:proofErr w:type="spellEnd"/>
      <w:r w:rsidR="00D71DAA" w:rsidRPr="004A20DB">
        <w:rPr>
          <w:rFonts w:ascii="Times New Roman" w:eastAsia="Times New Roman" w:hAnsi="Times New Roman" w:cs="Times New Roman"/>
          <w:sz w:val="24"/>
          <w:szCs w:val="24"/>
        </w:rPr>
        <w:t xml:space="preserve"> for stimulating 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w:t>
      </w:r>
      <w:proofErr w:type="spellStart"/>
      <w:r w:rsidRPr="004A20DB">
        <w:rPr>
          <w:rFonts w:ascii="Times New Roman" w:eastAsia="Times New Roman" w:hAnsi="Times New Roman" w:cs="Times New Roman"/>
          <w:sz w:val="24"/>
          <w:szCs w:val="24"/>
        </w:rPr>
        <w:t>Lagunov</w:t>
      </w:r>
      <w:proofErr w:type="spellEnd"/>
      <w:r w:rsidRPr="004A20DB">
        <w:rPr>
          <w:rFonts w:ascii="Times New Roman" w:eastAsia="Times New Roman" w:hAnsi="Times New Roman" w:cs="Times New Roman"/>
          <w:sz w:val="24"/>
          <w:szCs w:val="24"/>
        </w:rPr>
        <w:t xml:space="preserve"> for technical help and discussion. We are grateful to </w:t>
      </w:r>
      <w:r w:rsidR="00D84A23" w:rsidRPr="004A20DB">
        <w:rPr>
          <w:rFonts w:ascii="Times New Roman" w:eastAsia="Times New Roman" w:hAnsi="Times New Roman" w:cs="Times New Roman"/>
          <w:sz w:val="24"/>
          <w:szCs w:val="24"/>
        </w:rPr>
        <w:t xml:space="preserve">D. A. </w:t>
      </w:r>
      <w:proofErr w:type="spellStart"/>
      <w:r w:rsidR="00D84A23" w:rsidRPr="004A20DB">
        <w:rPr>
          <w:rFonts w:ascii="Times New Roman" w:eastAsia="Times New Roman" w:hAnsi="Times New Roman" w:cs="Times New Roman"/>
          <w:sz w:val="24"/>
          <w:szCs w:val="24"/>
        </w:rPr>
        <w:t>Gorshkova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7"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DE409F1" w14:textId="0EC4DAD4"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A7528A" w:rsidRPr="004A20DB">
        <w:rPr>
          <w:rFonts w:ascii="Times New Roman" w:eastAsia="Times New Roman" w:hAnsi="Times New Roman" w:cs="Times New Roman"/>
        </w:rPr>
        <w:t>5</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99250F" w:rsidP="00CD5292">
      <w:pPr>
        <w:pStyle w:val="EndNoteBibliography"/>
        <w:spacing w:after="0"/>
        <w:rPr>
          <w:noProof/>
        </w:rPr>
      </w:pPr>
      <w:hyperlink r:id="rId18" w:anchor="supplementary-information" w:history="1">
        <w:r w:rsidR="00CD5292" w:rsidRPr="00CD5292">
          <w:rPr>
            <w:rStyle w:val="Hyperlink"/>
            <w:noProof/>
          </w:rPr>
          <w:t>https://www.nature.com/articles/nrg3747#supplementary-information</w:t>
        </w:r>
      </w:hyperlink>
      <w:r w:rsidR="00CD5292"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9"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“Fundamental restriction on epistasis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Likhachev</w:t>
      </w:r>
      <w:proofErr w:type="spellEnd"/>
      <w:r w:rsidRPr="004A20DB">
        <w:rPr>
          <w:rFonts w:ascii="Times New Roman" w:eastAsia="Times New Roman" w:hAnsi="Times New Roman" w:cs="Times New Roman"/>
          <w:sz w:val="24"/>
          <w:szCs w:val="24"/>
        </w:rPr>
        <w:t xml:space="preserve">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Sechenov</w:t>
      </w:r>
      <w:proofErr w:type="spellEnd"/>
      <w:r w:rsidRPr="004A20DB">
        <w:rPr>
          <w:rFonts w:ascii="Times New Roman" w:eastAsia="Times New Roman" w:hAnsi="Times New Roman" w:cs="Times New Roman"/>
          <w:sz w:val="24"/>
          <w:szCs w:val="24"/>
        </w:rPr>
        <w:t xml:space="preserve">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4" w:name="_htypwhcwfavg" w:colFirst="0" w:colLast="0"/>
      <w:bookmarkStart w:id="5" w:name="_5t6f0pgamd8t" w:colFirst="0" w:colLast="0"/>
      <w:bookmarkEnd w:id="4"/>
      <w:bookmarkEnd w:id="5"/>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6947444A"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A7528A" w:rsidRPr="004A20DB">
        <w:rPr>
          <w:rFonts w:ascii="Times New Roman" w:eastAsia="Times New Roman" w:hAnsi="Times New Roman" w:cs="Times New Roman"/>
          <w:b/>
          <w:color w:val="000000"/>
        </w:rPr>
        <w:t>5</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5"/>
      <w:footerReference w:type="default" r:id="rId26"/>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0B6DC" w14:textId="77777777" w:rsidR="0099250F" w:rsidRDefault="0099250F" w:rsidP="00403B5C">
      <w:pPr>
        <w:spacing w:after="0" w:line="240" w:lineRule="auto"/>
      </w:pPr>
      <w:r>
        <w:separator/>
      </w:r>
    </w:p>
  </w:endnote>
  <w:endnote w:type="continuationSeparator" w:id="0">
    <w:p w14:paraId="3C1F6F9E" w14:textId="77777777" w:rsidR="0099250F" w:rsidRDefault="0099250F"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0759662"/>
      <w:docPartObj>
        <w:docPartGallery w:val="Page Numbers (Bottom of Page)"/>
        <w:docPartUnique/>
      </w:docPartObj>
    </w:sdtPr>
    <w:sdtEndPr>
      <w:rPr>
        <w:rStyle w:val="PageNumber"/>
      </w:rPr>
    </w:sdtEnd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9709919"/>
      <w:docPartObj>
        <w:docPartGallery w:val="Page Numbers (Bottom of Page)"/>
        <w:docPartUnique/>
      </w:docPartObj>
    </w:sdtPr>
    <w:sdtEndPr>
      <w:rPr>
        <w:rStyle w:val="PageNumber"/>
      </w:rPr>
    </w:sdtEnd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C40E3" w14:textId="77777777" w:rsidR="0099250F" w:rsidRDefault="0099250F" w:rsidP="00403B5C">
      <w:pPr>
        <w:spacing w:after="0" w:line="240" w:lineRule="auto"/>
      </w:pPr>
      <w:r>
        <w:separator/>
      </w:r>
    </w:p>
  </w:footnote>
  <w:footnote w:type="continuationSeparator" w:id="0">
    <w:p w14:paraId="248DE494" w14:textId="77777777" w:rsidR="0099250F" w:rsidRDefault="0099250F"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removePersonalInformation/>
  <w:hideGrammaticalErrors/>
  <w:proofState w:spelling="clean"/>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8A6"/>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C6A4D"/>
    <w:rsid w:val="001C746C"/>
    <w:rsid w:val="001D21CF"/>
    <w:rsid w:val="001D360D"/>
    <w:rsid w:val="001E5656"/>
    <w:rsid w:val="001E5EAD"/>
    <w:rsid w:val="001E7145"/>
    <w:rsid w:val="001F204E"/>
    <w:rsid w:val="001F2438"/>
    <w:rsid w:val="00203E5E"/>
    <w:rsid w:val="0021614C"/>
    <w:rsid w:val="00221F9E"/>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4C32"/>
    <w:rsid w:val="003F5305"/>
    <w:rsid w:val="00401A76"/>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1951"/>
    <w:rsid w:val="00742F5B"/>
    <w:rsid w:val="00750649"/>
    <w:rsid w:val="007552B1"/>
    <w:rsid w:val="007600E9"/>
    <w:rsid w:val="0076272C"/>
    <w:rsid w:val="0078018E"/>
    <w:rsid w:val="007A1DA2"/>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F46"/>
    <w:rsid w:val="008B0104"/>
    <w:rsid w:val="008B3193"/>
    <w:rsid w:val="008B73A5"/>
    <w:rsid w:val="008C2C4D"/>
    <w:rsid w:val="008D006D"/>
    <w:rsid w:val="008D1F85"/>
    <w:rsid w:val="008D4B0D"/>
    <w:rsid w:val="008E33A8"/>
    <w:rsid w:val="008E3554"/>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65D7"/>
    <w:rsid w:val="00BB6F54"/>
    <w:rsid w:val="00BD4AE0"/>
    <w:rsid w:val="00BE0056"/>
    <w:rsid w:val="00BE28E0"/>
    <w:rsid w:val="00BE537C"/>
    <w:rsid w:val="00BF15E8"/>
    <w:rsid w:val="00BF7633"/>
    <w:rsid w:val="00C00E06"/>
    <w:rsid w:val="00C066BD"/>
    <w:rsid w:val="00C10FC6"/>
    <w:rsid w:val="00C12928"/>
    <w:rsid w:val="00C24E90"/>
    <w:rsid w:val="00C36CDF"/>
    <w:rsid w:val="00C37312"/>
    <w:rsid w:val="00C44020"/>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65C4C"/>
    <w:rsid w:val="00D7018D"/>
    <w:rsid w:val="00D71DAA"/>
    <w:rsid w:val="00D71EE0"/>
    <w:rsid w:val="00D72BC0"/>
    <w:rsid w:val="00D82124"/>
    <w:rsid w:val="00D84A23"/>
    <w:rsid w:val="00D864ED"/>
    <w:rsid w:val="00D90F91"/>
    <w:rsid w:val="00D92276"/>
    <w:rsid w:val="00D97080"/>
    <w:rsid w:val="00DC293B"/>
    <w:rsid w:val="00DD08D2"/>
    <w:rsid w:val="00DD3CC6"/>
    <w:rsid w:val="00DF6493"/>
    <w:rsid w:val="00DF7983"/>
    <w:rsid w:val="00E0129D"/>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nrg374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biorxiv.org/content/10.1101/2025.11.26.690712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17927</Words>
  <Characters>102184</Characters>
  <Application>Microsoft Office Word</Application>
  <DocSecurity>0</DocSecurity>
  <Lines>851</Lines>
  <Paragraphs>239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2026-05-05T13:26:00Z</dcterms:created>
  <dcterms:modified xsi:type="dcterms:W3CDTF">2026-05-05T15:00:00Z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