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Resumo operacional do estudo de design</w:t>
        <w:br/>
        <w:t>para IA de geração e edição de imagens</w:t>
      </w:r>
    </w:p>
    <w:p>
      <w:pPr>
        <w:pStyle w:val="SubtitleCustom"/>
      </w:pPr>
      <w:r>
        <w:t>Documento condensado a partir do estudo técnico original, com foco nos erros mais recorrentes de IA de imagem e nas regras que mais valem token em produção.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rPr/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F"/>
          </w:tcPr>
          <w:p>
            <w:r>
              <w:t>Extrair do estudo apenas os princípios que mais aumentam qualidade estrutural em peças geradas ou editadas por IA.</w:t>
            </w:r>
          </w:p>
        </w:tc>
      </w:tr>
      <w:tr>
        <w:trPr/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B"/>
          </w:tcPr>
          <w:p>
            <w:r>
              <w:rPr>
                <w:b/>
              </w:rPr>
              <w:t>Tese central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BFF"/>
          </w:tcPr>
          <w:p>
            <w:r>
              <w:t>Boa peça não é “imagem bonita com detalhes”; é composição com foco dominante, percurso visual claro, alinhamento, agrupamento, contraste funcional, respiro e equilíbrio.</w:t>
            </w:r>
          </w:p>
        </w:tc>
      </w:tr>
    </w:tbl>
    <w:p>
      <w:pPr>
        <w:pStyle w:val="BodyTight"/>
      </w:pPr>
    </w:p>
    <w:p>
      <w:pPr>
        <w:pStyle w:val="SectionHeading"/>
        <w:keepNext/>
      </w:pPr>
      <w:r>
        <w:t>1. O que o estudo defende</w:t>
      </w:r>
    </w:p>
    <w:p>
      <w:pPr>
        <w:pStyle w:val="BodyTight"/>
        <w:ind w:left="113"/>
      </w:pPr>
      <w:r>
        <w:rPr>
          <w:b/>
        </w:rPr>
        <w:t xml:space="preserve">• </w:t>
      </w:r>
      <w:r>
        <w:t>O estudo trata design como estrutura visual e não apenas acabamento estético.</w:t>
      </w:r>
    </w:p>
    <w:p>
      <w:pPr>
        <w:pStyle w:val="BodyTight"/>
        <w:ind w:left="113"/>
      </w:pPr>
      <w:r>
        <w:rPr>
          <w:b/>
        </w:rPr>
        <w:t xml:space="preserve">• </w:t>
      </w:r>
      <w:r>
        <w:t>A prioridade é controlar a ordem de percepção: o que o usuário vê primeiro, como entende a peça e qual ação fica mais evidente.</w:t>
      </w:r>
    </w:p>
    <w:p>
      <w:pPr>
        <w:pStyle w:val="BodyTight"/>
        <w:ind w:left="113"/>
      </w:pPr>
      <w:r>
        <w:rPr>
          <w:b/>
        </w:rPr>
        <w:t xml:space="preserve">• </w:t>
      </w:r>
      <w:r>
        <w:t>Os fundamentos mais repetidos no documento são hierarquia, alinhamento, proximidade, contraste, repetição, grid, spacing, direção visual e balanceamento.</w:t>
      </w:r>
    </w:p>
    <w:p>
      <w:pPr>
        <w:pStyle w:val="SectionHeading"/>
        <w:keepNext/>
      </w:pPr>
      <w:r>
        <w:t>2. Onde a IA de imagem mais erra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324"/>
        <w:gridCol w:w="6180"/>
      </w:tblGrid>
      <w:tr>
        <w:trPr>
          <w:tblHeader/>
          <w:cantSplit/>
        </w:trPr>
        <w:tc>
          <w:tcPr>
            <w:tcW w:type="dxa" w:w="3249"/>
            <w:shd w:fill="D9E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6355E"/>
              </w:rPr>
              <w:t>#</w:t>
            </w:r>
          </w:p>
        </w:tc>
        <w:tc>
          <w:tcPr>
            <w:tcW w:type="dxa" w:w="3249"/>
            <w:shd w:fill="D9E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6355E"/>
              </w:rPr>
              <w:t>Erro crítico</w:t>
            </w:r>
          </w:p>
        </w:tc>
        <w:tc>
          <w:tcPr>
            <w:tcW w:type="dxa" w:w="3249"/>
            <w:shd w:fill="D9E7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6355E"/>
              </w:rPr>
              <w:t>Como aparece na prática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rPr>
                <w:b/>
              </w:rPr>
              <w:t>Hierarquia visual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t>A IA tenta destacar muitos elementos ao mesmo tempo. Produto, fundo, selos, brilhos, copy e CTA acabam competindo entre si.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rPr>
                <w:b/>
              </w:rPr>
              <w:t>Direção visual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t>A composição fica sem percurso do olhar. A peça pode parecer rica, mas não conduz leitura nem decisão.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rPr>
                <w:b/>
              </w:rPr>
              <w:t>Alinhamento e grid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t>Os elementos parecem “quase alinhados”, porém sem eixo real. Isso passa sensação de improviso e reduz clareza.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rPr>
                <w:b/>
              </w:rPr>
              <w:t>Proximidade e agrupamento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t>Itens relacionados aparecem distantes e elementos sem relação ficam próximos, quebrando entendimento rápido.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rPr>
                <w:b/>
              </w:rPr>
              <w:t>Espaçamento e respiro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t>O modelo tende a preencher demais a peça, sacrificando leitura, foco e sensação de organização.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rPr>
                <w:b/>
              </w:rPr>
              <w:t>Contraste funcional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t>Há contraste dramático ou “bonito”, mas não contraste útil para leitura de texto, CTA e foco principal.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rPr>
                <w:b/>
              </w:rPr>
              <w:t>Peso visual / balanceamento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t>A peça concentra peso em uma área só, ou centraliza tudo, matando hierarquia e estabilidade.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rPr>
                <w:b/>
              </w:rPr>
              <w:t>Texto e zonas seguras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9FF"/>
          </w:tcPr>
          <w:p>
            <w:r>
              <w:t>Mesmo quando o texto final será aplicado depois, a IA não reserva áreas limpas e proporcionais para headline, subheadline e CTA.</w:t>
            </w:r>
          </w:p>
        </w:tc>
      </w:tr>
      <w:tr>
        <w:trPr>
          <w:cantSplit/>
        </w:trPr>
        <w:tc>
          <w:tcPr>
            <w:tcW w:type="dxa" w:w="5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rPr>
                <w:b/>
              </w:rPr>
              <w:t>Consistência visual</w:t>
            </w:r>
          </w:p>
        </w:tc>
        <w:tc>
          <w:tcPr>
            <w:tcW w:type="dxa" w:w="6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DFEFF"/>
          </w:tcPr>
          <w:p>
            <w:r>
              <w:t>Excesso de variação em forma, luz, textura e linguagem faz a peça parecer montada por partes, não por sistema.</w:t>
            </w:r>
          </w:p>
        </w:tc>
      </w:tr>
    </w:tbl>
    <w:p>
      <w:pPr>
        <w:pStyle w:val="BodyTight"/>
      </w:pPr>
    </w:p>
    <w:p>
      <w:pPr>
        <w:pStyle w:val="SectionHeading"/>
        <w:keepNext/>
      </w:pPr>
      <w:r>
        <w:t>3. Prioridades que mais valem token no prompt</w:t>
      </w:r>
    </w:p>
    <w:p>
      <w:pPr>
        <w:pStyle w:val="BodyTight"/>
        <w:ind w:left="85"/>
      </w:pPr>
      <w:r>
        <w:rPr>
          <w:b/>
        </w:rPr>
        <w:t xml:space="preserve">1. Um único foco dominante — </w:t>
      </w:r>
      <w:r>
        <w:t>Evitar múltiplos elementos tentando liderar a composição.</w:t>
      </w:r>
    </w:p>
    <w:p>
      <w:pPr>
        <w:pStyle w:val="BodyTight"/>
        <w:ind w:left="85"/>
      </w:pPr>
      <w:r>
        <w:rPr>
          <w:b/>
        </w:rPr>
        <w:t xml:space="preserve">2. Caminho de leitura deliberado — </w:t>
      </w:r>
      <w:r>
        <w:t>Definir por onde o olho entra, percorre e termina.</w:t>
      </w:r>
    </w:p>
    <w:p>
      <w:pPr>
        <w:pStyle w:val="BodyTight"/>
        <w:ind w:left="85"/>
      </w:pPr>
      <w:r>
        <w:rPr>
          <w:b/>
        </w:rPr>
        <w:t xml:space="preserve">3. Grid implícito e alinhamento dominante — </w:t>
      </w:r>
      <w:r>
        <w:t>Criar eixo claro para headline, produto, CTA e blocos auxiliares.</w:t>
      </w:r>
    </w:p>
    <w:p>
      <w:pPr>
        <w:pStyle w:val="BodyTight"/>
        <w:ind w:left="85"/>
      </w:pPr>
      <w:r>
        <w:rPr>
          <w:b/>
        </w:rPr>
        <w:t xml:space="preserve">4. Agrupamento correto — </w:t>
      </w:r>
      <w:r>
        <w:t>Manter juntos os elementos que pertencem à mesma mensagem.</w:t>
      </w:r>
    </w:p>
    <w:p>
      <w:pPr>
        <w:pStyle w:val="BodyTight"/>
        <w:ind w:left="85"/>
      </w:pPr>
      <w:r>
        <w:rPr>
          <w:b/>
        </w:rPr>
        <w:t xml:space="preserve">5. Contraste funcional — </w:t>
      </w:r>
      <w:r>
        <w:t>Separar foco e fundo e garantir legibilidade real.</w:t>
      </w:r>
    </w:p>
    <w:p>
      <w:pPr>
        <w:pStyle w:val="BodyTight"/>
        <w:ind w:left="85"/>
      </w:pPr>
      <w:r>
        <w:rPr>
          <w:b/>
        </w:rPr>
        <w:t xml:space="preserve">6. Respiro suficiente — </w:t>
      </w:r>
      <w:r>
        <w:t>Usar espaço vazio como ferramenta de clareza e não como “área desperdiçada”.</w:t>
      </w:r>
    </w:p>
    <w:p>
      <w:pPr>
        <w:pStyle w:val="BodyTight"/>
        <w:ind w:left="85"/>
      </w:pPr>
      <w:r>
        <w:rPr>
          <w:b/>
        </w:rPr>
        <w:t xml:space="preserve">7. Balanceamento de peso visual — </w:t>
      </w:r>
      <w:r>
        <w:t>Distribuir tamanho, contraste e massa visual de forma intencional.</w:t>
      </w:r>
    </w:p>
    <w:p>
      <w:pPr>
        <w:pStyle w:val="BodyTight"/>
        <w:ind w:left="85"/>
      </w:pPr>
      <w:r>
        <w:rPr>
          <w:b/>
        </w:rPr>
        <w:t xml:space="preserve">8. Zonas seguras para texto — </w:t>
      </w:r>
      <w:r>
        <w:t>Reservar áreas limpas, proporcionais e sem ruído.</w:t>
      </w:r>
    </w:p>
    <w:p>
      <w:pPr>
        <w:pStyle w:val="SectionHeading"/>
        <w:keepNext/>
      </w:pPr>
      <w:r>
        <w:t>4. Versão condensada para usar como contexto de produção</w:t>
      </w:r>
    </w:p>
    <w:p>
      <w:pPr>
        <w:pStyle w:val="NoteBoxText"/>
        <w:shd w:fill="F5F9FF"/>
        <w:pBdr>
          <w:top w:val="single" w:sz="8" w:space="6" w:color="D9E2F3"/>
          <w:left w:val="single" w:sz="8" w:space="6" w:color="D9E2F3"/>
          <w:bottom w:val="single" w:sz="8" w:space="6" w:color="D9E2F3"/>
          <w:right w:val="single" w:sz="8" w:space="6" w:color="D9E2F3"/>
        </w:pBdr>
        <w:spacing w:before="120" w:after="120"/>
        <w:ind w:left="57" w:right="57"/>
      </w:pPr>
      <w:r>
        <w:t>Gere composições com foco principal inequívoco, hierarquia forte, percurso visual claro, alinhamento consistente, grid implícito, agrupamento correto entre elementos relacionados, contraste funcional entre foco e fundo, áreas limpas para texto, respiro suficiente e balanceamento de peso visual. Evite múltiplos focos, excesso de ornamentos, zigue-zague desnecessário, blocos flutuantes, poluição visual, texto brigando com imagem e distribuição aleatória de elementos.</w:t>
      </w:r>
    </w:p>
    <w:p>
      <w:pPr>
        <w:pStyle w:val="SectionHeading"/>
        <w:keepNext/>
      </w:pPr>
      <w:r>
        <w:t>5. Checklist mínimo antes de enviar para a engine final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Existe um foco principal inequívoco?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A leitura acontece em uma ordem clara?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Headline, subheadline, CTA e elemento hero cabem sem conflito?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Os elementos relacionados estão agrupados?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Há contraste útil para legibilidade, e não só impacto?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Existe respiro suficiente entre blocos e nas bordas?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O peso visual está equilibrado?</w:t>
      </w:r>
    </w:p>
    <w:p>
      <w:pPr>
        <w:pStyle w:val="BodyTight"/>
        <w:ind w:left="198"/>
      </w:pPr>
      <w:r>
        <w:rPr>
          <w:b/>
        </w:rPr>
        <w:t xml:space="preserve">☐ </w:t>
      </w:r>
      <w:r>
        <w:t>O fundo apoia o foco em vez de competir com ele?</w:t>
      </w:r>
    </w:p>
    <w:p>
      <w:pPr>
        <w:pStyle w:val="BodyTight"/>
      </w:pPr>
    </w:p>
    <w:p>
      <w:pPr>
        <w:pStyle w:val="SubtitleCustom"/>
        <w:jc w:val="left"/>
      </w:pPr>
      <w:r>
        <w:t>Observação: este resumo prioriza princípios que aumentam qualidade estrutural na geração e edição de imagem por IA; ele não substitui o estudo completo, mas concentra os pontos com melhor relação impacto/token.</w:t>
      </w:r>
    </w:p>
    <w:sectPr w:rsidR="00FC693F" w:rsidRPr="0006063C" w:rsidSect="00034616">
      <w:head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Custom"/>
      <w:jc w:val="right"/>
    </w:pPr>
    <w:r>
      <w:rPr>
        <w:i/>
        <w:color w:val="606060"/>
        <w:sz w:val="18"/>
      </w:rPr>
      <w:t>Resumo operacional • design aplicado à IA de imagem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before="0" w:after="120" w:line="240" w:lineRule="auto"/>
    </w:pPr>
    <w:rPr>
      <w:rFonts w:ascii="Aptos" w:hAnsi="Aptos" w:eastAsia="Aptos"/>
      <w:b/>
      <w:color w:val="16355E"/>
      <w:sz w:val="44"/>
    </w:rPr>
  </w:style>
  <w:style w:type="paragraph" w:customStyle="1" w:styleId="SubtitleCustom">
    <w:name w:val="SubtitleCustom"/>
    <w:basedOn w:val="Normal"/>
    <w:pPr>
      <w:spacing w:before="0" w:after="200" w:line="276" w:lineRule="auto"/>
    </w:pPr>
    <w:rPr>
      <w:rFonts w:ascii="Aptos" w:hAnsi="Aptos" w:eastAsia="Aptos"/>
      <w:b w:val="0"/>
      <w:color w:val="5A5A5A"/>
      <w:sz w:val="22"/>
    </w:rPr>
  </w:style>
  <w:style w:type="paragraph" w:customStyle="1" w:styleId="SectionHeading">
    <w:name w:val="SectionHeading"/>
    <w:basedOn w:val="Normal"/>
    <w:pPr>
      <w:spacing w:before="200" w:after="120" w:line="276" w:lineRule="auto"/>
    </w:pPr>
    <w:rPr>
      <w:rFonts w:ascii="Aptos" w:hAnsi="Aptos" w:eastAsia="Aptos"/>
      <w:b/>
      <w:color w:val="16355E"/>
      <w:sz w:val="26"/>
    </w:rPr>
  </w:style>
  <w:style w:type="paragraph" w:customStyle="1" w:styleId="SubHeading">
    <w:name w:val="SubHeading"/>
    <w:basedOn w:val="Normal"/>
    <w:pPr>
      <w:spacing w:before="160" w:after="60" w:line="276" w:lineRule="auto"/>
    </w:pPr>
    <w:rPr>
      <w:rFonts w:ascii="Aptos" w:hAnsi="Aptos" w:eastAsia="Aptos"/>
      <w:b/>
      <w:color w:val="1F4E79"/>
      <w:sz w:val="23"/>
    </w:rPr>
  </w:style>
  <w:style w:type="paragraph" w:customStyle="1" w:styleId="BodyTight">
    <w:name w:val="BodyTight"/>
    <w:basedOn w:val="Normal"/>
    <w:pPr>
      <w:spacing w:before="0" w:after="80" w:line="283" w:lineRule="auto"/>
    </w:pPr>
    <w:rPr>
      <w:rFonts w:ascii="Aptos" w:hAnsi="Aptos" w:eastAsia="Aptos"/>
      <w:b w:val="0"/>
      <w:sz w:val="21"/>
    </w:rPr>
  </w:style>
  <w:style w:type="paragraph" w:customStyle="1" w:styleId="NoteBoxText">
    <w:name w:val="NoteBoxText"/>
    <w:basedOn w:val="Normal"/>
    <w:pPr>
      <w:spacing w:before="0" w:after="0" w:line="269" w:lineRule="auto"/>
    </w:pPr>
    <w:rPr>
      <w:rFonts w:ascii="Aptos" w:hAnsi="Aptos" w:eastAsia="Aptos"/>
      <w:b w:val="0"/>
      <w:color w:val="32323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