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8C" w:rsidRDefault="002D3D8C" w:rsidP="002D3D8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刮刮乐类游戏</w:t>
      </w: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欧美人民貌似对赌博不排斥，特别热衷于老虎机、水果机之类赌博游戏，当前就是刮刮乐类型赌博并不是特别的突出，可以以此为出发点，设计一款关于刮刮乐的游戏，以及附带其它功能游戏。设计这款游戏的受众是成年人，而且根据赌博风险的管理限制消费。</w:t>
      </w:r>
    </w:p>
    <w:p w:rsidR="002D3D8C" w:rsidRDefault="002D3D8C" w:rsidP="002D3D8C">
      <w:pPr>
        <w:pStyle w:val="a3"/>
        <w:ind w:left="420" w:firstLineChars="0" w:firstLine="0"/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设计目的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赚取各国人民金钱</w:t>
      </w:r>
    </w:p>
    <w:p w:rsidR="002D3D8C" w:rsidRDefault="002D3D8C" w:rsidP="002D3D8C">
      <w:pPr>
        <w:pStyle w:val="a3"/>
        <w:ind w:left="420" w:firstLineChars="0" w:firstLine="0"/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整个游戏是以挂挂乐为主体，设计出</w:t>
      </w:r>
      <w:r>
        <w:rPr>
          <w:rFonts w:hint="eastAsia"/>
        </w:rPr>
        <w:t>N</w:t>
      </w:r>
      <w:r>
        <w:rPr>
          <w:rFonts w:hint="eastAsia"/>
        </w:rPr>
        <w:t>种刮刮乐题材，然后附加其它游戏，例如一个转盘、水果机、老虎机、翻牌游戏等。主要功能模块有：（</w:t>
      </w:r>
      <w:r>
        <w:rPr>
          <w:rFonts w:hint="eastAsia"/>
        </w:rPr>
        <w:t>1</w:t>
      </w:r>
      <w:r>
        <w:rPr>
          <w:rFonts w:hint="eastAsia"/>
        </w:rPr>
        <w:t>）每日登录奖励；（</w:t>
      </w:r>
      <w:r>
        <w:rPr>
          <w:rFonts w:hint="eastAsia"/>
        </w:rPr>
        <w:t>2</w:t>
      </w:r>
      <w:r>
        <w:rPr>
          <w:rFonts w:hint="eastAsia"/>
        </w:rPr>
        <w:t>）在线奖励；（</w:t>
      </w:r>
      <w:r>
        <w:rPr>
          <w:rFonts w:hint="eastAsia"/>
        </w:rPr>
        <w:t>3</w:t>
      </w:r>
      <w:r>
        <w:rPr>
          <w:rFonts w:hint="eastAsia"/>
        </w:rPr>
        <w:t>）累计时段奖励；（</w:t>
      </w:r>
      <w:r>
        <w:rPr>
          <w:rFonts w:hint="eastAsia"/>
        </w:rPr>
        <w:t>4</w:t>
      </w:r>
      <w:r>
        <w:rPr>
          <w:rFonts w:hint="eastAsia"/>
        </w:rPr>
        <w:t>）每日任务；</w:t>
      </w:r>
    </w:p>
    <w:p w:rsidR="002D3D8C" w:rsidRDefault="002D3D8C" w:rsidP="002D3D8C">
      <w:pPr>
        <w:pStyle w:val="a3"/>
        <w:ind w:left="420" w:firstLineChars="0" w:firstLine="0"/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）、刮刮乐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玩法就是玩家自己刮开，然后进行兑奖，程序检测卡片是否完全刮开有效区域。设置奖励方法有：</w:t>
      </w:r>
      <w:r>
        <w:rPr>
          <w:rFonts w:hint="eastAsia"/>
        </w:rPr>
        <w:t>&lt;1&gt;</w:t>
      </w:r>
      <w:r>
        <w:rPr>
          <w:rFonts w:hint="eastAsia"/>
        </w:rPr>
        <w:t>、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中有和</w:t>
      </w:r>
      <w:r>
        <w:rPr>
          <w:rFonts w:hint="eastAsia"/>
        </w:rPr>
        <w:t>a</w:t>
      </w:r>
      <w:r>
        <w:rPr>
          <w:rFonts w:hint="eastAsia"/>
        </w:rPr>
        <w:t>相同就中奖</w:t>
      </w:r>
      <w:r>
        <w:rPr>
          <w:rFonts w:hint="eastAsia"/>
        </w:rPr>
        <w:t xml:space="preserve"> </w:t>
      </w:r>
      <w:r>
        <w:rPr>
          <w:rFonts w:hint="eastAsia"/>
        </w:rPr>
        <w:t>而且按倍数来</w:t>
      </w:r>
      <w:r>
        <w:rPr>
          <w:noProof/>
        </w:rPr>
        <w:drawing>
          <wp:inline distT="0" distB="0" distL="0" distR="0" wp14:anchorId="4163990F" wp14:editId="34D0CEC7">
            <wp:extent cx="27717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&lt;2&gt;</w:t>
      </w:r>
      <w:r>
        <w:rPr>
          <w:rFonts w:hint="eastAsia"/>
        </w:rPr>
        <w:t>、所有这些数中有相同的，相同越多倍数越高</w:t>
      </w:r>
      <w:r>
        <w:rPr>
          <w:noProof/>
        </w:rPr>
        <w:drawing>
          <wp:inline distT="0" distB="0" distL="0" distR="0" wp14:anchorId="592EB818" wp14:editId="2E03D0CF">
            <wp:extent cx="2562225" cy="160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&lt;3&gt;</w:t>
      </w:r>
      <w:r>
        <w:rPr>
          <w:rFonts w:hint="eastAsia"/>
        </w:rPr>
        <w:t>、上图中</w:t>
      </w:r>
      <w:r>
        <w:rPr>
          <w:rFonts w:hint="eastAsia"/>
        </w:rPr>
        <w:t xml:space="preserve"> </w:t>
      </w:r>
      <w:r>
        <w:rPr>
          <w:rFonts w:hint="eastAsia"/>
        </w:rPr>
        <w:t>对角线、同一行、同一竖有相同的也是进行奖励</w:t>
      </w:r>
      <w:r>
        <w:rPr>
          <w:rFonts w:hint="eastAsia"/>
        </w:rPr>
        <w:t xml:space="preserve">  &lt;4&gt;</w:t>
      </w:r>
      <w:r>
        <w:rPr>
          <w:rFonts w:hint="eastAsia"/>
        </w:rPr>
        <w:t>、</w:t>
      </w:r>
    </w:p>
    <w:p w:rsidR="00566470" w:rsidRPr="00566470" w:rsidRDefault="00566470" w:rsidP="002D3D8C">
      <w:pPr>
        <w:pStyle w:val="a3"/>
        <w:ind w:left="420" w:firstLineChars="0" w:firstLine="0"/>
      </w:pPr>
      <w:r>
        <w:rPr>
          <w:rFonts w:hint="eastAsia"/>
        </w:rPr>
        <w:t>五、主界面设计为自动售货机的类型</w:t>
      </w:r>
      <w:bookmarkStart w:id="0" w:name="_GoBack"/>
      <w:bookmarkEnd w:id="0"/>
    </w:p>
    <w:sectPr w:rsidR="00566470" w:rsidRPr="0056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F49DA"/>
    <w:multiLevelType w:val="hybridMultilevel"/>
    <w:tmpl w:val="80DC0F12"/>
    <w:lvl w:ilvl="0" w:tplc="94806E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8A"/>
    <w:rsid w:val="000524AE"/>
    <w:rsid w:val="000C3252"/>
    <w:rsid w:val="00163713"/>
    <w:rsid w:val="00194B6C"/>
    <w:rsid w:val="001D10CE"/>
    <w:rsid w:val="002B1695"/>
    <w:rsid w:val="002D3D8C"/>
    <w:rsid w:val="00301959"/>
    <w:rsid w:val="00325E4A"/>
    <w:rsid w:val="0034181A"/>
    <w:rsid w:val="00355D8B"/>
    <w:rsid w:val="003925D1"/>
    <w:rsid w:val="004730AE"/>
    <w:rsid w:val="00536C54"/>
    <w:rsid w:val="00566470"/>
    <w:rsid w:val="006245EB"/>
    <w:rsid w:val="00642B8A"/>
    <w:rsid w:val="0092399C"/>
    <w:rsid w:val="00940B69"/>
    <w:rsid w:val="00941E06"/>
    <w:rsid w:val="00942630"/>
    <w:rsid w:val="00966F84"/>
    <w:rsid w:val="009E092F"/>
    <w:rsid w:val="00A1088F"/>
    <w:rsid w:val="00A974E3"/>
    <w:rsid w:val="00B9454A"/>
    <w:rsid w:val="00D51626"/>
    <w:rsid w:val="00D917C6"/>
    <w:rsid w:val="00E318BC"/>
    <w:rsid w:val="00E41F97"/>
    <w:rsid w:val="00EC1528"/>
    <w:rsid w:val="00EC2959"/>
    <w:rsid w:val="00F7780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D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D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3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D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D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D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3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yangcao</dc:creator>
  <cp:keywords/>
  <dc:description/>
  <cp:lastModifiedBy>yangcao</cp:lastModifiedBy>
  <cp:revision>3</cp:revision>
  <dcterms:created xsi:type="dcterms:W3CDTF">2015-06-26T01:22:00Z</dcterms:created>
  <dcterms:modified xsi:type="dcterms:W3CDTF">2015-07-11T02:46:00Z</dcterms:modified>
</cp:coreProperties>
</file>