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NOTAS DE VERSÃO: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23/02/2018: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-Movimento rudimentar (W e S movem a nave);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-Zoom in e Zoom out da câmara com a roda do rato;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-Parallax Scrolling;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-Jogador e inimigo tem sistema de colisão;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-ESC fecha a janela do jogo;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-Botão esquerdo do rato dispara;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-Script base de armas parcialmente completo (com velocidade, dissipação, taxa de tiro e função de redimensionamento do projétil);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-Função “turbo” ao segurar o shift direito (NOTA: função crude e com finalidade de ser substituída quando for esse o caso com todo o sistema de movimento);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-AI inimigo parcialmente programado;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-Efeitos de explosão programados para a nave e para os projéteis;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