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b/>
          <w:color w:val="0D4F8B"/>
          <w:sz w:val="18"/>
        </w:rPr>
        <w:t>PLATAFORMA OCR · CORVELSA · MANUAL TÉCNICO</w:t>
      </w:r>
    </w:p>
    <w:p>
      <w:pPr>
        <w:pStyle w:val="Title"/>
      </w:pPr>
      <w:r>
        <w:t>Manual técnico de la Plataforma OCR</w:t>
      </w:r>
    </w:p>
    <w:p>
      <w:r>
        <w:rPr>
          <w:color w:val="4F5B6E"/>
          <w:sz w:val="22"/>
        </w:rPr>
        <w:t>Cómo está construida la plataforma y cómo se instala, configura, despliega y opera: arquitectura, API, modelo de datos, procesamiento de comprobantes, seguridad y mantenimiento.</w:t>
      </w:r>
    </w:p>
    <w:p>
      <w:r>
        <w:rPr>
          <w:i/>
          <w:color w:val="4F5B6E"/>
          <w:sz w:val="19"/>
        </w:rPr>
        <w:t>Para el uso diario de la plataforma, consulta el Manual de la Plataforma OCR (manual de usuario). Versión de octubre de 2026.</w:t>
      </w:r>
    </w:p>
    <w:p>
      <w:pPr>
        <w:pStyle w:val="Heading1"/>
        <w:pageBreakBefore/>
      </w:pPr>
      <w:r>
        <w:t>Contenido</w:t>
      </w:r>
    </w:p>
    <w:p>
      <w:pPr>
        <w:tabs>
          <w:tab w:pos="567" w:val="left"/>
        </w:tabs>
        <w:spacing w:after="60"/>
      </w:pPr>
      <w:r>
        <w:rPr>
          <w:color w:val="4F5B6E"/>
        </w:rPr>
        <w:t>01</w:t>
        <w:tab/>
      </w:r>
      <w:r>
        <w:t>Propósito y alcance</w:t>
      </w:r>
    </w:p>
    <w:p>
      <w:pPr>
        <w:tabs>
          <w:tab w:pos="567" w:val="left"/>
        </w:tabs>
        <w:spacing w:after="60"/>
      </w:pPr>
      <w:r>
        <w:rPr>
          <w:color w:val="4F5B6E"/>
        </w:rPr>
        <w:t>02</w:t>
        <w:tab/>
      </w:r>
      <w:r>
        <w:t>Arquitectura</w:t>
      </w:r>
    </w:p>
    <w:p>
      <w:pPr>
        <w:tabs>
          <w:tab w:pos="567" w:val="left"/>
        </w:tabs>
        <w:spacing w:after="60"/>
      </w:pPr>
      <w:r>
        <w:rPr>
          <w:color w:val="4F5B6E"/>
        </w:rPr>
        <w:t>03</w:t>
        <w:tab/>
      </w:r>
      <w:r>
        <w:t>Tecnologías</w:t>
      </w:r>
    </w:p>
    <w:p>
      <w:pPr>
        <w:tabs>
          <w:tab w:pos="567" w:val="left"/>
        </w:tabs>
        <w:spacing w:after="60"/>
      </w:pPr>
      <w:r>
        <w:rPr>
          <w:color w:val="4F5B6E"/>
        </w:rPr>
        <w:t>04</w:t>
        <w:tab/>
      </w:r>
      <w:r>
        <w:t>Estructura del repositorio</w:t>
      </w:r>
    </w:p>
    <w:p>
      <w:pPr>
        <w:tabs>
          <w:tab w:pos="567" w:val="left"/>
        </w:tabs>
        <w:spacing w:after="60"/>
      </w:pPr>
      <w:r>
        <w:rPr>
          <w:color w:val="4F5B6E"/>
        </w:rPr>
        <w:t>05</w:t>
        <w:tab/>
      </w:r>
      <w:r>
        <w:t>Instalación local</w:t>
      </w:r>
    </w:p>
    <w:p>
      <w:pPr>
        <w:tabs>
          <w:tab w:pos="567" w:val="left"/>
        </w:tabs>
        <w:spacing w:after="60"/>
      </w:pPr>
      <w:r>
        <w:rPr>
          <w:color w:val="4F5B6E"/>
        </w:rPr>
        <w:t>06</w:t>
        <w:tab/>
      </w:r>
      <w:r>
        <w:t>Configuración</w:t>
      </w:r>
    </w:p>
    <w:p>
      <w:pPr>
        <w:tabs>
          <w:tab w:pos="567" w:val="left"/>
        </w:tabs>
        <w:spacing w:after="60"/>
      </w:pPr>
      <w:r>
        <w:rPr>
          <w:color w:val="4F5B6E"/>
        </w:rPr>
        <w:t>07</w:t>
        <w:tab/>
      </w:r>
      <w:r>
        <w:t>Autenticación y roles</w:t>
      </w:r>
    </w:p>
    <w:p>
      <w:pPr>
        <w:tabs>
          <w:tab w:pos="567" w:val="left"/>
        </w:tabs>
        <w:spacing w:after="60"/>
      </w:pPr>
      <w:r>
        <w:rPr>
          <w:color w:val="4F5B6E"/>
        </w:rPr>
        <w:t>08</w:t>
        <w:tab/>
      </w:r>
      <w:r>
        <w:t>API REST</w:t>
      </w:r>
    </w:p>
    <w:p>
      <w:pPr>
        <w:tabs>
          <w:tab w:pos="567" w:val="left"/>
        </w:tabs>
        <w:spacing w:after="60"/>
      </w:pPr>
      <w:r>
        <w:rPr>
          <w:color w:val="4F5B6E"/>
        </w:rPr>
        <w:t>09</w:t>
        <w:tab/>
      </w:r>
      <w:r>
        <w:t>Modelo de datos</w:t>
      </w:r>
    </w:p>
    <w:p>
      <w:pPr>
        <w:tabs>
          <w:tab w:pos="567" w:val="left"/>
        </w:tabs>
        <w:spacing w:after="60"/>
      </w:pPr>
      <w:r>
        <w:rPr>
          <w:color w:val="4F5B6E"/>
        </w:rPr>
        <w:t>10</w:t>
        <w:tab/>
      </w:r>
      <w:r>
        <w:t>Procesamiento de comprobantes</w:t>
      </w:r>
    </w:p>
    <w:p>
      <w:pPr>
        <w:tabs>
          <w:tab w:pos="567" w:val="left"/>
        </w:tabs>
        <w:spacing w:after="60"/>
      </w:pPr>
      <w:r>
        <w:rPr>
          <w:color w:val="4F5B6E"/>
        </w:rPr>
        <w:t>11</w:t>
        <w:tab/>
      </w:r>
      <w:r>
        <w:t>Panel de indicadores</w:t>
      </w:r>
    </w:p>
    <w:p>
      <w:pPr>
        <w:tabs>
          <w:tab w:pos="567" w:val="left"/>
        </w:tabs>
        <w:spacing w:after="60"/>
      </w:pPr>
      <w:r>
        <w:rPr>
          <w:color w:val="4F5B6E"/>
        </w:rPr>
        <w:t>12</w:t>
        <w:tab/>
      </w:r>
      <w:r>
        <w:t>Seguridad</w:t>
      </w:r>
    </w:p>
    <w:p>
      <w:pPr>
        <w:tabs>
          <w:tab w:pos="567" w:val="left"/>
        </w:tabs>
        <w:spacing w:after="60"/>
      </w:pPr>
      <w:r>
        <w:rPr>
          <w:color w:val="4F5B6E"/>
        </w:rPr>
        <w:t>13</w:t>
        <w:tab/>
      </w:r>
      <w:r>
        <w:t>Despliegue</w:t>
      </w:r>
    </w:p>
    <w:p>
      <w:pPr>
        <w:tabs>
          <w:tab w:pos="567" w:val="left"/>
        </w:tabs>
        <w:spacing w:after="60"/>
      </w:pPr>
      <w:r>
        <w:rPr>
          <w:color w:val="4F5B6E"/>
        </w:rPr>
        <w:t>14</w:t>
        <w:tab/>
      </w:r>
      <w:r>
        <w:t>Operación y mantenimiento</w:t>
      </w:r>
    </w:p>
    <w:p>
      <w:pPr>
        <w:tabs>
          <w:tab w:pos="567" w:val="left"/>
        </w:tabs>
        <w:spacing w:after="60"/>
      </w:pPr>
      <w:r>
        <w:rPr>
          <w:color w:val="4F5B6E"/>
        </w:rPr>
        <w:t>15</w:t>
        <w:tab/>
      </w:r>
      <w:r>
        <w:t>Calidad y defectos conocidos</w:t>
      </w:r>
    </w:p>
    <w:p>
      <w:pPr>
        <w:tabs>
          <w:tab w:pos="567" w:val="left"/>
        </w:tabs>
        <w:spacing w:after="60"/>
      </w:pPr>
      <w:r>
        <w:rPr>
          <w:color w:val="4F5B6E"/>
        </w:rPr>
        <w:t>16</w:t>
        <w:tab/>
      </w:r>
      <w:r>
        <w:t>Limitaciones y trabajo pendiente</w:t>
      </w:r>
    </w:p>
    <w:p>
      <w:pPr>
        <w:pStyle w:val="Heading1"/>
        <w:pageBreakBefore/>
      </w:pPr>
      <w:r>
        <w:t>01  Propósito y alcance</w:t>
      </w:r>
    </w:p>
    <w:p>
      <w:r>
        <w:rPr>
          <w:sz w:val="23"/>
        </w:rPr>
        <w:t>La Plataforma OCR es un sistema de incentivos de venta. Los participantes suben fotos o PDF de sus comprobantes de compra, el sistema extrae el texto con OCR, reconoce los productos de una campaña y acredita puntos que llevan a hitos con recompensas.</w:t>
      </w:r>
    </w:p>
    <w:p>
      <w:r>
        <w:rPr/>
        <w:t xml:space="preserve">Este manual está dirigido a quien desarrolla, despliega u opera la plataforma. Describe el estado del código en la rama </w:t>
      </w:r>
      <w:r>
        <w:rPr>
          <w:rFonts w:ascii="Consolas" w:hAnsi="Consolas" w:eastAsia="Consolas"/>
          <w:color w:val="0B2E4A"/>
          <w:sz w:val="18"/>
        </w:rPr>
        <w:t>master</w:t>
      </w:r>
      <w:r>
        <w:rPr/>
        <w:t xml:space="preserve"> del repositorio </w:t>
      </w:r>
      <w:r>
        <w:rPr>
          <w:rFonts w:ascii="Consolas" w:hAnsi="Consolas" w:eastAsia="Consolas"/>
          <w:color w:val="0B2E4A"/>
          <w:sz w:val="18"/>
        </w:rPr>
        <w:t>FirebirdCS/Proyecto-OCR</w:t>
      </w:r>
      <w:r>
        <w:rPr/>
        <w:t xml:space="preserve"> a octubre de 2026.</w:t>
      </w:r>
    </w:p>
    <w:p>
      <w:pPr>
        <w:pStyle w:val="Heading2"/>
      </w:pPr>
      <w:r>
        <w:t>Convenciones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Los comandos se ejecutan desde la raíz del repositorio, salvo que se indique otra carpeta.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Los comandos de PowerShell aparecen con rutas de Windows (</w:t>
      </w:r>
      <w:r>
        <w:rPr>
          <w:rFonts w:ascii="Consolas" w:hAnsi="Consolas" w:eastAsia="Consolas"/>
          <w:color w:val="0B2E4A"/>
          <w:sz w:val="18"/>
        </w:rPr>
        <w:t>.\scripts\…</w:t>
      </w:r>
      <w:r>
        <w:rPr/>
        <w:t>); los de pnpm funcionan igual en cualquier sistema.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Los nombres de archivos, variables y rutas de la API se escriben en </w:t>
      </w:r>
      <w:r>
        <w:rPr>
          <w:rFonts w:ascii="Consolas" w:hAnsi="Consolas" w:eastAsia="Consolas"/>
          <w:color w:val="0B2E4A"/>
          <w:sz w:val="18"/>
        </w:rPr>
        <w:t>monoespaciado</w:t>
      </w:r>
      <w:r>
        <w:rPr/>
        <w:t>.</w:t>
      </w:r>
    </w:p>
    <w:p>
      <w:pPr>
        <w:pStyle w:val="Heading2"/>
      </w:pPr>
      <w:r>
        <w:t>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Entorno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Sitio web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API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Local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http://localhost:5173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http://localhost:4000</w:t>
            </w:r>
            <w:r>
              <w:rPr>
                <w:sz w:val="19"/>
              </w:rPr>
              <w:t xml:space="preserve"> (Vite reenvía </w:t>
            </w:r>
            <w:r>
              <w:rPr>
                <w:rFonts w:ascii="Consolas" w:hAnsi="Consolas" w:eastAsia="Consolas"/>
                <w:color w:val="0B2E4A"/>
                <w:sz w:val="16"/>
              </w:rPr>
              <w:t>/api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Publicado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https://firebirdcs.github.io/Proyecto-OCR/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https://ocr-api-3bi5lk4hta-uc.a.run.app</w:t>
            </w:r>
          </w:p>
        </w:tc>
      </w:tr>
    </w:tbl>
    <w:p>
      <w:pPr>
        <w:spacing w:after="40"/>
      </w:pPr>
    </w:p>
    <w:p>
      <w:r>
        <w:rPr/>
        <w:t xml:space="preserve">Ambos entornos usan el mismo proyecto de Firebase y Google Cloud: </w:t>
      </w:r>
      <w:r>
        <w:rPr>
          <w:rFonts w:ascii="Consolas" w:hAnsi="Consolas" w:eastAsia="Consolas"/>
          <w:color w:val="0B2E4A"/>
          <w:sz w:val="18"/>
        </w:rPr>
        <w:t>proyecto-ocr-d3ecd</w:t>
      </w:r>
      <w:r>
        <w:rPr/>
        <w:t>. No hay un proyecto de pruebas separado.</w:t>
      </w:r>
    </w:p>
    <w:p>
      <w:pPr>
        <w:pStyle w:val="Heading1"/>
        <w:pageBreakBefore/>
      </w:pPr>
      <w:r>
        <w:t>02  Arquitectura</w:t>
      </w:r>
    </w:p>
    <w:p>
      <w:r>
        <w:rPr>
          <w:sz w:val="23"/>
        </w:rPr>
        <w:t>Cliente-servidor con servicios administrados de Google. El sitio web es estático; toda escritura de datos pasa por la API, que es la única con privilegios sobre Firebase.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905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-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F5B6E"/>
          <w:sz w:val="18"/>
        </w:rPr>
        <w:t>Figura 1.</w:t>
      </w:r>
      <w:r>
        <w:rPr>
          <w:color w:val="4F5B6E"/>
          <w:sz w:val="18"/>
        </w:rPr>
        <w:t xml:space="preserve"> Componentes y comunicación. El navegador solo habla con Firebase Authentication y con la API.</w:t>
      </w:r>
    </w:p>
    <w:p>
      <w:pPr>
        <w:pStyle w:val="Heading2"/>
      </w:pPr>
      <w:r>
        <w:t>Capas del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Capa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Carpeta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Responsabilidad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Rutas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server/src/routes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Autenticar, validar la entrada con Zod, llamar a un servicio y responder. No acceden a Firestore.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Middleware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server/src/middleware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requireAuth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requireAdmin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requireRole</w:t>
            </w:r>
            <w:r>
              <w:rPr>
                <w:sz w:val="19"/>
              </w:rPr>
              <w:t xml:space="preserve"> y el manejador central de errores.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Servicios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server/src/services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Reglas de negocio y todo el acceso a Firebase, Vision y correo.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Tipos y esquemas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server/src/types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Tipos del dominio junto a sus esquemas Zod. El cliente tiene un espejo en </w:t>
            </w:r>
            <w:r>
              <w:rPr>
                <w:rFonts w:ascii="Consolas" w:hAnsi="Consolas" w:eastAsia="Consolas"/>
                <w:color w:val="0B2E4A"/>
                <w:sz w:val="16"/>
              </w:rPr>
              <w:t>client/src/types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Utilidades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server/src/utils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Funciones puras: comparación de productos, revisión de comprobantes, calendario, </w:t>
            </w:r>
            <w:r>
              <w:rPr>
                <w:rFonts w:ascii="Consolas" w:hAnsi="Consolas" w:eastAsia="Consolas"/>
                <w:color w:val="0B2E4A"/>
                <w:sz w:val="16"/>
              </w:rPr>
              <w:t>HttpError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Flujo de una petición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/>
        <w:t>El cliente obtiene el token de ID de Firebase (</w:t>
      </w:r>
      <w:r>
        <w:rPr>
          <w:rFonts w:ascii="Consolas" w:hAnsi="Consolas" w:eastAsia="Consolas"/>
          <w:color w:val="0B2E4A"/>
          <w:sz w:val="18"/>
        </w:rPr>
        <w:t>auth.currentUser.getIdToken()</w:t>
      </w:r>
      <w:r>
        <w:rPr/>
        <w:t xml:space="preserve">) y lo envía en </w:t>
      </w:r>
      <w:r>
        <w:rPr>
          <w:rFonts w:ascii="Consolas" w:hAnsi="Consolas" w:eastAsia="Consolas"/>
          <w:color w:val="0B2E4A"/>
          <w:sz w:val="18"/>
        </w:rPr>
        <w:t>Authorization: Bearer …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>
          <w:rFonts w:ascii="Consolas" w:hAnsi="Consolas" w:eastAsia="Consolas"/>
          <w:color w:val="0B2E4A"/>
          <w:sz w:val="18"/>
        </w:rPr>
        <w:t>requireAuth</w:t>
      </w:r>
      <w:r>
        <w:rPr/>
        <w:t xml:space="preserve"> verifica el token con el Admin SDK y deja en </w:t>
      </w:r>
      <w:r>
        <w:rPr>
          <w:rFonts w:ascii="Consolas" w:hAnsi="Consolas" w:eastAsia="Consolas"/>
          <w:color w:val="0B2E4A"/>
          <w:sz w:val="18"/>
        </w:rPr>
        <w:t>req.user</w:t>
      </w:r>
      <w:r>
        <w:rPr/>
        <w:t xml:space="preserve"> el uid y el rol del claim.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/>
        <w:t>La ruta valida el cuerpo con Zod; un error de validación se convierte en 400.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/>
        <w:t>El servicio aplica las reglas y escribe en Firestore, casi siempre dentro de una transacción.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</w:r>
      <w:r>
        <w:rPr/>
        <w:t xml:space="preserve">Cualquier </w:t>
      </w:r>
      <w:r>
        <w:rPr>
          <w:rFonts w:ascii="Consolas" w:hAnsi="Consolas" w:eastAsia="Consolas"/>
          <w:color w:val="0B2E4A"/>
          <w:sz w:val="18"/>
        </w:rPr>
        <w:t>HttpError</w:t>
      </w:r>
      <w:r>
        <w:rPr/>
        <w:t xml:space="preserve"> llega a </w:t>
      </w:r>
      <w:r>
        <w:rPr>
          <w:rFonts w:ascii="Consolas" w:hAnsi="Consolas" w:eastAsia="Consolas"/>
          <w:color w:val="0B2E4A"/>
          <w:sz w:val="18"/>
        </w:rPr>
        <w:t>errorHandler</w:t>
      </w:r>
      <w:r>
        <w:rPr/>
        <w:t>, el único lugar que da forma a las respuestas de error.</w:t>
      </w:r>
    </w:p>
    <w:p>
      <w:pPr>
        <w:pStyle w:val="Heading1"/>
        <w:pageBreakBefore/>
      </w:pPr>
      <w:r>
        <w:t>03 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Componente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Tecnología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Uso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Lenguaje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TypeScript 5.8 (ESM)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Cliente y servidor.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Gestor de paquetes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pnpm 11.15.1, espacios de trabajo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Paquetes </w:t>
            </w:r>
            <w:r>
              <w:rPr>
                <w:rFonts w:ascii="Consolas" w:hAnsi="Consolas" w:eastAsia="Consolas"/>
                <w:color w:val="0B2E4A"/>
                <w:sz w:val="16"/>
              </w:rPr>
              <w:t>@ocr/client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eastAsia="Consolas"/>
                <w:color w:val="0B2E4A"/>
                <w:sz w:val="16"/>
              </w:rPr>
              <w:t>@ocr/server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Entorno de ejecución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Node.js ≥ 22.13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pnpm 11 usa </w:t>
            </w:r>
            <w:r>
              <w:rPr>
                <w:rFonts w:ascii="Consolas" w:hAnsi="Consolas" w:eastAsia="Consolas"/>
                <w:color w:val="0B2E4A"/>
                <w:sz w:val="16"/>
              </w:rPr>
              <w:t>node:sqlite</w:t>
            </w:r>
            <w:r>
              <w:rPr>
                <w:sz w:val="19"/>
              </w:rPr>
              <w:t>, que no existe en Node 20.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Interfaz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React 19, Vite 6, React Router 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Aplicación de una sola página.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API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Express 5, Zod 3, Helmet, Multer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REST, validación, cabeceras de seguridad y carga de archivos.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Identidad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Firebase Authentication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Correo y contraseña; roles en custom claims.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Datos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Cloud Firestore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Usuarios, productos, campañas, comprobantes, estadísticas.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Archivos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Cloud Storage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Evidencia de cada comprobante escaneado.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OCR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Google Cloud Vision 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documentTextDetection</w:t>
            </w:r>
            <w:r>
              <w:rPr>
                <w:sz w:val="19"/>
              </w:rPr>
              <w:t xml:space="preserve"> para imágenes y </w:t>
            </w:r>
            <w:r>
              <w:rPr>
                <w:rFonts w:ascii="Consolas" w:hAnsi="Consolas" w:eastAsia="Consolas"/>
                <w:color w:val="0B2E4A"/>
                <w:sz w:val="16"/>
              </w:rPr>
              <w:t>batchAnnotateFiles</w:t>
            </w:r>
            <w:r>
              <w:rPr>
                <w:sz w:val="19"/>
              </w:rPr>
              <w:t xml:space="preserve"> para PDF.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Correo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Resend y Nodemailer (SMTP)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Invitaciones y envío de credenciales.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Alojamiento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Cloud Run y GitHub Pages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API en contenedor; sitio estático publicado con GitHub Actions.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04  Estructura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Proyecto-OCR/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client/                    Aplicación web (React)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└─ src/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components/          admin/, dashboard/, layout/, ui/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context/             AuthContext (sesión y rol), ThemeContext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lib/                 firebase.ts, etiquetas, formato, navegación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pages/               Login, Dashboard, Forbidden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services/api.ts      Cliente de la API (añade el token)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styles/              tokens, base, componentes, layout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└─ types/               Espejo de los tipos del servidor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server/                    API (Express)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└─ src/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config/              env.ts (variables), firebase.ts (Admin SDK)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middleware/          auth.ts, errorHandler.ts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routes/              ocr, campaigns, mail, credenciales, admin/*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services/            scoring, ocr, campaigns, products, users, stats…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scripts/             create-user.ts, grant-role.ts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├─ types/               campaigns, roles, scoring (+ esquemas Zod)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  └─ utils/               receiptMatching, receiptChecks, calendar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samples/                   Comprobantes de prueba y su generador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scripts/                   deploy-api.ps1, set-resend-key.ps1, Jira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docs/                      Manuales, capturas, plan de pruebas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firestore.rules · firestore.indexes.json · storage.rules · firebase.json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Dockerfile · .dockerignore            Imagen de la API para Cloud Run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 .github/workflows/pages.yml           Publicación del sitio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 package.json · pnpm-workspace.yaml · .nvmrc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05  Instalación local</w:t>
      </w:r>
    </w:p>
    <w:p>
      <w:pPr>
        <w:pStyle w:val="Heading2"/>
      </w:pPr>
      <w:r>
        <w:t>Requisitos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Node.js 22.13 o superior (</w:t>
      </w:r>
      <w:r>
        <w:rPr>
          <w:rFonts w:ascii="Consolas" w:hAnsi="Consolas" w:eastAsia="Consolas"/>
          <w:color w:val="0B2E4A"/>
          <w:sz w:val="18"/>
        </w:rPr>
        <w:t>.nvmrc</w:t>
      </w:r>
      <w:r>
        <w:rPr/>
        <w:t xml:space="preserve"> fija la versión 22) y pnpm 11.15.1.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Acceso al proyecto de Firebase </w:t>
      </w:r>
      <w:r>
        <w:rPr>
          <w:rFonts w:ascii="Consolas" w:hAnsi="Consolas" w:eastAsia="Consolas"/>
          <w:color w:val="0B2E4A"/>
          <w:sz w:val="18"/>
        </w:rPr>
        <w:t>proyecto-ocr-d3ecd</w:t>
      </w:r>
      <w:r>
        <w:rPr/>
        <w:t>, con la API de Cloud Vision habilitada.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Una llave de cuenta de servicio del Admin SDK guardada como </w:t>
      </w:r>
      <w:r>
        <w:rPr>
          <w:rFonts w:ascii="Consolas" w:hAnsi="Consolas" w:eastAsia="Consolas"/>
          <w:color w:val="0B2E4A"/>
          <w:sz w:val="18"/>
        </w:rPr>
        <w:t>server/serviceAccount.json</w:t>
      </w:r>
      <w:r>
        <w:rPr/>
        <w:t xml:space="preserve"> (Firebase Console → Configuración del proyecto → Cuentas de servicio → Generar nueva clave privada).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Python 3 y Microsoft Edge, solo para generar los comprobantes de prueba.</w:t>
      </w:r>
    </w:p>
    <w:p>
      <w:pPr>
        <w:pStyle w:val="Heading2"/>
      </w:pPr>
      <w:r>
        <w:t>Pasos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/>
        <w:t xml:space="preserve">Instala dependencias: </w:t>
      </w:r>
      <w:r>
        <w:rPr>
          <w:rFonts w:ascii="Consolas" w:hAnsi="Consolas" w:eastAsia="Consolas"/>
          <w:color w:val="0B2E4A"/>
          <w:sz w:val="18"/>
        </w:rPr>
        <w:t>pnpm install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/>
        <w:t xml:space="preserve">Copia </w:t>
      </w:r>
      <w:r>
        <w:rPr>
          <w:rFonts w:ascii="Consolas" w:hAnsi="Consolas" w:eastAsia="Consolas"/>
          <w:color w:val="0B2E4A"/>
          <w:sz w:val="18"/>
        </w:rPr>
        <w:t>server/.env.example</w:t>
      </w:r>
      <w:r>
        <w:rPr/>
        <w:t xml:space="preserve"> a </w:t>
      </w:r>
      <w:r>
        <w:rPr>
          <w:rFonts w:ascii="Consolas" w:hAnsi="Consolas" w:eastAsia="Consolas"/>
          <w:color w:val="0B2E4A"/>
          <w:sz w:val="18"/>
        </w:rPr>
        <w:t>server/.env</w:t>
      </w:r>
      <w:r>
        <w:rPr/>
        <w:t xml:space="preserve"> y </w:t>
      </w:r>
      <w:r>
        <w:rPr>
          <w:rFonts w:ascii="Consolas" w:hAnsi="Consolas" w:eastAsia="Consolas"/>
          <w:color w:val="0B2E4A"/>
          <w:sz w:val="18"/>
        </w:rPr>
        <w:t>client/.env.example</w:t>
      </w:r>
      <w:r>
        <w:rPr/>
        <w:t xml:space="preserve"> a </w:t>
      </w:r>
      <w:r>
        <w:rPr>
          <w:rFonts w:ascii="Consolas" w:hAnsi="Consolas" w:eastAsia="Consolas"/>
          <w:color w:val="0B2E4A"/>
          <w:sz w:val="18"/>
        </w:rPr>
        <w:t>client/.env</w:t>
      </w:r>
      <w:r>
        <w:rPr/>
        <w:t>. Completa los valores (capítulo 6).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/>
        <w:t xml:space="preserve">Inicia ambos paquetes: </w:t>
      </w:r>
      <w:r>
        <w:rPr>
          <w:rFonts w:ascii="Consolas" w:hAnsi="Consolas" w:eastAsia="Consolas"/>
          <w:color w:val="0B2E4A"/>
          <w:sz w:val="18"/>
        </w:rPr>
        <w:t>pnpm dev</w:t>
      </w:r>
      <w:r>
        <w:rPr/>
        <w:t xml:space="preserve">. El sitio queda en </w:t>
      </w:r>
      <w:r>
        <w:rPr>
          <w:rFonts w:ascii="Consolas" w:hAnsi="Consolas" w:eastAsia="Consolas"/>
          <w:color w:val="0B2E4A"/>
          <w:sz w:val="18"/>
        </w:rPr>
        <w:t>http://localhost:5173</w:t>
      </w:r>
      <w:r>
        <w:rPr/>
        <w:t xml:space="preserve"> y la API en </w:t>
      </w:r>
      <w:r>
        <w:rPr>
          <w:rFonts w:ascii="Consolas" w:hAnsi="Consolas" w:eastAsia="Consolas"/>
          <w:color w:val="0B2E4A"/>
          <w:sz w:val="18"/>
        </w:rPr>
        <w:t>http://localhost:4000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/>
        <w:t xml:space="preserve">Crea el primer administrador: </w:t>
      </w:r>
      <w:r>
        <w:rPr>
          <w:rFonts w:ascii="Consolas" w:hAnsi="Consolas" w:eastAsia="Consolas"/>
          <w:color w:val="0B2E4A"/>
          <w:sz w:val="18"/>
        </w:rPr>
        <w:t>pnpm user:create correo@empresa.com admin "Nombre"</w:t>
      </w:r>
      <w:r>
        <w:rPr/>
        <w:t>. El comando imprime el enlace para elegir contraseña.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</w:r>
      <w:r>
        <w:rPr/>
        <w:t xml:space="preserve">Genera comprobantes de prueba: </w:t>
      </w:r>
      <w:r>
        <w:rPr>
          <w:rFonts w:ascii="Consolas" w:hAnsi="Consolas" w:eastAsia="Consolas"/>
          <w:color w:val="0B2E4A"/>
          <w:sz w:val="18"/>
        </w:rPr>
        <w:t>python samples\generate_samples.py</w:t>
      </w:r>
      <w:r>
        <w:rPr/>
        <w:t xml:space="preserve"> (agrega </w:t>
      </w:r>
      <w:r>
        <w:rPr>
          <w:rFonts w:ascii="Consolas" w:hAnsi="Consolas" w:eastAsia="Consolas"/>
          <w:color w:val="0B2E4A"/>
          <w:sz w:val="18"/>
        </w:rPr>
        <w:t>--limites</w:t>
      </w:r>
      <w:r>
        <w:rPr/>
        <w:t xml:space="preserve"> para los de valores límite).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2FA"/>
          </w:tcPr>
          <w:p>
            <w:r>
              <w:rPr>
                <w:b/>
                <w:color w:val="0B2E4A"/>
              </w:rPr>
              <w:t>Errores de proxy al arrancar</w:t>
            </w:r>
          </w:p>
          <w:p>
            <w:pPr>
              <w:spacing w:after="40"/>
            </w:pPr>
            <w:r>
              <w:rPr>
                <w:sz w:val="20"/>
              </w:rPr>
              <w:t xml:space="preserve">Vite suele estar listo antes que la API. Las primeras peticiones pueden registrar </w:t>
            </w:r>
            <w:r>
              <w:rPr>
                <w:rFonts w:ascii="Consolas" w:hAnsi="Consolas" w:eastAsia="Consolas"/>
                <w:color w:val="0B2E4A"/>
                <w:sz w:val="17"/>
              </w:rPr>
              <w:t>http proxy error … ECONNREFUSED</w:t>
            </w:r>
            <w:r>
              <w:rPr>
                <w:sz w:val="20"/>
              </w:rPr>
              <w:t xml:space="preserve">; desaparecen al recargar la página una vez que aparece </w:t>
            </w:r>
            <w:r>
              <w:rPr>
                <w:rFonts w:ascii="Consolas" w:hAnsi="Consolas" w:eastAsia="Consolas"/>
                <w:color w:val="0B2E4A"/>
                <w:sz w:val="17"/>
              </w:rPr>
              <w:t>API listening on http://localhost:4000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Comandos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Comando</w:t>
            </w:r>
          </w:p>
        </w:tc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Hace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dev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API y sitio juntos, con recarga en caliente.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build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Compila la API (</w:t>
            </w:r>
            <w:r>
              <w:rPr>
                <w:rFonts w:ascii="Consolas" w:hAnsi="Consolas" w:eastAsia="Consolas"/>
                <w:color w:val="0B2E4A"/>
                <w:sz w:val="16"/>
              </w:rPr>
              <w:t>server/dist</w:t>
            </w:r>
            <w:r>
              <w:rPr>
                <w:sz w:val="19"/>
              </w:rPr>
              <w:t>) y el sitio (</w:t>
            </w:r>
            <w:r>
              <w:rPr>
                <w:rFonts w:ascii="Consolas" w:hAnsi="Consolas" w:eastAsia="Consolas"/>
                <w:color w:val="0B2E4A"/>
                <w:sz w:val="16"/>
              </w:rPr>
              <w:t>client/dist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typecheck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Revisión de tipos de ambos paquetes.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start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Ejecuta la API compilada.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user:create &lt;correo&gt; &lt;admin|user&gt; ["Nombre"]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Crea una cuenta e imprime su enlace de invitación.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role:grant &lt;correo&gt; &lt;admin|user&gt;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Cambia el rol de una cuenta por correo.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 Configuración</w:t>
      </w:r>
    </w:p>
    <w:p>
      <w:r>
        <w:rPr>
          <w:sz w:val="23"/>
        </w:rPr>
        <w:t>El servidor valida sus variables con Zod al arrancar (</w:t>
      </w:r>
      <w:r>
        <w:rPr>
          <w:rFonts w:ascii="Consolas" w:hAnsi="Consolas" w:eastAsia="Consolas"/>
          <w:color w:val="0B2E4A"/>
          <w:sz w:val="20"/>
        </w:rPr>
        <w:t>server/src/config/env.ts</w:t>
      </w:r>
      <w:r>
        <w:rPr>
          <w:sz w:val="23"/>
        </w:rPr>
        <w:t>) y se detiene si alguna es inválida. Una variable vacía (</w:t>
      </w:r>
      <w:r>
        <w:rPr>
          <w:rFonts w:ascii="Consolas" w:hAnsi="Consolas" w:eastAsia="Consolas"/>
          <w:color w:val="0B2E4A"/>
          <w:sz w:val="20"/>
        </w:rPr>
        <w:t>FOO=</w:t>
      </w:r>
      <w:r>
        <w:rPr>
          <w:sz w:val="23"/>
        </w:rPr>
        <w:t>) se trata como no definida.</w:t>
      </w:r>
    </w:p>
    <w:p>
      <w:pPr>
        <w:pStyle w:val="Heading2"/>
      </w:pPr>
      <w:r>
        <w:t>Servidor (server/.env)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Variable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Para qué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Por defecto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NODE_ENV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development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test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 w:eastAsia="Consolas"/>
                <w:color w:val="0B2E4A"/>
                <w:sz w:val="16"/>
              </w:rPr>
              <w:t>production</w:t>
            </w:r>
            <w:r>
              <w:rPr>
                <w:sz w:val="19"/>
              </w:rPr>
              <w:t>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development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PORT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Puerto de la API. Cloud Run lo define.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4000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CLIENT_ORIGIN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Orígenes permitidos por CORS, separados por comas.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http://localhost:5173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CLIENT_APP_URL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Dirección pública del sitio, con su subruta; se usa en los enlaces de invitación.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primer origen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APP_NAME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Nombre en los correos.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OCR Platform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GOOGLE_APPLICATION_CREDENTIALS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Ruta a la llave de servicio (solo local).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FIREBASE_PROJECT_ID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FIREBASE_CLIENT_EMAIL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FIREBASE_PRIVATE_KEY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Alternativa a la llave en archivo.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BOOTSTRAP_ADMIN_EMAILS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Correos que recuperan el rol de administrador al iniciar sesión.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Vacío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VISION_KEY_FILE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Llave separada para Vision, si no se usa la misma cuenta.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OCR_MAX_UPLOAD_MB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Tamaño máximo del archivo.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STATS_TIME_ZONE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Zona IANA en que se cortan los días del panel.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La del servidor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FIREBASE_STORAGE_BUCKET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Bucket de la evidencia. Vacío: no se guarda.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SCAN_DAILY_LIMIT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Escaneos por usuario en 24 horas móviles.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RECEIPT_MAX_UNITS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Unidades máximas por comprobante y campaña.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SMTP_HOST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SMTP_PORT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SMTP_SECURE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SMTP_USER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SMTP_PASSWORD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MAIL_FROM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Correo por SMTP. Sin </w:t>
            </w:r>
            <w:r>
              <w:rPr>
                <w:rFonts w:ascii="Consolas" w:hAnsi="Consolas" w:eastAsia="Consolas"/>
                <w:color w:val="0B2E4A"/>
                <w:sz w:val="16"/>
              </w:rPr>
              <w:t>SMTP_HOST</w:t>
            </w:r>
            <w:r>
              <w:rPr>
                <w:sz w:val="19"/>
              </w:rPr>
              <w:t>, el enlace de invitación se muestra en pantalla.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Puerto 587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RESEND_API_KEY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RESEND_FROM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Correo de credenciales por Resend.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CORVELSA &lt;info@corvelsa.com&gt;</w:t>
            </w:r>
          </w:p>
        </w:tc>
      </w:tr>
    </w:tbl>
    <w:p>
      <w:pPr>
        <w:spacing w:after="40"/>
      </w:pPr>
    </w:p>
    <w:p>
      <w:pPr>
        <w:pStyle w:val="Heading2"/>
      </w:pPr>
      <w:r>
        <w:t>Cliente (client/.env)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Variable</w:t>
            </w:r>
          </w:p>
        </w:tc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Para qué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VITE_FIREBASE_API_KEY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…_AUTH_DOMAIN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…_PROJECT_ID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…_STORAGE_BUCKET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…_MESSAGING_SENDER_ID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…_APP_ID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Configuración web de Firebase. Es pública: viaja en el JavaScript del sitio.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VITE_FIREBASE_MEASUREMENT_ID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VITE_FIREBASE_DATABASE_URL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Opcionales.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VITE_API_BASE_URL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Dirección de la API publicada. Vacía en local (se usa el proxy de Vite).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VITE_BASE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Subruta del sitio; GitHub Actions la fija en </w:t>
            </w:r>
            <w:r>
              <w:rPr>
                <w:rFonts w:ascii="Consolas" w:hAnsi="Consolas" w:eastAsia="Consolas"/>
                <w:color w:val="0B2E4A"/>
                <w:sz w:val="16"/>
              </w:rPr>
              <w:t>/Proyecto-OCR/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07  Autenticación y roles</w:t>
      </w:r>
    </w:p>
    <w:p>
      <w:r>
        <w:rPr>
          <w:sz w:val="23"/>
        </w:rPr>
        <w:t xml:space="preserve">Hay dos roles, </w:t>
      </w:r>
      <w:r>
        <w:rPr>
          <w:rFonts w:ascii="Consolas" w:hAnsi="Consolas" w:eastAsia="Consolas"/>
          <w:color w:val="0B2E4A"/>
          <w:sz w:val="20"/>
        </w:rPr>
        <w:t>admin</w:t>
      </w:r>
      <w:r>
        <w:rPr>
          <w:sz w:val="23"/>
        </w:rPr>
        <w:t xml:space="preserve"> y </w:t>
      </w:r>
      <w:r>
        <w:rPr>
          <w:rFonts w:ascii="Consolas" w:hAnsi="Consolas" w:eastAsia="Consolas"/>
          <w:color w:val="0B2E4A"/>
          <w:sz w:val="20"/>
        </w:rPr>
        <w:t>user</w:t>
      </w:r>
      <w:r>
        <w:rPr>
          <w:sz w:val="23"/>
        </w:rPr>
        <w:t xml:space="preserve">. La fuente de verdad es el </w:t>
      </w:r>
      <w:r>
        <w:rPr>
          <w:b/>
          <w:sz w:val="23"/>
        </w:rPr>
        <w:t>custom claim</w:t>
      </w:r>
      <w:r>
        <w:rPr>
          <w:sz w:val="23"/>
        </w:rPr>
        <w:t xml:space="preserve"> </w:t>
      </w:r>
      <w:r>
        <w:rPr>
          <w:rFonts w:ascii="Consolas" w:hAnsi="Consolas" w:eastAsia="Consolas"/>
          <w:color w:val="0B2E4A"/>
          <w:sz w:val="20"/>
        </w:rPr>
        <w:t>role</w:t>
      </w:r>
      <w:r>
        <w:rPr>
          <w:sz w:val="23"/>
        </w:rPr>
        <w:t xml:space="preserve"> del token de Firebase.</w:t>
      </w:r>
    </w:p>
    <w:p>
      <w:r>
        <w:rPr/>
        <w:t xml:space="preserve">El rol también se copia en </w:t>
      </w:r>
      <w:r>
        <w:rPr>
          <w:rFonts w:ascii="Consolas" w:hAnsi="Consolas" w:eastAsia="Consolas"/>
          <w:color w:val="0B2E4A"/>
          <w:sz w:val="18"/>
        </w:rPr>
        <w:t>users/{uid}</w:t>
      </w:r>
      <w:r>
        <w:rPr/>
        <w:t>, pero solo para listar y buscar cuentas. Ninguna decisión de autorización lee esa copia. El mismo claim se aplica en tres lugares sin consultas adicionales: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/>
        <w:t xml:space="preserve">La API, con </w:t>
      </w:r>
      <w:r>
        <w:rPr>
          <w:rFonts w:ascii="Consolas" w:hAnsi="Consolas" w:eastAsia="Consolas"/>
          <w:color w:val="0B2E4A"/>
          <w:sz w:val="18"/>
        </w:rPr>
        <w:t>requireAuth</w:t>
      </w:r>
      <w:r>
        <w:rPr/>
        <w:t>, que decodifica el token.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/>
        <w:t xml:space="preserve">Las reglas de Firestore, con </w:t>
      </w:r>
      <w:r>
        <w:rPr>
          <w:rFonts w:ascii="Consolas" w:hAnsi="Consolas" w:eastAsia="Consolas"/>
          <w:color w:val="0B2E4A"/>
          <w:sz w:val="18"/>
        </w:rPr>
        <w:t>request.auth.token.role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/>
        <w:t xml:space="preserve">El cliente, con el token decodificado en </w:t>
      </w:r>
      <w:r>
        <w:rPr>
          <w:rFonts w:ascii="Consolas" w:hAnsi="Consolas" w:eastAsia="Consolas"/>
          <w:color w:val="0B2E4A"/>
          <w:sz w:val="18"/>
        </w:rPr>
        <w:t>AuthContext</w:t>
      </w:r>
      <w:r>
        <w:rPr/>
        <w:t>, que decide el menú y las rutas.</w:t>
      </w:r>
    </w:p>
    <w:p>
      <w:pPr>
        <w:pStyle w:val="Heading2"/>
      </w:pPr>
      <w:r>
        <w:t>Reglas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registro público.</w:t>
      </w:r>
      <w:r>
        <w:rPr/>
        <w:t xml:space="preserve"> Las cuentas las crea un administrador (</w:t>
      </w:r>
      <w:r>
        <w:rPr>
          <w:rFonts w:ascii="Consolas" w:hAnsi="Consolas" w:eastAsia="Consolas"/>
          <w:color w:val="0B2E4A"/>
          <w:sz w:val="18"/>
        </w:rPr>
        <w:t>POST /api/admin/users</w:t>
      </w:r>
      <w:r>
        <w:rPr/>
        <w:t>) o la terminal (</w:t>
      </w:r>
      <w:r>
        <w:rPr>
          <w:rFonts w:ascii="Consolas" w:hAnsi="Consolas" w:eastAsia="Consolas"/>
          <w:color w:val="0B2E4A"/>
          <w:sz w:val="18"/>
        </w:rPr>
        <w:t>pnpm user:create</w:t>
      </w:r>
      <w:r>
        <w:rPr/>
        <w:t>). Se asigna una contraseña aleatoria que nadie ve y se envía un enlace de restablecimiento; nunca se envía una contraseña.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Mensaje de acceso genérico.</w:t>
      </w:r>
      <w:r>
        <w:rPr/>
        <w:t xml:space="preserve"> El inicio de sesión responde igual a un correo inexistente que a una contraseña incorrecta, para no revelar qué cuentas existen.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Propagación.</w:t>
      </w:r>
      <w:r>
        <w:rPr/>
        <w:t xml:space="preserve"> Un cambio de rol tarda hasta una hora en llegar al token. El cliente fuerza la renovación con </w:t>
      </w:r>
      <w:r>
        <w:rPr>
          <w:rFonts w:ascii="Consolas" w:hAnsi="Consolas" w:eastAsia="Consolas"/>
          <w:color w:val="0B2E4A"/>
          <w:sz w:val="18"/>
        </w:rPr>
        <w:t>refreshRole()</w:t>
      </w:r>
      <w:r>
        <w:rPr/>
        <w:t xml:space="preserve"> cuando </w:t>
      </w:r>
      <w:r>
        <w:rPr>
          <w:rFonts w:ascii="Consolas" w:hAnsi="Consolas" w:eastAsia="Consolas"/>
          <w:color w:val="0B2E4A"/>
          <w:sz w:val="18"/>
        </w:rPr>
        <w:t>/api/me</w:t>
      </w:r>
      <w:r>
        <w:rPr/>
        <w:t xml:space="preserve"> devuelve un rol distinto.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Protección contra bloqueo.</w:t>
      </w:r>
      <w:r>
        <w:rPr/>
        <w:t xml:space="preserve"> Un administrador no puede quitarse su rol ni deshabilitarse. </w:t>
      </w:r>
      <w:r>
        <w:rPr>
          <w:rFonts w:ascii="Consolas" w:hAnsi="Consolas" w:eastAsia="Consolas"/>
          <w:color w:val="0B2E4A"/>
          <w:sz w:val="18"/>
        </w:rPr>
        <w:t>BOOTSTRAP_ADMIN_EMAILS</w:t>
      </w:r>
      <w:r>
        <w:rPr/>
        <w:t xml:space="preserve"> devuelve el rol de administrador a esos correos al iniciar sesión.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 xml:space="preserve">Solo el rol </w:t>
      </w:r>
      <w:r>
        <w:rPr>
          <w:rFonts w:ascii="Consolas" w:hAnsi="Consolas" w:eastAsia="Consolas"/>
          <w:b/>
          <w:color w:val="0B2E4A"/>
          <w:sz w:val="18"/>
        </w:rPr>
        <w:t>user</w:t>
      </w:r>
      <w:r>
        <w:rPr>
          <w:b/>
        </w:rPr>
        <w:t xml:space="preserve"> escanea.</w:t>
      </w:r>
      <w:r>
        <w:rPr/>
        <w:t xml:space="preserve"> </w:t>
      </w:r>
      <w:r>
        <w:rPr>
          <w:rFonts w:ascii="Consolas" w:hAnsi="Consolas" w:eastAsia="Consolas"/>
          <w:color w:val="0B2E4A"/>
          <w:sz w:val="18"/>
        </w:rPr>
        <w:t>POST /api/ocr</w:t>
      </w:r>
      <w:r>
        <w:rPr/>
        <w:t xml:space="preserve"> usa </w:t>
      </w:r>
      <w:r>
        <w:rPr>
          <w:rFonts w:ascii="Consolas" w:hAnsi="Consolas" w:eastAsia="Consolas"/>
          <w:color w:val="0B2E4A"/>
          <w:sz w:val="18"/>
        </w:rPr>
        <w:t>requireRole('user')</w:t>
      </w:r>
      <w:r>
        <w:rPr/>
        <w:t>; un administrador no puede acreditarse puntos.</w:t>
      </w:r>
    </w:p>
    <w:p>
      <w:pPr>
        <w:pStyle w:val="Heading1"/>
        <w:pageBreakBefore/>
      </w:pPr>
      <w:r>
        <w:t>08  API REST</w:t>
      </w:r>
    </w:p>
    <w:p>
      <w:r>
        <w:rPr>
          <w:sz w:val="23"/>
        </w:rPr>
        <w:t xml:space="preserve">Todo vive bajo </w:t>
      </w:r>
      <w:r>
        <w:rPr>
          <w:rFonts w:ascii="Consolas" w:hAnsi="Consolas" w:eastAsia="Consolas"/>
          <w:color w:val="0B2E4A"/>
          <w:sz w:val="20"/>
        </w:rPr>
        <w:t>/api</w:t>
      </w:r>
      <w:r>
        <w:rPr>
          <w:sz w:val="23"/>
        </w:rPr>
        <w:t xml:space="preserve">. El árbol </w:t>
      </w:r>
      <w:r>
        <w:rPr>
          <w:rFonts w:ascii="Consolas" w:hAnsi="Consolas" w:eastAsia="Consolas"/>
          <w:color w:val="0B2E4A"/>
          <w:sz w:val="20"/>
        </w:rPr>
        <w:t>/api/admin</w:t>
      </w:r>
      <w:r>
        <w:rPr>
          <w:sz w:val="23"/>
        </w:rPr>
        <w:t xml:space="preserve"> se protege en un solo lugar (</w:t>
      </w:r>
      <w:r>
        <w:rPr>
          <w:rFonts w:ascii="Consolas" w:hAnsi="Consolas" w:eastAsia="Consolas"/>
          <w:color w:val="0B2E4A"/>
          <w:sz w:val="20"/>
        </w:rPr>
        <w:t>adminRouter.use(requireAuth, requireAdmin)</w:t>
      </w:r>
      <w:r>
        <w:rPr>
          <w:sz w:val="23"/>
        </w:rPr>
        <w:t>), así que no se debe montar ahí nada que deba ser público.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Método y ruta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Acceso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Hace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/health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Estado y tiempo en línea.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Con sesión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Crea el perfil en el primer acceso y devuelve el rol efectivo.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/ocr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Rol </w:t>
            </w:r>
            <w:r>
              <w:rPr>
                <w:rFonts w:ascii="Consolas" w:hAnsi="Consolas" w:eastAsia="Consolas"/>
                <w:color w:val="0B2E4A"/>
                <w:sz w:val="16"/>
              </w:rPr>
              <w:t>user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Multipart con </w:t>
            </w:r>
            <w:r>
              <w:rPr>
                <w:rFonts w:ascii="Consolas" w:hAnsi="Consolas" w:eastAsia="Consolas"/>
                <w:color w:val="0B2E4A"/>
                <w:sz w:val="16"/>
              </w:rPr>
              <w:t>file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eastAsia="Consolas"/>
                <w:color w:val="0B2E4A"/>
                <w:sz w:val="16"/>
              </w:rPr>
              <w:t>campaignId</w:t>
            </w:r>
            <w:r>
              <w:rPr>
                <w:sz w:val="19"/>
              </w:rPr>
              <w:t>. Lee y califica el comprobante.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/ocr/documents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Con sesión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Comprobantes del usuario.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/campaigns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Con sesión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Campañas activas del usuario, su avance y los nombres de producto.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/mail/send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Con sesión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Envía un correo por SMTP (ver capítulo 12).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/enviar-credenciales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Envía por Resend el usuario y un enlace para fijar contraseña a una cuenta existente.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· POST /admin/users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Lista (paginada por </w:t>
            </w:r>
            <w:r>
              <w:rPr>
                <w:rFonts w:ascii="Consolas" w:hAnsi="Consolas" w:eastAsia="Consolas"/>
                <w:color w:val="0B2E4A"/>
                <w:sz w:val="16"/>
              </w:rPr>
              <w:t>pageToken</w:t>
            </w:r>
            <w:r>
              <w:rPr>
                <w:sz w:val="19"/>
              </w:rPr>
              <w:t>) y crea cuentas.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/admin/users/:uid/invite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Reenvía la invitación con un enlace nuevo.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PATCH /admin/users/:uid/role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0B2E4A"/>
                <w:sz w:val="16"/>
              </w:rPr>
              <w:t>/disabled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Cambia el rol o habilita y deshabilita.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· POST · PATCH · DELETE /admin/products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Catálogo. Eliminar responde 409 si una campaña en borrador o activa usa el producto.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· POST /admin/campaigns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GET · PUT · DELETE /admin/campaigns/:id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Campañas. </w:t>
            </w:r>
            <w:r>
              <w:rPr>
                <w:rFonts w:ascii="Consolas" w:hAnsi="Consolas" w:eastAsia="Consolas"/>
                <w:color w:val="0B2E4A"/>
                <w:sz w:val="16"/>
              </w:rPr>
              <w:t>PUT</w:t>
            </w:r>
            <w:r>
              <w:rPr>
                <w:sz w:val="19"/>
              </w:rPr>
              <w:t xml:space="preserve"> reemplaza la campaña completa.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PATCH /admin/campaigns/:id/status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Cambia el estado; activar exige un producto y un hito.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/admin/dashboard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Indicadores del panel.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/admin/scans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Comprobantes recientes; </w:t>
            </w:r>
            <w:r>
              <w:rPr>
                <w:rFonts w:ascii="Consolas" w:hAnsi="Consolas" w:eastAsia="Consolas"/>
                <w:color w:val="0B2E4A"/>
                <w:sz w:val="16"/>
              </w:rPr>
              <w:t>?flagged=true</w:t>
            </w:r>
            <w:r>
              <w:rPr>
                <w:sz w:val="19"/>
              </w:rPr>
              <w:t xml:space="preserve"> y cursor </w:t>
            </w:r>
            <w:r>
              <w:rPr>
                <w:rFonts w:ascii="Consolas" w:hAnsi="Consolas" w:eastAsia="Consolas"/>
                <w:color w:val="0B2E4A"/>
                <w:sz w:val="16"/>
              </w:rPr>
              <w:t>?before=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GET /admin/scans/:id/file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URL firmada de 10 minutos al archivo original.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/admin/scans/:id/void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Anula un comprobante con puntos. Cuerpo: </w:t>
            </w:r>
            <w:r>
              <w:rPr>
                <w:rFonts w:ascii="Consolas" w:hAnsi="Consolas" w:eastAsia="Consolas"/>
                <w:color w:val="0B2E4A"/>
                <w:sz w:val="16"/>
              </w:rPr>
              <w:t>{"reason": "…"}</w:t>
            </w:r>
            <w:r>
              <w:rPr>
                <w:sz w:val="19"/>
              </w:rPr>
              <w:t xml:space="preserve"> (3 a 300 caracteres).</w:t>
            </w:r>
          </w:p>
        </w:tc>
      </w:tr>
    </w:tbl>
    <w:p>
      <w:pPr>
        <w:spacing w:after="40"/>
      </w:pPr>
    </w:p>
    <w:p>
      <w:pPr>
        <w:pStyle w:val="Heading2"/>
      </w:pPr>
      <w:r>
        <w:t>Errores</w:t>
      </w:r>
    </w:p>
    <w:p>
      <w:r>
        <w:rPr/>
        <w:t xml:space="preserve">Las respuestas de error tienen la forma </w:t>
      </w:r>
      <w:r>
        <w:rPr>
          <w:rFonts w:ascii="Consolas" w:hAnsi="Consolas" w:eastAsia="Consolas"/>
          <w:color w:val="0B2E4A"/>
          <w:sz w:val="18"/>
        </w:rPr>
        <w:t>{"error": "mensaje", "details": {…}}</w:t>
      </w:r>
      <w:r>
        <w:rPr/>
        <w:t xml:space="preserve">. Cuando el cliente necesita un texto propio, </w:t>
      </w:r>
      <w:r>
        <w:rPr>
          <w:rFonts w:ascii="Consolas" w:hAnsi="Consolas" w:eastAsia="Consolas"/>
          <w:color w:val="0B2E4A"/>
          <w:sz w:val="18"/>
        </w:rPr>
        <w:t>details.code</w:t>
      </w:r>
      <w:r>
        <w:rPr/>
        <w:t xml:space="preserve"> trae un código estable: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Estado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Código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Cuándo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Entrada inválida (Zod) o archivo de tipo no admitido.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Sin token o token inválido.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not_participant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usuario no participa en la campaña. También 403 sin código cuando el rol no alcanza.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Recurso inexistente o ruta desconocida.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campaign_not_running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Campaña no activa o fuera de su período.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duplicate_receipt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comprobante ya acreditó puntos.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already_voided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0B2E4A"/>
                <w:sz w:val="16"/>
              </w:rPr>
              <w:t>not_scored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Anulación repetida o de un comprobante sin puntos.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Campaña archivada (solo lectura), activa al eliminar, producto en uso.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429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daily_limit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Se alcanzó </w:t>
            </w:r>
            <w:r>
              <w:rPr>
                <w:rFonts w:ascii="Consolas" w:hAnsi="Consolas" w:eastAsia="Consolas"/>
                <w:color w:val="0B2E4A"/>
                <w:sz w:val="16"/>
              </w:rPr>
              <w:t>SCAN_DAILY_LIMIT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502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Error de Cloud Vision.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503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Falta un índice de Firestore (</w:t>
            </w:r>
            <w:r>
              <w:rPr>
                <w:rFonts w:ascii="Consolas" w:hAnsi="Consolas" w:eastAsia="Consolas"/>
                <w:color w:val="0B2E4A"/>
                <w:sz w:val="16"/>
              </w:rPr>
              <w:t>FAILED_PRECONDITION</w:t>
            </w:r>
            <w:r>
              <w:rPr>
                <w:sz w:val="19"/>
              </w:rPr>
              <w:t>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09  Modelo de datos</w:t>
      </w:r>
    </w:p>
    <w:p>
      <w:pPr>
        <w:pStyle w:val="Heading2"/>
      </w:pPr>
      <w:r>
        <w:t>Colecciones de Firestore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Colección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Contenido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Lectura desde el navegador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users/{uid}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Perfil: correo, nombre, rol (copia), fechas.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propio usuario y los administradores.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products/{id}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Nombre, SKU opcional, puntos por unidad, activo.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Cualquier sesión.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campaigns/{id}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Nombre, descripción, estado, fechas, productos con sus puntos y mínimos, hitos, participantes y </w:t>
            </w:r>
            <w:r>
              <w:rPr>
                <w:rFonts w:ascii="Consolas" w:hAnsi="Consolas" w:eastAsia="Consolas"/>
                <w:color w:val="0B2E4A"/>
                <w:sz w:val="16"/>
              </w:rPr>
              <w:t>productIds</w:t>
            </w:r>
            <w:r>
              <w:rPr>
                <w:sz w:val="19"/>
              </w:rPr>
              <w:t xml:space="preserve"> (copia plana para consultas).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Participantes y administradores.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campaigns/{id}/participants/{uid}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Puntos, unidades por producto, hito, </w:t>
            </w:r>
            <w:r>
              <w:rPr>
                <w:rFonts w:ascii="Consolas" w:hAnsi="Consolas" w:eastAsia="Consolas"/>
                <w:color w:val="0B2E4A"/>
                <w:sz w:val="16"/>
              </w:rPr>
              <w:t>requirementsMet</w:t>
            </w:r>
            <w:r>
              <w:rPr>
                <w:sz w:val="19"/>
              </w:rPr>
              <w:t>, comprobantes.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propio usuario y los administradores.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documents/{id}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Cada escaneo: dueño, archivo, hash, texto, resultado, problemas, marcas, </w:t>
            </w:r>
            <w:r>
              <w:rPr>
                <w:rFonts w:ascii="Consolas" w:hAnsi="Consolas" w:eastAsia="Consolas"/>
                <w:color w:val="0B2E4A"/>
                <w:sz w:val="16"/>
              </w:rPr>
              <w:t>flagged</w:t>
            </w:r>
            <w:r>
              <w:rPr>
                <w:sz w:val="19"/>
              </w:rPr>
              <w:t>, anulación.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dueño y los administradores.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salesDaily/{AAAA-MM-DD}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Unidades, puntos y comprobantes del día, por producto.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Solo administradores.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receiptGuards/{tipo-hash}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Huellas para detectar duplicados.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Nadie (solo el servidor).</w:t>
            </w:r>
          </w:p>
        </w:tc>
      </w:tr>
    </w:tbl>
    <w:p>
      <w:pPr>
        <w:spacing w:after="40"/>
      </w:pPr>
    </w:p>
    <w:p>
      <w:r>
        <w:rPr>
          <w:b/>
        </w:rPr>
        <w:t>Ninguna escritura del navegador está permitida</w:t>
      </w:r>
      <w:r>
        <w:rPr/>
        <w:t xml:space="preserve"> (</w:t>
      </w:r>
      <w:r>
        <w:rPr>
          <w:rFonts w:ascii="Consolas" w:hAnsi="Consolas" w:eastAsia="Consolas"/>
          <w:color w:val="0B2E4A"/>
          <w:sz w:val="18"/>
        </w:rPr>
        <w:t>allow write: if false</w:t>
      </w:r>
      <w:r>
        <w:rPr/>
        <w:t xml:space="preserve"> en todas las colecciones). Toda modificación pasa por la API con el Admin SDK, que no está sujeto a las reglas.</w:t>
      </w:r>
    </w:p>
    <w:p>
      <w:pPr>
        <w:pStyle w:val="Heading2"/>
      </w:pPr>
      <w:r>
        <w:t>Índices compuestos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Colección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Campos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Lo usa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documents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ownerUid</w:t>
            </w:r>
            <w:r>
              <w:rPr>
                <w:sz w:val="19"/>
              </w:rPr>
              <w:t xml:space="preserve"> ↑, </w:t>
            </w:r>
            <w:r>
              <w:rPr>
                <w:rFonts w:ascii="Consolas" w:hAnsi="Consolas" w:eastAsia="Consolas"/>
                <w:color w:val="0B2E4A"/>
                <w:sz w:val="16"/>
              </w:rPr>
              <w:t>createdAt</w:t>
            </w:r>
            <w:r>
              <w:rPr>
                <w:sz w:val="19"/>
              </w:rPr>
              <w:t xml:space="preserve"> ↓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Comprobantes de un usuario y límite diario.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documents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flagged</w:t>
            </w:r>
            <w:r>
              <w:rPr>
                <w:sz w:val="19"/>
              </w:rPr>
              <w:t xml:space="preserve"> ↑, </w:t>
            </w:r>
            <w:r>
              <w:rPr>
                <w:rFonts w:ascii="Consolas" w:hAnsi="Consolas" w:eastAsia="Consolas"/>
                <w:color w:val="0B2E4A"/>
                <w:sz w:val="16"/>
              </w:rPr>
              <w:t>createdAt</w:t>
            </w:r>
            <w:r>
              <w:rPr>
                <w:sz w:val="19"/>
              </w:rPr>
              <w:t xml:space="preserve"> ↓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Filtro «Para revisar».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products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active</w:t>
            </w:r>
            <w:r>
              <w:rPr>
                <w:sz w:val="19"/>
              </w:rPr>
              <w:t xml:space="preserve"> ↑, </w:t>
            </w:r>
            <w:r>
              <w:rPr>
                <w:rFonts w:ascii="Consolas" w:hAnsi="Consolas" w:eastAsia="Consolas"/>
                <w:color w:val="0B2E4A"/>
                <w:sz w:val="16"/>
              </w:rPr>
              <w:t>name</w:t>
            </w:r>
            <w:r>
              <w:rPr>
                <w:sz w:val="19"/>
              </w:rPr>
              <w:t xml:space="preserve"> ↑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Productos activos ordenados.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campaigns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status</w:t>
            </w:r>
            <w:r>
              <w:rPr>
                <w:sz w:val="19"/>
              </w:rPr>
              <w:t xml:space="preserve"> ↑, </w:t>
            </w:r>
            <w:r>
              <w:rPr>
                <w:rFonts w:ascii="Consolas" w:hAnsi="Consolas" w:eastAsia="Consolas"/>
                <w:color w:val="0B2E4A"/>
                <w:sz w:val="16"/>
              </w:rPr>
              <w:t>createdAt</w:t>
            </w:r>
            <w:r>
              <w:rPr>
                <w:sz w:val="19"/>
              </w:rPr>
              <w:t xml:space="preserve"> ↓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Lista por estado.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campaigns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status</w:t>
            </w:r>
            <w:r>
              <w:rPr>
                <w:sz w:val="19"/>
              </w:rPr>
              <w:t xml:space="preserve"> ↑, </w:t>
            </w:r>
            <w:r>
              <w:rPr>
                <w:rFonts w:ascii="Consolas" w:hAnsi="Consolas" w:eastAsia="Consolas"/>
                <w:color w:val="0B2E4A"/>
                <w:sz w:val="16"/>
              </w:rPr>
              <w:t>participantUids</w:t>
            </w:r>
            <w:r>
              <w:rPr>
                <w:sz w:val="19"/>
              </w:rPr>
              <w:t xml:space="preserve"> (contiene)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Campañas de un usuario.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campaigns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status</w:t>
            </w:r>
            <w:r>
              <w:rPr>
                <w:sz w:val="19"/>
              </w:rPr>
              <w:t xml:space="preserve"> ↑, </w:t>
            </w:r>
            <w:r>
              <w:rPr>
                <w:rFonts w:ascii="Consolas" w:hAnsi="Consolas" w:eastAsia="Consolas"/>
                <w:color w:val="0B2E4A"/>
                <w:sz w:val="16"/>
              </w:rPr>
              <w:t>productIds</w:t>
            </w:r>
            <w:r>
              <w:rPr>
                <w:sz w:val="19"/>
              </w:rPr>
              <w:t xml:space="preserve"> (contiene)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Bloqueo de eliminación de productos.</w:t>
            </w:r>
          </w:p>
        </w:tc>
      </w:tr>
    </w:tbl>
    <w:p>
      <w:pPr>
        <w:spacing w:after="40"/>
      </w:pPr>
    </w:p>
    <w:p>
      <w:pPr>
        <w:pStyle w:val="Heading2"/>
      </w:pPr>
      <w:r>
        <w:t>Cloud Storage</w:t>
      </w:r>
    </w:p>
    <w:p>
      <w:r>
        <w:rPr/>
        <w:t xml:space="preserve">Cada archivo escaneado, con o sin puntos, se guarda en </w:t>
      </w:r>
      <w:r>
        <w:rPr>
          <w:rFonts w:ascii="Consolas" w:hAnsi="Consolas" w:eastAsia="Consolas"/>
          <w:color w:val="0B2E4A"/>
          <w:sz w:val="18"/>
        </w:rPr>
        <w:t>receipts/{uid}/{documentId}.{ext}</w:t>
      </w:r>
      <w:r>
        <w:rPr/>
        <w:t xml:space="preserve"> del bucket </w:t>
      </w:r>
      <w:r>
        <w:rPr>
          <w:rFonts w:ascii="Consolas" w:hAnsi="Consolas" w:eastAsia="Consolas"/>
          <w:color w:val="0B2E4A"/>
          <w:sz w:val="18"/>
        </w:rPr>
        <w:t>proyecto-ocr-d3ecd.firebasestorage.app</w:t>
      </w:r>
      <w:r>
        <w:rPr/>
        <w:t xml:space="preserve">. </w:t>
      </w:r>
      <w:r>
        <w:rPr>
          <w:rFonts w:ascii="Consolas" w:hAnsi="Consolas" w:eastAsia="Consolas"/>
          <w:color w:val="0B2E4A"/>
          <w:sz w:val="18"/>
        </w:rPr>
        <w:t>storage.rules</w:t>
      </w:r>
      <w:r>
        <w:rPr/>
        <w:t xml:space="preserve"> niega todo acceso desde el navegador; los administradores ven los archivos con URL firmadas de 10 minutos.</w:t>
      </w:r>
    </w:p>
    <w:p>
      <w:pPr>
        <w:pStyle w:val="Heading1"/>
        <w:pageBreakBefore/>
      </w:pPr>
      <w:r>
        <w:t>10  Procesamiento de comprobantes</w:t>
      </w:r>
    </w:p>
    <w:p>
      <w:r>
        <w:rPr>
          <w:rFonts w:ascii="Consolas" w:hAnsi="Consolas" w:eastAsia="Consolas"/>
          <w:color w:val="0B2E4A"/>
          <w:sz w:val="20"/>
        </w:rPr>
        <w:t>POST /api/ocr</w:t>
      </w:r>
      <w:r>
        <w:rPr>
          <w:sz w:val="23"/>
        </w:rPr>
        <w:t xml:space="preserve"> recorre estos pasos. Los primeros se ejecutan antes de llamar a Vision, así que un escaneo rechazado ahí no tiene costo.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>
          <w:b/>
        </w:rPr>
        <w:t>Rol y archivo.</w:t>
      </w:r>
      <w:r>
        <w:rPr/>
        <w:t xml:space="preserve"> Solo el rol </w:t>
      </w:r>
      <w:r>
        <w:rPr>
          <w:rFonts w:ascii="Consolas" w:hAnsi="Consolas" w:eastAsia="Consolas"/>
          <w:color w:val="0B2E4A"/>
          <w:sz w:val="18"/>
        </w:rPr>
        <w:t>user</w:t>
      </w:r>
      <w:r>
        <w:rPr/>
        <w:t xml:space="preserve">; Multer acepta PNG, JPEG, WebP, TIFF y PDF hasta </w:t>
      </w:r>
      <w:r>
        <w:rPr>
          <w:rFonts w:ascii="Consolas" w:hAnsi="Consolas" w:eastAsia="Consolas"/>
          <w:color w:val="0B2E4A"/>
          <w:sz w:val="18"/>
        </w:rPr>
        <w:t>OCR_MAX_UPLOAD_MB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>
          <w:b/>
        </w:rPr>
        <w:t>Campaña.</w:t>
      </w:r>
      <w:r>
        <w:rPr/>
        <w:t xml:space="preserve"> </w:t>
      </w:r>
      <w:r>
        <w:rPr>
          <w:rFonts w:ascii="Consolas" w:hAnsi="Consolas" w:eastAsia="Consolas"/>
          <w:color w:val="0B2E4A"/>
          <w:sz w:val="18"/>
        </w:rPr>
        <w:t>assertCanScan</w:t>
      </w:r>
      <w:r>
        <w:rPr/>
        <w:t xml:space="preserve">: el usuario debe participar (403) y la campaña debe estar activa y con </w:t>
      </w:r>
      <w:r>
        <w:rPr>
          <w:rFonts w:ascii="Consolas" w:hAnsi="Consolas" w:eastAsia="Consolas"/>
          <w:color w:val="0B2E4A"/>
          <w:sz w:val="18"/>
        </w:rPr>
        <w:t>startsAt ≤ ahora &lt; endsAt</w:t>
      </w:r>
      <w:r>
        <w:rPr/>
        <w:t xml:space="preserve"> (409).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>
          <w:b/>
        </w:rPr>
        <w:t>Límite diario.</w:t>
      </w:r>
      <w:r>
        <w:rPr/>
        <w:t xml:space="preserve"> Cuenta todos los escaneos de 24 horas móviles; al llegar a </w:t>
      </w:r>
      <w:r>
        <w:rPr>
          <w:rFonts w:ascii="Consolas" w:hAnsi="Consolas" w:eastAsia="Consolas"/>
          <w:color w:val="0B2E4A"/>
          <w:sz w:val="18"/>
        </w:rPr>
        <w:t>SCAN_DAILY_LIMIT</w:t>
      </w:r>
      <w:r>
        <w:rPr/>
        <w:t xml:space="preserve"> responde 429. Si falta el índice, el límite se omite y se registra un error.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>
          <w:b/>
        </w:rPr>
        <w:t>Archivo repetido.</w:t>
      </w:r>
      <w:r>
        <w:rPr/>
        <w:t xml:space="preserve"> Si el hash SHA-256 del archivo ya tiene guarda, 409 sin llamar a Vision.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</w:r>
      <w:r>
        <w:rPr>
          <w:b/>
        </w:rPr>
        <w:t>OCR.</w:t>
      </w:r>
      <w:r>
        <w:rPr/>
        <w:t xml:space="preserve"> Vision devuelve palabras con su geometría. </w:t>
      </w:r>
      <w:r>
        <w:rPr>
          <w:rFonts w:ascii="Consolas" w:hAnsi="Consolas" w:eastAsia="Consolas"/>
          <w:color w:val="0B2E4A"/>
          <w:sz w:val="18"/>
        </w:rPr>
        <w:t>rebuildLines</w:t>
      </w:r>
      <w:r>
        <w:rPr/>
        <w:t xml:space="preserve"> endereza la página según el ángulo medio de las palabras y reconstruye los renglones, porque Vision separa las columnas del ticket y alejaría cada precio de su producto. De un PDF se leen las primeras 5 páginas.</w:t>
      </w:r>
    </w:p>
    <w:p>
      <w:pPr>
        <w:tabs>
          <w:tab w:pos="510" w:val="left"/>
        </w:tabs>
        <w:spacing w:after="60"/>
        <w:ind w:left="510" w:hanging="340"/>
      </w:pPr>
      <w:r>
        <w:t>6.</w:t>
        <w:tab/>
      </w:r>
      <w:r>
        <w:rPr>
          <w:b/>
        </w:rPr>
        <w:t>Revisión del comprobante</w:t>
      </w:r>
      <w:r>
        <w:rPr/>
        <w:t xml:space="preserve"> (</w:t>
      </w:r>
      <w:r>
        <w:rPr>
          <w:rFonts w:ascii="Consolas" w:hAnsi="Consolas" w:eastAsia="Consolas"/>
          <w:color w:val="0B2E4A"/>
          <w:sz w:val="18"/>
        </w:rPr>
        <w:t>receiptChecks.ts</w:t>
      </w:r>
      <w:r>
        <w:rPr/>
        <w:t xml:space="preserve">): debe tener una línea TOTAL con importe (en la línea o en las dos siguientes) y una fecha dentro de [inicio de la campaña, min(fin, hoy)], en </w:t>
      </w:r>
      <w:r>
        <w:rPr>
          <w:rFonts w:ascii="Consolas" w:hAnsi="Consolas" w:eastAsia="Consolas"/>
          <w:color w:val="0B2E4A"/>
          <w:sz w:val="18"/>
        </w:rPr>
        <w:t>STATS_TIME_ZONE</w:t>
      </w:r>
      <w:r>
        <w:rPr/>
        <w:t>. Si falla, 0 puntos.</w:t>
      </w:r>
    </w:p>
    <w:p>
      <w:pPr>
        <w:tabs>
          <w:tab w:pos="510" w:val="left"/>
        </w:tabs>
        <w:spacing w:after="60"/>
        <w:ind w:left="510" w:hanging="340"/>
      </w:pPr>
      <w:r>
        <w:t>7.</w:t>
        <w:tab/>
      </w:r>
      <w:r>
        <w:rPr>
          <w:b/>
        </w:rPr>
        <w:t>Productos</w:t>
      </w:r>
      <w:r>
        <w:rPr/>
        <w:t xml:space="preserve"> (</w:t>
      </w:r>
      <w:r>
        <w:rPr>
          <w:rFonts w:ascii="Consolas" w:hAnsi="Consolas" w:eastAsia="Consolas"/>
          <w:color w:val="0B2E4A"/>
          <w:sz w:val="18"/>
        </w:rPr>
        <w:t>receiptMatching.ts</w:t>
      </w:r>
      <w:r>
        <w:rPr/>
        <w:t>): solo los de la campaña elegida y activos. Ignora espacios, puntuación y acentos; tolera un error en nombres de 5+ letras (dos en 12+); las cifras deben coincidir exactamente; el SKU se compara exacto; si varios coinciden, gana el más largo. Una línea sin importe no cuenta.</w:t>
      </w:r>
    </w:p>
    <w:p>
      <w:pPr>
        <w:tabs>
          <w:tab w:pos="510" w:val="left"/>
        </w:tabs>
        <w:spacing w:after="60"/>
        <w:ind w:left="510" w:hanging="340"/>
      </w:pPr>
      <w:r>
        <w:t>8.</w:t>
        <w:tab/>
      </w:r>
      <w:r>
        <w:rPr>
          <w:b/>
        </w:rPr>
        <w:t>Cantidades.</w:t>
      </w:r>
      <w:r>
        <w:rPr/>
        <w:t xml:space="preserve"> Reconoce «2 x 15.00», «x2», «3 un», «cant: 2» o un número al inicio. Ante la duda cuenta 1 unidad: dar de menos es el fallo elegido. El total se recorta a </w:t>
      </w:r>
      <w:r>
        <w:rPr>
          <w:rFonts w:ascii="Consolas" w:hAnsi="Consolas" w:eastAsia="Consolas"/>
          <w:color w:val="0B2E4A"/>
          <w:sz w:val="18"/>
        </w:rPr>
        <w:t>RECEIPT_MAX_UNITS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9.</w:t>
        <w:tab/>
      </w:r>
      <w:r>
        <w:rPr>
          <w:b/>
        </w:rPr>
        <w:t>Transacción.</w:t>
      </w:r>
      <w:r>
        <w:rPr/>
        <w:t xml:space="preserve"> En una sola transacción se escriben el documento, el avance del participante (puntos = unidades × puntos de la campaña, hito, requisitos), las guardas y los totales de </w:t>
      </w:r>
      <w:r>
        <w:rPr>
          <w:rFonts w:ascii="Consolas" w:hAnsi="Consolas" w:eastAsia="Consolas"/>
          <w:color w:val="0B2E4A"/>
          <w:sz w:val="18"/>
        </w:rPr>
        <w:t>salesDaily</w:t>
      </w:r>
      <w:r>
        <w:rPr/>
        <w:t>. El archivo se sube antes y se borra si la transacción falla.</w:t>
      </w:r>
    </w:p>
    <w:p>
      <w:pPr>
        <w:pStyle w:val="Heading2"/>
      </w:pPr>
      <w:r>
        <w:t>Guardas contra duplicados</w:t>
      </w:r>
    </w:p>
    <w:p>
      <w:r>
        <w:rPr/>
        <w:t>Solo se escriben para comprobantes que acreditaron puntos, así que uno rechazado puede volver a enviarse con una foto mejor.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rFonts w:ascii="Consolas" w:hAnsi="Consolas" w:eastAsia="Consolas"/>
          <w:color w:val="0B2E4A"/>
          <w:sz w:val="18"/>
        </w:rPr>
        <w:t>file-&lt;sha&gt;</w:t>
      </w:r>
      <w:r>
        <w:rPr/>
        <w:t>: el mismo archivo.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rFonts w:ascii="Consolas" w:hAnsi="Consolas" w:eastAsia="Consolas"/>
          <w:color w:val="0B2E4A"/>
          <w:sz w:val="18"/>
        </w:rPr>
        <w:t>text-&lt;sha&gt;</w:t>
      </w:r>
      <w:r>
        <w:rPr/>
        <w:t>: el mismo texto normalizado.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rFonts w:ascii="Consolas" w:hAnsi="Consolas" w:eastAsia="Consolas"/>
          <w:color w:val="0B2E4A"/>
          <w:sz w:val="18"/>
        </w:rPr>
        <w:t>receipt-&lt;sha&gt;</w:t>
      </w:r>
      <w:r>
        <w:rPr/>
        <w:t>: fecha, total y número de ticket (o la hora, o los productos y cantidades). Detecta una foto nueva del mismo papel, desde cualquier cuenta. Si el OCR lee mal un dígito, la guarda falla y queda la revisión manual.</w:t>
      </w:r>
    </w:p>
    <w:p>
      <w:pPr>
        <w:pStyle w:val="Heading2"/>
      </w:pPr>
      <w:r>
        <w:t>Marcas de revisión</w:t>
      </w:r>
    </w:p>
    <w:p>
      <w:r>
        <w:rPr/>
        <w:t xml:space="preserve">No cambian los puntos; envían el comprobante al filtro «Para revisar»: </w:t>
      </w:r>
      <w:r>
        <w:rPr>
          <w:rFonts w:ascii="Consolas" w:hAnsi="Consolas" w:eastAsia="Consolas"/>
          <w:color w:val="0B2E4A"/>
          <w:sz w:val="18"/>
        </w:rPr>
        <w:t>units_capped</w:t>
      </w:r>
      <w:r>
        <w:rPr/>
        <w:t xml:space="preserve">, </w:t>
      </w:r>
      <w:r>
        <w:rPr>
          <w:rFonts w:ascii="Consolas" w:hAnsi="Consolas" w:eastAsia="Consolas"/>
          <w:color w:val="0B2E4A"/>
          <w:sz w:val="18"/>
        </w:rPr>
        <w:t>large_line_quantity</w:t>
      </w:r>
      <w:r>
        <w:rPr/>
        <w:t xml:space="preserve"> (10 o más unidades en una línea), </w:t>
      </w:r>
      <w:r>
        <w:rPr>
          <w:rFonts w:ascii="Consolas" w:hAnsi="Consolas" w:eastAsia="Consolas"/>
          <w:color w:val="0B2E4A"/>
          <w:sz w:val="18"/>
        </w:rPr>
        <w:t>frequent_scanner</w:t>
      </w:r>
      <w:r>
        <w:rPr/>
        <w:t xml:space="preserve"> (cinco escaneos previos en 24 horas) y </w:t>
      </w:r>
      <w:r>
        <w:rPr>
          <w:rFonts w:ascii="Consolas" w:hAnsi="Consolas" w:eastAsia="Consolas"/>
          <w:color w:val="0B2E4A"/>
          <w:sz w:val="18"/>
        </w:rPr>
        <w:t>file_not_stored</w:t>
      </w:r>
      <w:r>
        <w:rPr/>
        <w:t>.</w:t>
      </w:r>
    </w:p>
    <w:p>
      <w:pPr>
        <w:pStyle w:val="Heading2"/>
      </w:pPr>
      <w:r>
        <w:t>Anulación</w:t>
      </w:r>
    </w:p>
    <w:p>
      <w:r>
        <w:rPr>
          <w:rFonts w:ascii="Consolas" w:hAnsi="Consolas" w:eastAsia="Consolas"/>
          <w:color w:val="0B2E4A"/>
          <w:sz w:val="18"/>
        </w:rPr>
        <w:t>POST /admin/scans/:id/void</w:t>
      </w:r>
      <w:r>
        <w:rPr/>
        <w:t xml:space="preserve"> resta los puntos, unidades, hito y requisitos del participante y los totales de </w:t>
      </w:r>
      <w:r>
        <w:rPr>
          <w:rFonts w:ascii="Consolas" w:hAnsi="Consolas" w:eastAsia="Consolas"/>
          <w:color w:val="0B2E4A"/>
          <w:sz w:val="18"/>
        </w:rPr>
        <w:t>salesDaily</w:t>
      </w:r>
      <w:r>
        <w:rPr/>
        <w:t xml:space="preserve"> del día del escaneo, y registra quién anuló, cuándo y por qué. Las guardas se conservan: un comprobante anulado no puede volver a subirse.</w:t>
      </w:r>
    </w:p>
    <w:p>
      <w:pPr>
        <w:pStyle w:val="Heading1"/>
        <w:pageBreakBefore/>
      </w:pPr>
      <w:r>
        <w:t>11  Panel de indicadores</w:t>
      </w:r>
    </w:p>
    <w:p>
      <w:r>
        <w:rPr/>
        <w:t xml:space="preserve">Cada comprobante acreditado incrementa el documento </w:t>
      </w:r>
      <w:r>
        <w:rPr>
          <w:rFonts w:ascii="Consolas" w:hAnsi="Consolas" w:eastAsia="Consolas"/>
          <w:color w:val="0B2E4A"/>
          <w:sz w:val="18"/>
        </w:rPr>
        <w:t>salesDaily/{día}</w:t>
      </w:r>
      <w:r>
        <w:rPr/>
        <w:t xml:space="preserve">, con el día cortado en </w:t>
      </w:r>
      <w:r>
        <w:rPr>
          <w:rFonts w:ascii="Consolas" w:hAnsi="Consolas" w:eastAsia="Consolas"/>
          <w:color w:val="0B2E4A"/>
          <w:sz w:val="18"/>
        </w:rPr>
        <w:t>STATS_TIME_ZONE</w:t>
      </w:r>
      <w:r>
        <w:rPr/>
        <w:t xml:space="preserve">. </w:t>
      </w:r>
      <w:r>
        <w:rPr>
          <w:rFonts w:ascii="Consolas" w:hAnsi="Consolas" w:eastAsia="Consolas"/>
          <w:color w:val="0B2E4A"/>
          <w:sz w:val="18"/>
        </w:rPr>
        <w:t>GET /api/admin/dashboard</w:t>
      </w:r>
      <w:r>
        <w:rPr/>
        <w:t xml:space="preserve"> lee como máximo unos 365 de esos documentos y arma tres series: 30 días, 12 semanas (desde el lunes) y 12 meses, más los productos más vendidos de cada periodo. Nunca recorre </w:t>
      </w:r>
      <w:r>
        <w:rPr>
          <w:rFonts w:ascii="Consolas" w:hAnsi="Consolas" w:eastAsia="Consolas"/>
          <w:color w:val="0B2E4A"/>
          <w:sz w:val="18"/>
        </w:rPr>
        <w:t>documents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2FA"/>
          </w:tcPr>
          <w:p>
            <w:r>
              <w:rPr>
                <w:b/>
                <w:color w:val="0B2E4A"/>
              </w:rPr>
              <w:t>Límite de escritura</w:t>
            </w:r>
          </w:p>
          <w:p>
            <w:pPr>
              <w:spacing w:after="40"/>
            </w:pPr>
            <w:r>
              <w:rPr>
                <w:sz w:val="20"/>
              </w:rPr>
              <w:t>Todos los escaneos de un día escriben el mismo documento, lo que limita el ritmo sostenido a cerca de un comprobante acreditado por segundo. Si el volumen crece, hay que repartir el contador en varios documentos.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  Seguridad</w:t>
      </w:r>
    </w:p>
    <w:p>
      <w:pPr>
        <w:pStyle w:val="Heading2"/>
      </w:pPr>
      <w:r>
        <w:t>Controles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Secretos fuera del repositorio.</w:t>
      </w:r>
      <w:r>
        <w:rPr/>
        <w:t xml:space="preserve"> </w:t>
      </w:r>
      <w:r>
        <w:rPr>
          <w:rFonts w:ascii="Consolas" w:hAnsi="Consolas" w:eastAsia="Consolas"/>
          <w:color w:val="0B2E4A"/>
          <w:sz w:val="18"/>
        </w:rPr>
        <w:t>server/serviceAccount.json</w:t>
      </w:r>
      <w:r>
        <w:rPr/>
        <w:t xml:space="preserve"> y </w:t>
      </w:r>
      <w:r>
        <w:rPr>
          <w:rFonts w:ascii="Consolas" w:hAnsi="Consolas" w:eastAsia="Consolas"/>
          <w:color w:val="0B2E4A"/>
          <w:sz w:val="18"/>
        </w:rPr>
        <w:t>server/.env</w:t>
      </w:r>
      <w:r>
        <w:rPr/>
        <w:t xml:space="preserve"> están en </w:t>
      </w:r>
      <w:r>
        <w:rPr>
          <w:rFonts w:ascii="Consolas" w:hAnsi="Consolas" w:eastAsia="Consolas"/>
          <w:color w:val="0B2E4A"/>
          <w:sz w:val="18"/>
        </w:rPr>
        <w:t>.gitignore</w:t>
      </w:r>
      <w:r>
        <w:rPr/>
        <w:t>. La configuración web de Firebase (</w:t>
      </w:r>
      <w:r>
        <w:rPr>
          <w:rFonts w:ascii="Consolas" w:hAnsi="Consolas" w:eastAsia="Consolas"/>
          <w:color w:val="0B2E4A"/>
          <w:sz w:val="18"/>
        </w:rPr>
        <w:t>client/.env</w:t>
      </w:r>
      <w:r>
        <w:rPr/>
        <w:t>) es pública por diseño.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llave en producción.</w:t>
      </w:r>
      <w:r>
        <w:rPr/>
        <w:t xml:space="preserve"> En Cloud Run la API corre como la cuenta de servicio del Admin SDK y obtiene credenciales del entorno. </w:t>
      </w:r>
      <w:r>
        <w:rPr>
          <w:rFonts w:ascii="Consolas" w:hAnsi="Consolas" w:eastAsia="Consolas"/>
          <w:color w:val="0B2E4A"/>
          <w:sz w:val="18"/>
        </w:rPr>
        <w:t>GOOGLE_APPLICATION_CREDENTIALS</w:t>
      </w:r>
      <w:r>
        <w:rPr/>
        <w:t xml:space="preserve"> y </w:t>
      </w:r>
      <w:r>
        <w:rPr>
          <w:rFonts w:ascii="Consolas" w:hAnsi="Consolas" w:eastAsia="Consolas"/>
          <w:color w:val="0B2E4A"/>
          <w:sz w:val="18"/>
        </w:rPr>
        <w:t>VISION_KEY_FILE</w:t>
      </w:r>
      <w:r>
        <w:rPr/>
        <w:t xml:space="preserve"> deben quedar sin definir allí.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Escrituras solo por la API.</w:t>
      </w:r>
      <w:r>
        <w:rPr/>
        <w:t xml:space="preserve"> Reglas de Firestore y Storage niegan toda escritura desde el navegador.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Cabeceras y CORS.</w:t>
      </w:r>
      <w:r>
        <w:rPr/>
        <w:t xml:space="preserve"> Helmet en todas las respuestas; CORS limitado a </w:t>
      </w:r>
      <w:r>
        <w:rPr>
          <w:rFonts w:ascii="Consolas" w:hAnsi="Consolas" w:eastAsia="Consolas"/>
          <w:color w:val="0B2E4A"/>
          <w:sz w:val="18"/>
        </w:rPr>
        <w:t>CLIENT_ORIGIN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Validación en el servidor.</w:t>
      </w:r>
      <w:r>
        <w:rPr/>
        <w:t xml:space="preserve"> Las reglas de campaña (fechas, productos repetidos, hitos ascendentes, mínimos, productos activos) viven en </w:t>
      </w:r>
      <w:r>
        <w:rPr>
          <w:rFonts w:ascii="Consolas" w:hAnsi="Consolas" w:eastAsia="Consolas"/>
          <w:color w:val="0B2E4A"/>
          <w:sz w:val="18"/>
        </w:rPr>
        <w:t>campaignInputSchema</w:t>
      </w:r>
      <w:r>
        <w:rPr/>
        <w:t>; el formulario solo las refleja.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Evidencia privada.</w:t>
      </w:r>
      <w:r>
        <w:rPr/>
        <w:t xml:space="preserve"> Archivos solo accesibles con URL firmadas de 10 minutos.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Clave de Resend</w:t>
      </w:r>
      <w:r>
        <w:rPr/>
        <w:t xml:space="preserve"> en Secret Manager (</w:t>
      </w:r>
      <w:r>
        <w:rPr>
          <w:rFonts w:ascii="Consolas" w:hAnsi="Consolas" w:eastAsia="Consolas"/>
          <w:color w:val="0B2E4A"/>
          <w:sz w:val="18"/>
        </w:rPr>
        <w:t>resend-api-key</w:t>
      </w:r>
      <w:r>
        <w:rPr/>
        <w:t xml:space="preserve">), cargada con </w:t>
      </w:r>
      <w:r>
        <w:rPr>
          <w:rFonts w:ascii="Consolas" w:hAnsi="Consolas" w:eastAsia="Consolas"/>
          <w:color w:val="0B2E4A"/>
          <w:sz w:val="18"/>
        </w:rPr>
        <w:t>scripts\set-resend-key.ps1</w:t>
      </w:r>
      <w:r>
        <w:rPr/>
        <w:t>, que la pide sin mostrarla.</w:t>
      </w:r>
    </w:p>
    <w:p>
      <w:pPr>
        <w:pStyle w:val="Heading2"/>
      </w:pPr>
      <w:r>
        <w:t>Observaciones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Hallazgo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Riesgo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Recomendación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/api/mail/send</w:t>
            </w:r>
            <w:r>
              <w:rPr>
                <w:sz w:val="19"/>
              </w:rPr>
              <w:t xml:space="preserve"> acepta cualquier sesión, con destinatario y contenido libres.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Si SMTP está configurado, cualquier participante podría enviar correos a nombre de la plataforma.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Restringirlo a administradores o retirarlo si no se usa.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No consta que </w:t>
            </w:r>
            <w:r>
              <w:rPr>
                <w:rFonts w:ascii="Consolas" w:hAnsi="Consolas" w:eastAsia="Consolas"/>
                <w:color w:val="0B2E4A"/>
                <w:sz w:val="16"/>
              </w:rPr>
              <w:t>firestore.rules</w:t>
            </w:r>
            <w:r>
              <w:rPr>
                <w:sz w:val="19"/>
              </w:rPr>
              <w:t xml:space="preserve"> esté desplegado.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Si el proyecto tiene reglas abiertas, un usuario podría leer o escribir directamente en Firestore.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npx firebase-tools deploy --only firestore:rules</w:t>
            </w:r>
            <w:r>
              <w:rPr>
                <w:sz w:val="19"/>
              </w:rPr>
              <w:t xml:space="preserve"> y verificarlo con el caso CP-40.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La API acepta cualquier cambio de estado de campaña (p. ej. Borrador → Archivada), aunque la interfaz solo ofrece Borrador → Activa → Archivada → Borrador.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Estados inconsistentes con el ciclo de vida documentado.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Validar las transiciones permitidas en </w:t>
            </w:r>
            <w:r>
              <w:rPr>
                <w:rFonts w:ascii="Consolas" w:hAnsi="Consolas" w:eastAsia="Consolas"/>
                <w:color w:val="0B2E4A"/>
                <w:sz w:val="16"/>
              </w:rPr>
              <w:t>setCampaignStatus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La llave local de la cuenta de servicio no tiene rotación programada.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Una copia expuesta da acceso total al proyecto.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Rotarla periódicamente y al cambiar el equipo.</w:t>
            </w:r>
          </w:p>
        </w:tc>
      </w:tr>
    </w:tbl>
    <w:p>
      <w:pPr>
        <w:spacing w:after="40"/>
      </w:pPr>
    </w:p>
    <w:p>
      <w:r>
        <w:rPr/>
        <w:t>El análisis de riesgos del OCR (precisión, fraude, dependencia de Vision) está en el capítulo 15 del manual de usuario.</w:t>
      </w:r>
    </w:p>
    <w:p>
      <w:pPr>
        <w:pStyle w:val="Heading1"/>
        <w:pageBreakBefore/>
      </w:pPr>
      <w:r>
        <w:t>13  Despliegue</w:t>
      </w:r>
    </w:p>
    <w:p>
      <w:pPr>
        <w:pStyle w:val="Heading2"/>
      </w:pPr>
      <w:r>
        <w:t>API en Cloud Run</w:t>
      </w:r>
    </w:p>
    <w:p>
      <w:r>
        <w:rPr/>
        <w:t xml:space="preserve">Servicio </w:t>
      </w:r>
      <w:r>
        <w:rPr>
          <w:rFonts w:ascii="Consolas" w:hAnsi="Consolas" w:eastAsia="Consolas"/>
          <w:color w:val="0B2E4A"/>
          <w:sz w:val="18"/>
        </w:rPr>
        <w:t>ocr-api</w:t>
      </w:r>
      <w:r>
        <w:rPr/>
        <w:t xml:space="preserve">, región </w:t>
      </w:r>
      <w:r>
        <w:rPr>
          <w:rFonts w:ascii="Consolas" w:hAnsi="Consolas" w:eastAsia="Consolas"/>
          <w:color w:val="0B2E4A"/>
          <w:sz w:val="18"/>
        </w:rPr>
        <w:t>us-central1</w:t>
      </w:r>
      <w:r>
        <w:rPr/>
        <w:t xml:space="preserve">, cuenta </w:t>
      </w:r>
      <w:r>
        <w:rPr>
          <w:rFonts w:ascii="Consolas" w:hAnsi="Consolas" w:eastAsia="Consolas"/>
          <w:color w:val="0B2E4A"/>
          <w:sz w:val="18"/>
        </w:rPr>
        <w:t>firebase-adminsdk-fbsvc@proyecto-ocr-d3ecd.iam.gserviceaccount.com</w:t>
      </w:r>
      <w:r>
        <w:rPr/>
        <w:t xml:space="preserve">. Con la CLI de Google Cloud instalada y </w:t>
      </w:r>
      <w:r>
        <w:rPr>
          <w:rFonts w:ascii="Consolas" w:hAnsi="Consolas" w:eastAsia="Consolas"/>
          <w:color w:val="0B2E4A"/>
          <w:sz w:val="18"/>
        </w:rPr>
        <w:t>gcloud auth login</w:t>
      </w:r>
      <w:r>
        <w:rPr/>
        <w:t xml:space="preserve"> hecho: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.\scripts\deploy-api.ps1 -SkipSetup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-ClientOrigins http://localhost:5173,https://firebirdcs.github.io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-ClientAppUrl https://firebirdcs.github.io/Proyecto-OCR</w:t>
            </w:r>
          </w:p>
        </w:tc>
      </w:tr>
    </w:tbl>
    <w:p>
      <w:pPr>
        <w:spacing w:after="40"/>
      </w:pP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Construye la imagen desde el </w:t>
      </w:r>
      <w:r>
        <w:rPr>
          <w:rFonts w:ascii="Consolas" w:hAnsi="Consolas" w:eastAsia="Consolas"/>
          <w:color w:val="0B2E4A"/>
          <w:sz w:val="18"/>
        </w:rPr>
        <w:t>Dockerfile</w:t>
      </w:r>
      <w:r>
        <w:rPr/>
        <w:t xml:space="preserve"> (</w:t>
      </w:r>
      <w:r>
        <w:rPr>
          <w:rFonts w:ascii="Consolas" w:hAnsi="Consolas" w:eastAsia="Consolas"/>
          <w:color w:val="0B2E4A"/>
          <w:sz w:val="18"/>
        </w:rPr>
        <w:t>node:22-slim</w:t>
      </w:r>
      <w:r>
        <w:rPr/>
        <w:t>, pnpm 11.15.1, solo dependencias de producción) y despliega con 1 GiB de memoria, 120 s de tiempo máximo y hasta 3 instancias.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Sin </w:t>
      </w:r>
      <w:r>
        <w:rPr>
          <w:rFonts w:ascii="Consolas" w:hAnsi="Consolas" w:eastAsia="Consolas"/>
          <w:color w:val="0B2E4A"/>
          <w:sz w:val="18"/>
        </w:rPr>
        <w:t>-SkipSetup</w:t>
      </w:r>
      <w:r>
        <w:rPr/>
        <w:t xml:space="preserve"> (primera vez) habilita Cloud Run, Cloud Build y Artifact Registry, y concede a la cuenta </w:t>
      </w:r>
      <w:r>
        <w:rPr>
          <w:rFonts w:ascii="Consolas" w:hAnsi="Consolas" w:eastAsia="Consolas"/>
          <w:color w:val="0B2E4A"/>
          <w:sz w:val="18"/>
        </w:rPr>
        <w:t>roles/iam.serviceAccountTokenCreator</w:t>
      </w:r>
      <w:r>
        <w:rPr/>
        <w:t xml:space="preserve"> sobre sí misma. Sin ese permiso las URL firmadas de la evidencia fallan con 500.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Parámetros: </w:t>
      </w:r>
      <w:r>
        <w:rPr>
          <w:rFonts w:ascii="Consolas" w:hAnsi="Consolas" w:eastAsia="Consolas"/>
          <w:color w:val="0B2E4A"/>
          <w:sz w:val="18"/>
        </w:rPr>
        <w:t>-TimeZone</w:t>
      </w:r>
      <w:r>
        <w:rPr/>
        <w:t xml:space="preserve">, </w:t>
      </w:r>
      <w:r>
        <w:rPr>
          <w:rFonts w:ascii="Consolas" w:hAnsi="Consolas" w:eastAsia="Consolas"/>
          <w:color w:val="0B2E4A"/>
          <w:sz w:val="18"/>
        </w:rPr>
        <w:t>-ScanDailyLimit</w:t>
      </w:r>
      <w:r>
        <w:rPr/>
        <w:t xml:space="preserve">, </w:t>
      </w:r>
      <w:r>
        <w:rPr>
          <w:rFonts w:ascii="Consolas" w:hAnsi="Consolas" w:eastAsia="Consolas"/>
          <w:color w:val="0B2E4A"/>
          <w:sz w:val="18"/>
        </w:rPr>
        <w:t>-ReceiptMaxUnits</w:t>
      </w:r>
      <w:r>
        <w:rPr/>
        <w:t xml:space="preserve">, </w:t>
      </w:r>
      <w:r>
        <w:rPr>
          <w:rFonts w:ascii="Consolas" w:hAnsi="Consolas" w:eastAsia="Consolas"/>
          <w:color w:val="0B2E4A"/>
          <w:sz w:val="18"/>
        </w:rPr>
        <w:t>-BootstrapAdminEmails</w:t>
      </w:r>
      <w:r>
        <w:rPr/>
        <w:t xml:space="preserve">, </w:t>
      </w:r>
      <w:r>
        <w:rPr>
          <w:rFonts w:ascii="Consolas" w:hAnsi="Consolas" w:eastAsia="Consolas"/>
          <w:color w:val="0B2E4A"/>
          <w:sz w:val="18"/>
        </w:rPr>
        <w:t>-AppName</w:t>
      </w:r>
      <w:r>
        <w:rPr/>
        <w:t xml:space="preserve">, </w:t>
      </w:r>
      <w:r>
        <w:rPr>
          <w:rFonts w:ascii="Consolas" w:hAnsi="Consolas" w:eastAsia="Consolas"/>
          <w:color w:val="0B2E4A"/>
          <w:sz w:val="18"/>
        </w:rPr>
        <w:t>-ResendFrom</w:t>
      </w:r>
      <w:r>
        <w:rPr/>
        <w:t xml:space="preserve">. La URL resultante queda en </w:t>
      </w:r>
      <w:r>
        <w:rPr>
          <w:rFonts w:ascii="Consolas" w:hAnsi="Consolas" w:eastAsia="Consolas"/>
          <w:color w:val="0B2E4A"/>
          <w:sz w:val="18"/>
        </w:rPr>
        <w:t>scripts\.last-deploy-url.txt</w:t>
      </w:r>
      <w:r>
        <w:rPr/>
        <w:t>.</w:t>
      </w:r>
    </w:p>
    <w:p>
      <w:pPr>
        <w:pStyle w:val="Heading2"/>
      </w:pPr>
      <w:r>
        <w:t>Sitio en GitHub Pages</w:t>
      </w:r>
    </w:p>
    <w:p>
      <w:r>
        <w:rPr>
          <w:rFonts w:ascii="Consolas" w:hAnsi="Consolas" w:eastAsia="Consolas"/>
          <w:color w:val="0B2E4A"/>
          <w:sz w:val="18"/>
        </w:rPr>
        <w:t>.github/workflows/pages.yml</w:t>
      </w:r>
      <w:r>
        <w:rPr/>
        <w:t xml:space="preserve"> publica el sitio en cada envío a </w:t>
      </w:r>
      <w:r>
        <w:rPr>
          <w:rFonts w:ascii="Consolas" w:hAnsi="Consolas" w:eastAsia="Consolas"/>
          <w:color w:val="0B2E4A"/>
          <w:sz w:val="18"/>
        </w:rPr>
        <w:t>master</w:t>
      </w:r>
      <w:r>
        <w:rPr/>
        <w:t>. Requiere: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Settings → Pages → Source:</w:t>
      </w:r>
      <w:r>
        <w:rPr/>
        <w:t xml:space="preserve"> GitHub Actions.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Settings → Secrets and variables → Actions → Variables:</w:t>
      </w:r>
      <w:r>
        <w:rPr/>
        <w:t xml:space="preserve"> las </w:t>
      </w:r>
      <w:r>
        <w:rPr>
          <w:rFonts w:ascii="Consolas" w:hAnsi="Consolas" w:eastAsia="Consolas"/>
          <w:color w:val="0B2E4A"/>
          <w:sz w:val="18"/>
        </w:rPr>
        <w:t>VITE_FIREBASE_*</w:t>
      </w:r>
      <w:r>
        <w:rPr/>
        <w:t xml:space="preserve"> y </w:t>
      </w:r>
      <w:r>
        <w:rPr>
          <w:rFonts w:ascii="Consolas" w:hAnsi="Consolas" w:eastAsia="Consolas"/>
          <w:color w:val="0B2E4A"/>
          <w:sz w:val="18"/>
        </w:rPr>
        <w:t>VITE_API_BASE_URL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En Firebase, </w:t>
      </w:r>
      <w:r>
        <w:rPr>
          <w:rFonts w:ascii="Consolas" w:hAnsi="Consolas" w:eastAsia="Consolas"/>
          <w:color w:val="0B2E4A"/>
          <w:sz w:val="18"/>
        </w:rPr>
        <w:t>firebirdcs.github.io</w:t>
      </w:r>
      <w:r>
        <w:rPr/>
        <w:t xml:space="preserve"> en </w:t>
      </w:r>
      <w:r>
        <w:rPr>
          <w:b/>
        </w:rPr>
        <w:t>Authentication → Settings → Authorized domains</w:t>
      </w:r>
      <w:r>
        <w:rPr/>
        <w:t xml:space="preserve"> (y </w:t>
      </w:r>
      <w:r>
        <w:rPr>
          <w:rFonts w:ascii="Consolas" w:hAnsi="Consolas" w:eastAsia="Consolas"/>
          <w:color w:val="0B2E4A"/>
          <w:sz w:val="18"/>
        </w:rPr>
        <w:t>localhost</w:t>
      </w:r>
      <w:r>
        <w:rPr/>
        <w:t xml:space="preserve"> para desarrollo).</w:t>
      </w:r>
    </w:p>
    <w:p>
      <w:r>
        <w:rPr/>
        <w:t xml:space="preserve">El flujo copia </w:t>
      </w:r>
      <w:r>
        <w:rPr>
          <w:rFonts w:ascii="Consolas" w:hAnsi="Consolas" w:eastAsia="Consolas"/>
          <w:color w:val="0B2E4A"/>
          <w:sz w:val="18"/>
        </w:rPr>
        <w:t>index.html</w:t>
      </w:r>
      <w:r>
        <w:rPr/>
        <w:t xml:space="preserve"> como </w:t>
      </w:r>
      <w:r>
        <w:rPr>
          <w:rFonts w:ascii="Consolas" w:hAnsi="Consolas" w:eastAsia="Consolas"/>
          <w:color w:val="0B2E4A"/>
          <w:sz w:val="18"/>
        </w:rPr>
        <w:t>404.html</w:t>
      </w:r>
      <w:r>
        <w:rPr/>
        <w:t xml:space="preserve"> para que los enlaces profundos funcionen en Pages.</w:t>
      </w:r>
    </w:p>
    <w:p>
      <w:pPr>
        <w:pStyle w:val="Heading2"/>
      </w:pPr>
      <w:r>
        <w:t>Reglas, índices y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5F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npx firebase-tools deploy --only firestore:indexes,firestore:rules,storage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B2E4A"/>
          <w:sz w:val="18"/>
        </w:rPr>
        <w:t>.firebaserc</w:t>
      </w:r>
      <w:r>
        <w:rPr/>
        <w:t xml:space="preserve"> fija el proyecto. Un índice nuevo tarda unos minutos en construirse; mientras tanto, las consultas que lo necesitan responden 503.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1DE"/>
          </w:tcPr>
          <w:p>
            <w:r>
              <w:rPr>
                <w:b/>
                <w:color w:val="0B2E4A"/>
              </w:rPr>
              <w:t>Versiones de Node alineadas</w:t>
            </w:r>
          </w:p>
          <w:p>
            <w:pPr>
              <w:spacing w:after="40"/>
            </w:pPr>
            <w:r>
              <w:rPr>
                <w:rFonts w:ascii="Consolas" w:hAnsi="Consolas" w:eastAsia="Consolas"/>
                <w:color w:val="0B2E4A"/>
                <w:sz w:val="17"/>
              </w:rPr>
              <w:t>.nvmrc</w:t>
            </w:r>
            <w:r>
              <w:rPr>
                <w:sz w:val="20"/>
              </w:rPr>
              <w:t xml:space="preserve">, la imagen del </w:t>
            </w:r>
            <w:r>
              <w:rPr>
                <w:rFonts w:ascii="Consolas" w:hAnsi="Consolas" w:eastAsia="Consolas"/>
                <w:color w:val="0B2E4A"/>
                <w:sz w:val="17"/>
              </w:rPr>
              <w:t>Dockerfile</w:t>
            </w:r>
            <w:r>
              <w:rPr>
                <w:sz w:val="20"/>
              </w:rPr>
              <w:t xml:space="preserve"> y el flujo de Pages deben usar Node 22 o superior. Con Node 20, </w:t>
            </w:r>
            <w:r>
              <w:rPr>
                <w:rFonts w:ascii="Consolas" w:hAnsi="Consolas" w:eastAsia="Consolas"/>
                <w:color w:val="0B2E4A"/>
                <w:sz w:val="17"/>
              </w:rPr>
              <w:t>pnpm install</w:t>
            </w:r>
            <w:r>
              <w:rPr>
                <w:sz w:val="20"/>
              </w:rPr>
              <w:t xml:space="preserve"> falla con </w:t>
            </w:r>
            <w:r>
              <w:rPr>
                <w:rFonts w:ascii="Consolas" w:hAnsi="Consolas" w:eastAsia="Consolas"/>
                <w:color w:val="0B2E4A"/>
                <w:sz w:val="17"/>
              </w:rPr>
              <w:t>ERR_UNKNOWN_BUILTIN_MODULE: node:sqlite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14  Operación y mantenimiento</w:t>
      </w:r>
    </w:p>
    <w:p>
      <w:pPr>
        <w:pStyle w:val="Heading2"/>
      </w:pPr>
      <w:r>
        <w:t>Tareas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Tarea</w:t>
            </w:r>
          </w:p>
        </w:tc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Cómo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Ver registros de la API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gcloud run services logs read ocr-api --region us-central1 --limit 100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Volver a una versión anterior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gcloud run services update-traffic ocr-api --region us-central1 --to-revisions REVISION=100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Cambiar un límite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Redesplegar con </w:t>
            </w:r>
            <w:r>
              <w:rPr>
                <w:rFonts w:ascii="Consolas" w:hAnsi="Consolas" w:eastAsia="Consolas"/>
                <w:color w:val="0B2E4A"/>
                <w:sz w:val="16"/>
              </w:rPr>
              <w:t>-ScanDailyLimit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 w:eastAsia="Consolas"/>
                <w:color w:val="0B2E4A"/>
                <w:sz w:val="16"/>
              </w:rPr>
              <w:t>-ReceiptMaxUnits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Rotar la clave de Resend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.\scripts\set-resend-key.ps1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Rotar la llave local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Generar una nueva en Firebase Console, reemplazar </w:t>
            </w:r>
            <w:r>
              <w:rPr>
                <w:rFonts w:ascii="Consolas" w:hAnsi="Consolas" w:eastAsia="Consolas"/>
                <w:color w:val="0B2E4A"/>
                <w:sz w:val="16"/>
              </w:rPr>
              <w:t>server/serviceAccount.json</w:t>
            </w:r>
            <w:r>
              <w:rPr>
                <w:sz w:val="19"/>
              </w:rPr>
              <w:t xml:space="preserve"> y borrar la anterior en Google Cloud → IAM → Cuentas de servicio.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Crear o promover un administrador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pnpm user:create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 w:eastAsia="Consolas"/>
                <w:color w:val="0B2E4A"/>
                <w:sz w:val="16"/>
              </w:rPr>
              <w:t>pnpm role:grant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Regenerar comprobantes de prueba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python samples\generate_samples.py --date AAAA-MM-DD [--limites]</w:t>
            </w:r>
          </w:p>
        </w:tc>
      </w:tr>
    </w:tbl>
    <w:p>
      <w:pPr>
        <w:spacing w:after="40"/>
      </w:pPr>
    </w:p>
    <w:p>
      <w:pPr>
        <w:pStyle w:val="Heading2"/>
      </w:pPr>
      <w:r>
        <w:t>Diagnóstico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Síntoma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Causa probable</w:t>
            </w:r>
          </w:p>
        </w:tc>
        <w:tc>
          <w:tcPr>
            <w:tcW w:type="dxa" w:w="3213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Solución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Toda petición responde 401 «Invalid or expired token»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La API no encuentra credenciales (falta </w:t>
            </w:r>
            <w:r>
              <w:rPr>
                <w:rFonts w:ascii="Consolas" w:hAnsi="Consolas" w:eastAsia="Consolas"/>
                <w:color w:val="0B2E4A"/>
                <w:sz w:val="16"/>
              </w:rPr>
              <w:t>serviceAccount.json</w:t>
            </w:r>
            <w:r>
              <w:rPr>
                <w:sz w:val="19"/>
              </w:rPr>
              <w:t xml:space="preserve"> en local).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Restaurar la llave; en desarrollo </w:t>
            </w:r>
            <w:r>
              <w:rPr>
                <w:rFonts w:ascii="Consolas" w:hAnsi="Consolas" w:eastAsia="Consolas"/>
                <w:color w:val="0B2E4A"/>
                <w:sz w:val="16"/>
              </w:rPr>
              <w:t>requireAuth</w:t>
            </w:r>
            <w:r>
              <w:rPr>
                <w:sz w:val="19"/>
              </w:rPr>
              <w:t xml:space="preserve"> registra la causa real.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503 que menciona un índice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Índice no desplegado o en construcción.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Desplegar </w:t>
            </w:r>
            <w:r>
              <w:rPr>
                <w:rFonts w:ascii="Consolas" w:hAnsi="Consolas" w:eastAsia="Consolas"/>
                <w:color w:val="0B2E4A"/>
                <w:sz w:val="16"/>
              </w:rPr>
              <w:t>firestore.indexes.json</w:t>
            </w:r>
            <w:r>
              <w:rPr>
                <w:sz w:val="19"/>
              </w:rPr>
              <w:t xml:space="preserve"> y esperar.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502 «Vision API error … PERMISSION_DENIED»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API de Cloud Vision deshabilitada o sin facturación.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Habilitarla en el proyecto.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La evidencia no abre (500)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Falta </w:t>
            </w:r>
            <w:r>
              <w:rPr>
                <w:rFonts w:ascii="Consolas" w:hAnsi="Consolas" w:eastAsia="Consolas"/>
                <w:color w:val="0B2E4A"/>
                <w:sz w:val="16"/>
              </w:rPr>
              <w:t>serviceAccountTokenCreator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 w:eastAsia="Consolas"/>
                <w:color w:val="0B2E4A"/>
                <w:sz w:val="16"/>
              </w:rPr>
              <w:t>FIREBASE_STORAGE_BUCKET</w:t>
            </w:r>
            <w:r>
              <w:rPr>
                <w:sz w:val="19"/>
              </w:rPr>
              <w:t>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Ejecutar el despliegue sin </w:t>
            </w:r>
            <w:r>
              <w:rPr>
                <w:rFonts w:ascii="Consolas" w:hAnsi="Consolas" w:eastAsia="Consolas"/>
                <w:color w:val="0B2E4A"/>
                <w:sz w:val="16"/>
              </w:rPr>
              <w:t>-SkipSetup</w:t>
            </w:r>
            <w:r>
              <w:rPr>
                <w:sz w:val="19"/>
              </w:rPr>
              <w:t>; revisar la variable.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El sitio publicado inicia sesión pero falla cada </w:t>
            </w:r>
            <w:r>
              <w:rPr>
                <w:rFonts w:ascii="Consolas" w:hAnsi="Consolas" w:eastAsia="Consolas"/>
                <w:color w:val="0B2E4A"/>
                <w:sz w:val="16"/>
              </w:rPr>
              <w:t>/api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VITE_API_BASE_URL</w:t>
            </w:r>
            <w:r>
              <w:rPr>
                <w:sz w:val="19"/>
              </w:rPr>
              <w:t xml:space="preserve"> vacía o el origen no está en </w:t>
            </w:r>
            <w:r>
              <w:rPr>
                <w:rFonts w:ascii="Consolas" w:hAnsi="Consolas" w:eastAsia="Consolas"/>
                <w:color w:val="0B2E4A"/>
                <w:sz w:val="16"/>
              </w:rPr>
              <w:t>CLIENT_ORIGIN</w:t>
            </w:r>
            <w:r>
              <w:rPr>
                <w:sz w:val="19"/>
              </w:rPr>
              <w:t>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Definir la variable del repositorio y redesplegar la API.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enlace de invitación es rechazado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Dominio no autorizado en Firebase Authentication.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Agregar el dominio en Authorized domains.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Un cambio de rol «no funcionó»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Token en caché.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Cerrar sesión y volver a entrar.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El límite diario no se aplica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 xml:space="preserve">Falta el índice </w:t>
            </w:r>
            <w:r>
              <w:rPr>
                <w:rFonts w:ascii="Consolas" w:hAnsi="Consolas" w:eastAsia="Consolas"/>
                <w:color w:val="0B2E4A"/>
                <w:sz w:val="16"/>
              </w:rPr>
              <w:t>documents (ownerUid, createdAt)</w:t>
            </w:r>
            <w:r>
              <w:rPr>
                <w:sz w:val="19"/>
              </w:rPr>
              <w:t>; se registra «daily limit NOT enforced».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  <w:t>Desplegar los índices.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15  Calidad y defectos conocidos</w:t>
      </w:r>
    </w:p>
    <w:p>
      <w:pPr>
        <w:pStyle w:val="Heading2"/>
      </w:pPr>
      <w:r>
        <w:t>Material de prueba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Plan de QA en Jira</w:t>
      </w:r>
      <w:r>
        <w:rPr/>
        <w:t xml:space="preserve"> (espacio </w:t>
      </w:r>
      <w:r>
        <w:rPr>
          <w:rFonts w:ascii="Consolas" w:hAnsi="Consolas" w:eastAsia="Consolas"/>
          <w:color w:val="0B2E4A"/>
          <w:sz w:val="18"/>
        </w:rPr>
        <w:t>SCRUM</w:t>
      </w:r>
      <w:r>
        <w:rPr/>
        <w:t xml:space="preserve">): 11 épicas, 35 historias y 60 subtareas en tres sprints: preparación, diseño y ejecución con automatización. Fuente: </w:t>
      </w:r>
      <w:r>
        <w:rPr>
          <w:rFonts w:ascii="Consolas" w:hAnsi="Consolas" w:eastAsia="Consolas"/>
          <w:color w:val="0B2E4A"/>
          <w:sz w:val="18"/>
        </w:rPr>
        <w:t>scripts/test-plan.json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Casos de prueba:</w:t>
      </w:r>
      <w:r>
        <w:rPr/>
        <w:t xml:space="preserve"> </w:t>
      </w:r>
      <w:r>
        <w:rPr>
          <w:rFonts w:ascii="Consolas" w:hAnsi="Consolas" w:eastAsia="Consolas"/>
          <w:color w:val="0B2E4A"/>
          <w:sz w:val="18"/>
        </w:rPr>
        <w:t>docs/pruebas/Casos-de-Prueba-Sprint-2.xlsx</w:t>
      </w:r>
      <w:r>
        <w:rPr/>
        <w:t>, con 41 casos, clases de equivalencia, valores límite, tablas de decisión, pairwise, transición de estados y trazabilidad.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Comprobantes de prueba:</w:t>
      </w:r>
      <w:r>
        <w:rPr/>
        <w:t xml:space="preserve"> </w:t>
      </w:r>
      <w:r>
        <w:rPr>
          <w:rFonts w:ascii="Consolas" w:hAnsi="Consolas" w:eastAsia="Consolas"/>
          <w:color w:val="0B2E4A"/>
          <w:sz w:val="18"/>
        </w:rPr>
        <w:t>samples/</w:t>
      </w:r>
      <w:r>
        <w:rPr/>
        <w:t xml:space="preserve">, con el resultado esperado de cada uno en </w:t>
      </w:r>
      <w:r>
        <w:rPr>
          <w:rFonts w:ascii="Consolas" w:hAnsi="Consolas" w:eastAsia="Consolas"/>
          <w:color w:val="0B2E4A"/>
          <w:sz w:val="18"/>
        </w:rPr>
        <w:t>samples/README.md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pruebas automatizadas todavía.</w:t>
      </w:r>
      <w:r>
        <w:rPr/>
        <w:t xml:space="preserve"> El primer objetivo recomendado es </w:t>
      </w:r>
      <w:r>
        <w:rPr>
          <w:rFonts w:ascii="Consolas" w:hAnsi="Consolas" w:eastAsia="Consolas"/>
          <w:color w:val="0B2E4A"/>
          <w:sz w:val="18"/>
        </w:rPr>
        <w:t>receiptMatching.ts</w:t>
      </w:r>
      <w:r>
        <w:rPr/>
        <w:t xml:space="preserve"> (función pura, sin Firestore).</w:t>
      </w:r>
    </w:p>
    <w:p>
      <w:pPr>
        <w:pStyle w:val="Heading2"/>
      </w:pPr>
      <w:r>
        <w:t>Defectos abiertos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Defecto</w:t>
            </w:r>
          </w:p>
        </w:tc>
        <w:tc>
          <w:tcPr>
            <w:tcW w:type="dxa" w:w="4819"/>
            <w:shd w:val="clear" w:color="auto" w:fill="EAF2FA"/>
          </w:tcPr>
          <w:p>
            <w:pPr>
              <w:spacing w:after="0"/>
            </w:pPr>
            <w:r>
              <w:rPr>
                <w:b/>
                <w:color w:val="0B2E4A"/>
                <w:sz w:val="19"/>
              </w:rPr>
              <w:t>Caso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Un formato no admitido responde 400 en inglés («Expected a file upload…»).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CP-17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 xml:space="preserve">Un archivo de más de 10 MB responde 500: el error de Multer no se traduce en </w:t>
            </w:r>
            <w:r>
              <w:rPr>
                <w:rFonts w:ascii="Consolas" w:hAnsi="Consolas" w:eastAsia="Consolas"/>
                <w:color w:val="0B2E4A"/>
                <w:sz w:val="16"/>
              </w:rPr>
              <w:t>errorHandler</w:t>
            </w:r>
            <w:r>
              <w:rPr>
                <w:sz w:val="19"/>
              </w:rPr>
              <w:t>.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CP-18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Un archivo de exactamente 10 MB se rechaza; el criterio dice «hasta 10 MB».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CP-18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La API acepta transiciones de estado de campaña que la interfaz no ofrece.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CP-14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B2E4A"/>
                <w:sz w:val="16"/>
              </w:rPr>
              <w:t>POST /api/mail/send</w:t>
            </w:r>
            <w:r>
              <w:rPr>
                <w:sz w:val="19"/>
              </w:rPr>
              <w:t xml:space="preserve"> abierto a cualquier sesión.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Corregidos el 5 de octubre de 2026</w:t>
      </w:r>
    </w:p>
    <w:p>
      <w:r>
        <w:rPr/>
        <w:t>Encontrados al preparar las capturas del manual de usuario: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 xml:space="preserve">El botón «Quitar» de los hitos era invisible (texto rojo sobre fondo rojo): </w:t>
      </w:r>
      <w:r>
        <w:rPr>
          <w:rFonts w:ascii="Consolas" w:hAnsi="Consolas" w:eastAsia="Consolas"/>
          <w:color w:val="0B2E4A"/>
          <w:sz w:val="18"/>
        </w:rPr>
        <w:t>button.danger</w:t>
      </w:r>
      <w:r>
        <w:rPr/>
        <w:t xml:space="preserve"> pintaba el fondo de la variante </w:t>
      </w:r>
      <w:r>
        <w:rPr>
          <w:rFonts w:ascii="Consolas" w:hAnsi="Consolas" w:eastAsia="Consolas"/>
          <w:color w:val="0B2E4A"/>
          <w:sz w:val="18"/>
        </w:rPr>
        <w:t>ghost</w:t>
      </w:r>
      <w:r>
        <w:rPr/>
        <w:t>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Los botones de ícono «Deshabilitar» y «Eliminar» aparecían como bloques rojos sólidos por la misma regla.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En Edge, el campo de contraseña mostraba dos íconos para revelar la contraseña.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La pantalla «No permitido» mostraba el nombre interno del rol en inglés (</w:t>
      </w:r>
      <w:r>
        <w:rPr>
          <w:rFonts w:ascii="Consolas" w:hAnsi="Consolas" w:eastAsia="Consolas"/>
          <w:color w:val="0B2E4A"/>
          <w:sz w:val="18"/>
        </w:rPr>
        <w:t>user</w:t>
      </w:r>
      <w:r>
        <w:rPr/>
        <w:t>).</w:t>
      </w:r>
    </w:p>
    <w:p>
      <w:pPr>
        <w:pStyle w:val="Heading1"/>
        <w:pageBreakBefore/>
      </w:pPr>
      <w:r>
        <w:t>16  Limitaciones y trabajo pendiente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corrección manual de un escaneo.</w:t>
      </w:r>
      <w:r>
        <w:rPr/>
        <w:t xml:space="preserve"> Un administrador puede anular, pero no corregir una cantidad mal leída.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Los productos obligatorios no bloquean hitos.</w:t>
      </w:r>
      <w:r>
        <w:rPr/>
        <w:t xml:space="preserve"> Se muestran como pendientes, pero los hitos se alcanzan solo por puntos.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Paginación parcial.</w:t>
      </w:r>
      <w:r>
        <w:rPr/>
        <w:t xml:space="preserve"> </w:t>
      </w:r>
      <w:r>
        <w:rPr>
          <w:rFonts w:ascii="Consolas" w:hAnsi="Consolas" w:eastAsia="Consolas"/>
          <w:color w:val="0B2E4A"/>
          <w:sz w:val="18"/>
        </w:rPr>
        <w:t>listUsers</w:t>
      </w:r>
      <w:r>
        <w:rPr/>
        <w:t xml:space="preserve"> y </w:t>
      </w:r>
      <w:r>
        <w:rPr>
          <w:rFonts w:ascii="Consolas" w:hAnsi="Consolas" w:eastAsia="Consolas"/>
          <w:color w:val="0B2E4A"/>
          <w:sz w:val="18"/>
        </w:rPr>
        <w:t>listDocuments</w:t>
      </w:r>
      <w:r>
        <w:rPr/>
        <w:t xml:space="preserve"> tienen tope fijo; necesitarán cursores con más volumen.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vista del avance de un participante</w:t>
      </w:r>
      <w:r>
        <w:rPr/>
        <w:t xml:space="preserve"> para el administrador.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OCR alterno</w:t>
      </w:r>
      <w:r>
        <w:rPr/>
        <w:t xml:space="preserve"> ni reintentos si Vision falla.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>
          <w:b/>
        </w:rPr>
        <w:t>Sin entorno de pruebas separado:</w:t>
      </w:r>
      <w:r>
        <w:rPr/>
        <w:t xml:space="preserve"> local y publicado comparten el proyecto de Firebase.</w:t>
      </w:r>
    </w:p>
    <w:p>
      <w:pPr>
        <w:tabs>
          <w:tab w:pos="510" w:val="left"/>
        </w:tabs>
        <w:spacing w:after="60"/>
        <w:ind w:left="510" w:hanging="340"/>
      </w:pPr>
      <w:r>
        <w:t>•</w:t>
        <w:tab/>
      </w:r>
      <w:r>
        <w:rPr/>
        <w:t>Requerimientos del documento del proyecto sin implementación: bloqueo tras 5 intentos, expiración de sesión a 30 minutos, carga por lotes, puntos de venta, exportación a PDF/Excel, bitácora de auditoría y extracción de NIT y serie.</w:t>
      </w:r>
    </w:p>
    <w:p>
      <w:r>
        <w:rPr>
          <w:i/>
          <w:sz w:val="18"/>
        </w:rPr>
        <w:t>Manual técnico correspondiente a la versión de la plataforma de octubre de 2026.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2E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D4F8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B2E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2E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la Plataforma OCR</dc:title>
  <dc:subject/>
  <dc:creator>Equipo Plataforma OCR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