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3DE9B959" w:rsidR="00D41940" w:rsidRPr="00D41940" w:rsidRDefault="004270AC" w:rsidP="00E179AA">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Computational Approaches to </w:t>
            </w:r>
            <w:r w:rsidR="00515CCC">
              <w:rPr>
                <w:rFonts w:ascii="Times New Roman" w:hAnsi="Times New Roman" w:cs="Times New Roman"/>
                <w:b/>
                <w:bCs/>
                <w:sz w:val="30"/>
                <w:szCs w:val="30"/>
              </w:rPr>
              <w:t>Classifying</w:t>
            </w:r>
            <w:r>
              <w:rPr>
                <w:rFonts w:ascii="Times New Roman" w:hAnsi="Times New Roman" w:cs="Times New Roman"/>
                <w:b/>
                <w:bCs/>
                <w:sz w:val="30"/>
                <w:szCs w:val="30"/>
              </w:rPr>
              <w:t xml:space="preserve"> the Platonic Corpus</w:t>
            </w:r>
          </w:p>
        </w:tc>
      </w:tr>
      <w:tr w:rsidR="00D41940" w14:paraId="672A6659" w14:textId="77777777" w:rsidTr="59F793D9">
        <w:trPr>
          <w:trHeight w:val="289"/>
        </w:trPr>
        <w:tc>
          <w:tcPr>
            <w:tcW w:w="11785" w:type="dxa"/>
          </w:tcPr>
          <w:p w14:paraId="0A37501D" w14:textId="77777777" w:rsidR="00D41940" w:rsidRDefault="00D41940" w:rsidP="00E179AA">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E179AA">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E179AA">
            <w:pPr>
              <w:framePr w:w="11732" w:h="2838" w:hSpace="180" w:wrap="around" w:vAnchor="text" w:hAnchor="page" w:x="71" w:y="-15"/>
              <w:jc w:val="center"/>
              <w:rPr>
                <w:rFonts w:ascii="Times New Roman" w:hAnsi="Times New Roman" w:cs="Times New Roman"/>
                <w:b/>
                <w:sz w:val="24"/>
                <w:szCs w:val="24"/>
              </w:rPr>
            </w:pPr>
          </w:p>
          <w:p w14:paraId="09ADB0D6" w14:textId="709A0F17" w:rsidR="00E27E96" w:rsidRDefault="009E1A42" w:rsidP="00E179AA">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Michael Gao, Ryo Nagao</w:t>
            </w:r>
            <w:r w:rsidR="00E179AA">
              <w:rPr>
                <w:rStyle w:val="FootnoteReference"/>
                <w:rFonts w:ascii="Times New Roman" w:hAnsi="Times New Roman" w:cs="Times New Roman"/>
                <w:b/>
                <w:bCs/>
                <w:sz w:val="24"/>
                <w:szCs w:val="24"/>
              </w:rPr>
              <w:footnoteReference w:id="1"/>
            </w:r>
          </w:p>
          <w:p w14:paraId="68347E1D" w14:textId="77777777" w:rsidR="009E1A42" w:rsidRDefault="009E1A42" w:rsidP="00E179AA">
            <w:pPr>
              <w:framePr w:w="11732" w:h="2838" w:hSpace="180" w:wrap="around" w:vAnchor="text" w:hAnchor="page" w:x="71" w:y="-15"/>
              <w:jc w:val="center"/>
              <w:rPr>
                <w:rFonts w:ascii="Times New Roman" w:hAnsi="Times New Roman" w:cs="Times New Roman"/>
                <w:sz w:val="24"/>
                <w:szCs w:val="24"/>
              </w:rPr>
            </w:pPr>
            <w:r>
              <w:rPr>
                <w:rFonts w:ascii="Times New Roman" w:hAnsi="Times New Roman" w:cs="Times New Roman"/>
                <w:sz w:val="24"/>
                <w:szCs w:val="24"/>
              </w:rPr>
              <w:t>Yale University</w:t>
            </w:r>
          </w:p>
          <w:p w14:paraId="2307E916" w14:textId="5E4BDBCA" w:rsidR="009E1A42" w:rsidRPr="009E1A42" w:rsidRDefault="009E1A42" w:rsidP="00E179AA">
            <w:pPr>
              <w:framePr w:w="11732" w:h="2838" w:hSpace="180" w:wrap="around" w:vAnchor="text" w:hAnchor="page" w:x="71" w:y="-15"/>
              <w:jc w:val="center"/>
              <w:rPr>
                <w:rFonts w:ascii="Courier New" w:hAnsi="Courier New" w:cs="Courier New"/>
                <w:sz w:val="24"/>
                <w:szCs w:val="24"/>
              </w:rPr>
            </w:pPr>
            <w:hyperlink r:id="rId8" w:history="1">
              <w:r w:rsidRPr="009E1A42">
                <w:rPr>
                  <w:rStyle w:val="Hyperlink"/>
                  <w:rFonts w:ascii="Courier New" w:eastAsiaTheme="minorEastAsia" w:hAnsi="Courier New" w:cs="Courier New"/>
                  <w:spacing w:val="0"/>
                  <w:kern w:val="0"/>
                  <w:sz w:val="24"/>
                  <w:szCs w:val="24"/>
                  <w:lang w:eastAsia="en-US"/>
                </w:rPr>
                <w:t>m.gao@yale.edu</w:t>
              </w:r>
            </w:hyperlink>
            <w:r w:rsidRPr="009E1A42">
              <w:rPr>
                <w:rFonts w:ascii="Courier New" w:hAnsi="Courier New" w:cs="Courier New"/>
                <w:sz w:val="24"/>
                <w:szCs w:val="24"/>
              </w:rPr>
              <w:t>,</w:t>
            </w:r>
          </w:p>
          <w:p w14:paraId="0321111A" w14:textId="392C3A83" w:rsidR="009E1A42" w:rsidRPr="009E1A42" w:rsidRDefault="009E1A42" w:rsidP="00E179AA">
            <w:pPr>
              <w:framePr w:w="11732" w:h="2838" w:hSpace="180" w:wrap="around" w:vAnchor="text" w:hAnchor="page" w:x="71" w:y="-15"/>
              <w:jc w:val="center"/>
              <w:rPr>
                <w:rFonts w:ascii="Times New Roman" w:hAnsi="Times New Roman" w:cs="Times New Roman"/>
                <w:sz w:val="24"/>
                <w:szCs w:val="24"/>
              </w:rPr>
            </w:pPr>
            <w:r w:rsidRPr="009E1A42">
              <w:rPr>
                <w:rFonts w:ascii="Courier New" w:hAnsi="Courier New" w:cs="Courier New"/>
                <w:sz w:val="24"/>
                <w:szCs w:val="24"/>
              </w:rPr>
              <w:t>ryo.nagao@yale.edu</w:t>
            </w:r>
          </w:p>
        </w:tc>
      </w:tr>
      <w:tr w:rsidR="00E27E96" w14:paraId="6A05A809" w14:textId="77777777" w:rsidTr="59F793D9">
        <w:trPr>
          <w:trHeight w:val="279"/>
        </w:trPr>
        <w:tc>
          <w:tcPr>
            <w:tcW w:w="11785" w:type="dxa"/>
          </w:tcPr>
          <w:p w14:paraId="5A39BBE3" w14:textId="3F0CF888" w:rsidR="00E27E96" w:rsidRDefault="00E27E96" w:rsidP="00E179AA">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E179AA">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E179AA">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E179AA">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E179AA">
            <w:pPr>
              <w:framePr w:w="11732" w:h="2838" w:hSpace="180" w:wrap="around" w:vAnchor="text" w:hAnchor="page" w:x="71" w:y="-15"/>
              <w:jc w:val="center"/>
              <w:rPr>
                <w:rFonts w:ascii="Times New Roman" w:hAnsi="Times New Roman" w:cs="Times New Roman"/>
                <w:b/>
                <w:sz w:val="24"/>
                <w:szCs w:val="24"/>
              </w:rPr>
            </w:pPr>
          </w:p>
        </w:tc>
      </w:tr>
    </w:tbl>
    <w:p w14:paraId="4E95ABCC" w14:textId="29EA7010" w:rsidR="00A5424A" w:rsidRDefault="00A5424A" w:rsidP="00E179AA">
      <w:pPr>
        <w:pStyle w:val="ACLAbstractHeading"/>
      </w:pPr>
      <w:bookmarkStart w:id="1" w:name="OLE_LINK33"/>
      <w:bookmarkStart w:id="2" w:name="OLE_LINK34"/>
      <w:bookmarkEnd w:id="0"/>
      <w:r>
        <w:t>Abstract</w:t>
      </w:r>
    </w:p>
    <w:p w14:paraId="57C01C7E" w14:textId="19E346B0" w:rsidR="00A5424A" w:rsidRDefault="00241FBE" w:rsidP="00E179AA">
      <w:pPr>
        <w:pStyle w:val="ACLAbstractText"/>
      </w:pPr>
      <w:r w:rsidRPr="00241FBE">
        <w:t xml:space="preserve">This project introduces computational analysis into controversies over ancient pseudo-authors. At least ten Ancient Greek works transmitted to modernity under the name of Plato are considered by many to be spurious, but these have been identified as such only through qualitative and statistical methods. Using a dataset consisting of treatises firmly ascribed to Plato and works by other Ancient Greek authors and splitting it into chunks, we create FNN-, LSTM-, and Transformer-based classifiers that can distinguish between Platonic and non-Platonic works. We then apply this model to the texts in the Platonic Corpus often considered to be spurious so that they can be assigned probabilities scores. We find that the LSTM and the Transformer-based model achieve remarkably high accuracies after training, and their outputs reveal that most of the treatises considered spurious are highly similar to Plato’s legitimate works, with the exception of </w:t>
      </w:r>
      <w:r w:rsidRPr="00241FBE">
        <w:rPr>
          <w:i/>
          <w:iCs/>
        </w:rPr>
        <w:t>Definitions</w:t>
      </w:r>
      <w:r w:rsidRPr="00241FBE">
        <w:t xml:space="preserve"> and possibly </w:t>
      </w:r>
      <w:r w:rsidRPr="00241FBE">
        <w:rPr>
          <w:i/>
          <w:iCs/>
        </w:rPr>
        <w:t>Letters</w:t>
      </w:r>
      <w:r w:rsidRPr="00241FBE">
        <w:t>. Although there are reservations such as the scarcity of data and the extent to which computational models can distinguish between similarity and authenticity, we believe that the project opens a novel path for re-evaluating spurious works and combining the fields of computational linguistics and classical philology.</w:t>
      </w:r>
    </w:p>
    <w:p w14:paraId="2D7639AE" w14:textId="77777777" w:rsidR="00C43642" w:rsidRDefault="00C43642" w:rsidP="00E179AA">
      <w:pPr>
        <w:pStyle w:val="ACLAbstractText"/>
      </w:pPr>
    </w:p>
    <w:p w14:paraId="3E7A9F1C" w14:textId="48AEC7A5" w:rsidR="00A5424A" w:rsidRDefault="00A5424A" w:rsidP="00E179AA">
      <w:pPr>
        <w:pStyle w:val="ACLSection"/>
        <w:keepNext w:val="0"/>
      </w:pPr>
      <w:r>
        <w:t>Introduction</w:t>
      </w:r>
    </w:p>
    <w:p w14:paraId="491A9793" w14:textId="58AEFFDD" w:rsidR="00A16035" w:rsidRDefault="00A16035" w:rsidP="006D352F">
      <w:pPr>
        <w:pStyle w:val="ACLTextFirstLine"/>
        <w:ind w:firstLine="0"/>
      </w:pPr>
      <w:r w:rsidRPr="00A16035">
        <w:t xml:space="preserve">Controversy over falsely attributed works is commonplace across studies of ancient literature, but the authenticity of the Platonic Corpus has been particularly questioned since the nineteenth century. Although there is no consensus on which works are spurious, </w:t>
      </w:r>
      <w:r w:rsidRPr="00CB6452">
        <w:rPr>
          <w:i/>
          <w:iCs/>
        </w:rPr>
        <w:t>Alcibiades I</w:t>
      </w:r>
      <w:r w:rsidRPr="00A16035">
        <w:t xml:space="preserve"> and </w:t>
      </w:r>
      <w:r w:rsidRPr="00CB6452">
        <w:rPr>
          <w:i/>
          <w:iCs/>
        </w:rPr>
        <w:t>II</w:t>
      </w:r>
      <w:r w:rsidRPr="00A16035">
        <w:t xml:space="preserve">, </w:t>
      </w:r>
      <w:r w:rsidRPr="00CB6452">
        <w:rPr>
          <w:i/>
          <w:iCs/>
        </w:rPr>
        <w:t>Amatores</w:t>
      </w:r>
      <w:r w:rsidRPr="00A16035">
        <w:t xml:space="preserve">, </w:t>
      </w:r>
      <w:r w:rsidRPr="00CB6452">
        <w:rPr>
          <w:i/>
          <w:iCs/>
        </w:rPr>
        <w:t>Cl</w:t>
      </w:r>
      <w:r w:rsidR="00F6311B">
        <w:rPr>
          <w:i/>
          <w:iCs/>
        </w:rPr>
        <w:t>e</w:t>
      </w:r>
      <w:r w:rsidRPr="00CB6452">
        <w:rPr>
          <w:i/>
          <w:iCs/>
        </w:rPr>
        <w:t>itophon</w:t>
      </w:r>
      <w:r w:rsidRPr="00A16035">
        <w:t xml:space="preserve">, </w:t>
      </w:r>
      <w:r w:rsidRPr="00CB6452">
        <w:rPr>
          <w:i/>
          <w:iCs/>
        </w:rPr>
        <w:t>Epinomis</w:t>
      </w:r>
      <w:r w:rsidRPr="00A16035">
        <w:t xml:space="preserve">, </w:t>
      </w:r>
      <w:r w:rsidRPr="00CB6452">
        <w:rPr>
          <w:i/>
          <w:iCs/>
        </w:rPr>
        <w:t>Hipparchus</w:t>
      </w:r>
      <w:r w:rsidRPr="00A16035">
        <w:t xml:space="preserve">, the thirteen </w:t>
      </w:r>
      <w:r w:rsidRPr="00CB6452">
        <w:rPr>
          <w:i/>
          <w:iCs/>
        </w:rPr>
        <w:t>Letters</w:t>
      </w:r>
      <w:r w:rsidRPr="00A16035">
        <w:t xml:space="preserve">, </w:t>
      </w:r>
      <w:r w:rsidRPr="00CB6452">
        <w:rPr>
          <w:i/>
          <w:iCs/>
        </w:rPr>
        <w:t>Minos</w:t>
      </w:r>
      <w:r w:rsidRPr="00A16035">
        <w:t xml:space="preserve">, and </w:t>
      </w:r>
      <w:r w:rsidRPr="00CB6452">
        <w:rPr>
          <w:i/>
          <w:iCs/>
        </w:rPr>
        <w:t>Theages</w:t>
      </w:r>
      <w:r w:rsidRPr="00A16035">
        <w:t xml:space="preserve"> are sufficiently disputed that they cannot be firmly considered legitimately Platonic (Press, 2012; Joyal, 2019). In addition, there is a scholarly consensus that </w:t>
      </w:r>
      <w:r w:rsidRPr="00CB6452">
        <w:rPr>
          <w:i/>
          <w:iCs/>
        </w:rPr>
        <w:t>Definitions</w:t>
      </w:r>
      <w:r w:rsidRPr="00A16035">
        <w:t xml:space="preserve"> is not a treatise by Plato but a work of little philosophical value that was circulated in the Platonic Academy, perhaps by Speusippus, the successor of Plato as the head of the Academy (Ingenkamp, 1967). However, traditional methods for identifying spurious works have been qualitative or statistical, </w:t>
      </w:r>
      <w:r w:rsidR="003702AC">
        <w:t>often stylometric</w:t>
      </w:r>
      <w:r w:rsidRPr="00A16035">
        <w:t xml:space="preserve"> (Brandwood, 2006; Tarrant, 2017). Here, computational methods may offer new insight by locating features of the text beyond the stylistic features that appear on the surface.</w:t>
      </w:r>
    </w:p>
    <w:p w14:paraId="52727FFE" w14:textId="37DDC9FB" w:rsidR="00A16035" w:rsidRDefault="00A16035" w:rsidP="00E179AA">
      <w:pPr>
        <w:pStyle w:val="ACLTextFirstLine"/>
      </w:pPr>
      <w:r w:rsidRPr="00A16035">
        <w:t xml:space="preserve">The field of classical philology has been revolutionized by the advent of digital tools, but the union of the two still forms a nascent approach to ancient texts (Berti, 2019). Achievements in recent years include the creation of the Classical Language Toolkit for Python, or CLTP (Johnson et al., 2021), BERT models for Latin and Ancient Greek (Bamman and Burns, 2020; Singh et al., 2021; Yamshchikov et al., 2022), PLMs (Riemenschneider and Frank, 2023), and the organization of the First Workshop on Ancient </w:t>
      </w:r>
      <w:r w:rsidRPr="00A16035">
        <w:lastRenderedPageBreak/>
        <w:t>Language Translation in 2023. Nevertheless, the generalization of models still proves to be a difficult task (Kostkan et al., 2023; see also Yousef et al., 2023), and there have been few attempts to apply these approaches to subsections of the extant classical corpora (e.g. Köntges, 2020) or specific authors such as Plato. Although tools are being developed for exploring intertextuality in Platonic reception (Wöckener-Gade and Pöckelmann, 2023), examining the treatises doubtfully ascribed to Plato would open a new direction for the fusion of Classics and NLP.</w:t>
      </w:r>
    </w:p>
    <w:p w14:paraId="7D2F320B" w14:textId="6BBD3F5A" w:rsidR="00EA534F" w:rsidRPr="00EA534F" w:rsidRDefault="00A16035" w:rsidP="00E179AA">
      <w:pPr>
        <w:pStyle w:val="ACLTextFirstLine"/>
      </w:pPr>
      <w:r w:rsidRPr="00A16035">
        <w:t>In this paper, we train a variety of classification models on a dataset consisting of works that are generally agreed to be by Plato and works attributed to other authors from the extant ancient Greek corpus. The aim of this project is to develop models that can accurately distinguish Platonic and non-Platonic works, so that they can then be applied to the spurious treatises to determine whether they should be accepted or rejected based on computational analysis.</w:t>
      </w:r>
    </w:p>
    <w:p w14:paraId="41010071" w14:textId="0148A318" w:rsidR="00A5424A" w:rsidRDefault="009312AF" w:rsidP="00E179AA">
      <w:pPr>
        <w:pStyle w:val="ACLSection"/>
        <w:keepNext w:val="0"/>
      </w:pPr>
      <w:bookmarkStart w:id="3" w:name="OLE_LINK17"/>
      <w:bookmarkStart w:id="4" w:name="OLE_LINK18"/>
      <w:r>
        <w:t>Methods</w:t>
      </w:r>
      <w:r w:rsidR="00A5424A">
        <w:t xml:space="preserve"> </w:t>
      </w:r>
    </w:p>
    <w:bookmarkEnd w:id="3"/>
    <w:bookmarkEnd w:id="4"/>
    <w:p w14:paraId="29F69A19" w14:textId="25B45AA4" w:rsidR="009704C1" w:rsidRDefault="004B47A3" w:rsidP="00E179AA">
      <w:pPr>
        <w:pStyle w:val="ACLSubsection"/>
        <w:keepNext w:val="0"/>
      </w:pPr>
      <w:r>
        <w:t>Data</w:t>
      </w:r>
    </w:p>
    <w:p w14:paraId="6C9A633B" w14:textId="17A1FF1B" w:rsidR="009312AF" w:rsidRDefault="00A16035" w:rsidP="00E179AA">
      <w:pPr>
        <w:pStyle w:val="ACLText"/>
      </w:pPr>
      <w:r w:rsidRPr="00A16035">
        <w:t>All of the ancient Greek texts used in this project were downloaded from the Perseus Digital Library hosted by Tufts University.</w:t>
      </w:r>
      <w:r>
        <w:rPr>
          <w:rStyle w:val="FootnoteReference"/>
        </w:rPr>
        <w:footnoteReference w:id="2"/>
      </w:r>
      <w:r w:rsidRPr="00A16035">
        <w:t xml:space="preserve"> One half of the main dataset is the Platonic Corpus excluding the nine spurious works mentioned in the introduction, which totals to about 500,000 words. The other half of the main data consists of roughly the same length of texts by authors other than Plato. Because there is no centralized Ancient Greek dataset from which to pull random texts, these non-Platonic texts were manually chosen and downloaded. A large selection of texts were chosen from a variety of dialects, genres, and time periods ranging from Archaic to Roman to represent the extant Ancient Greek corpus. At the same time, philosophical texts occupy a large portion of our selection because our goal is to create a model that can determine the authenticity of disputed works by Plato, which are philosophical in nature (Irwin, 2006). However, we recognize that the manual selection process involves bias and hope that a future project will create a dataset of the extant Ancient Greek corpus that is appropriate for computational analysis. The works mentioned as spurious above were organized </w:t>
      </w:r>
      <w:r w:rsidRPr="00A16035">
        <w:t>into a separate “dubia” dataset, which totals to about 50,000 words.</w:t>
      </w:r>
    </w:p>
    <w:p w14:paraId="4A0D1DBF" w14:textId="140423F4" w:rsidR="00A16035" w:rsidRDefault="00A16035" w:rsidP="00E179AA">
      <w:pPr>
        <w:pStyle w:val="ACLTextFirstLine"/>
      </w:pPr>
      <w:r w:rsidRPr="00A16035">
        <w:t xml:space="preserve">The raw data is preprocessed by removing all non-Greek characters except whitespaces and converting the Greek letters into Latin characters using unidecode. The unidecode module is not perfect, however, because it discards diacritics. Diacritics are essential for differentiating numerous words in Ancient Greek: for example, κῆρ (“heart”) with a circumflex accent is not the same as κήρ (“doom”) with an acute accent. As part of this process, unidecode neglects to account for aspirations, which are usually transliterated in classical scholarship: for instance, ὅδος is commonly transliterated as </w:t>
      </w:r>
      <w:r w:rsidRPr="00A16035">
        <w:rPr>
          <w:i/>
          <w:iCs/>
        </w:rPr>
        <w:t>hodos</w:t>
      </w:r>
      <w:r w:rsidRPr="00A16035">
        <w:t xml:space="preserve">, but unidecode returns </w:t>
      </w:r>
      <w:r w:rsidRPr="00A16035">
        <w:rPr>
          <w:i/>
          <w:iCs/>
        </w:rPr>
        <w:t>odos</w:t>
      </w:r>
      <w:r w:rsidRPr="00A16035">
        <w:t xml:space="preserve">. Although this feature may seem unideal for this project, we believe that this is a benefit, as diacritics were added postclassically in manuscript and scholarly traditions and are therefore interpolations in ancient texts (see Allen, 1987; Probert, 2006). </w:t>
      </w:r>
      <w:r w:rsidR="00EC4432">
        <w:t xml:space="preserve">The same is true for punctuation, which was also removed from the dataset. </w:t>
      </w:r>
      <w:r w:rsidRPr="00A16035">
        <w:t>We also did not lemmatize the text, although this is possible using the CLTP, because morphology is a relevant characteristic for categorizing texts.</w:t>
      </w:r>
    </w:p>
    <w:p w14:paraId="0E030B24" w14:textId="67F39381" w:rsidR="00364525" w:rsidRPr="00364525" w:rsidRDefault="00364525" w:rsidP="00E179AA">
      <w:pPr>
        <w:pStyle w:val="ACLTextFirstLine"/>
      </w:pPr>
      <w:r w:rsidRPr="00364525">
        <w:t xml:space="preserve">Each text was processed the same way: The text was converted computationally into </w:t>
      </w:r>
      <w:r w:rsidRPr="00364525">
        <w:rPr>
          <w:i/>
          <w:iCs/>
        </w:rPr>
        <w:t>chunks</w:t>
      </w:r>
      <w:r w:rsidRPr="00364525">
        <w:t>, sliding windows of various sizes: 25, 50, 100, and 200 words, with preceding labels to indicate whether the text was by Plato (labeled 1) or another author (labeled 0). Then, the chunks were split into training, validation, and test sets in a 8:1:1 ratio randomly. Finally, the training, validation, and test sets for each text were combined, and randomized. Similarly, the “dubia” set was also split into chunks of the same sizes, the only difference being there was no label.</w:t>
      </w:r>
    </w:p>
    <w:p w14:paraId="6846FE4B" w14:textId="066EBD45" w:rsidR="00364525" w:rsidRPr="00A16035" w:rsidRDefault="00364525" w:rsidP="00E179AA">
      <w:pPr>
        <w:pStyle w:val="ACLTextFirstLine"/>
      </w:pPr>
      <w:r w:rsidRPr="00364525">
        <w:t>Additionally, word embeddings were created for each word in our corpus through the gensim library. The window size was set to 5 and the dimension 100. The entire corpus was used to train the word embeddings. After training, the same embeddings were used for the entire codebase.</w:t>
      </w:r>
    </w:p>
    <w:p w14:paraId="75BB7BB6" w14:textId="4C8DDC45" w:rsidR="0092671C" w:rsidRDefault="004B47A3" w:rsidP="00E179AA">
      <w:pPr>
        <w:pStyle w:val="ACLSubsection"/>
        <w:keepNext w:val="0"/>
        <w:numPr>
          <w:ilvl w:val="1"/>
          <w:numId w:val="3"/>
        </w:numPr>
        <w:ind w:left="562" w:hanging="562"/>
      </w:pPr>
      <w:r>
        <w:t>Algorithms</w:t>
      </w:r>
    </w:p>
    <w:p w14:paraId="5AF2F81A" w14:textId="049326D7" w:rsidR="009312AF" w:rsidRDefault="008C5FAB" w:rsidP="00E179AA">
      <w:pPr>
        <w:pStyle w:val="ACLText"/>
      </w:pPr>
      <w:r w:rsidRPr="008C5FAB">
        <w:t xml:space="preserve">To evaluate the authorship of texts, three different models were developed: a Feed-Forward Neural Network (FNN), a Recurrent Neural Network (RNN) using Long Short-Term Memory (LSTM), </w:t>
      </w:r>
      <w:r w:rsidRPr="008C5FAB">
        <w:lastRenderedPageBreak/>
        <w:t>and a Transformer-based model. We chose these architectures for their distinct approaches to using word order and context, which lead to different results when analyzing Plato’s authorship. The validation set was used to determine the optimal hyperparameters, which are as follows.</w:t>
      </w:r>
    </w:p>
    <w:p w14:paraId="37A5D50E" w14:textId="40BE00B2" w:rsidR="008C5FAB" w:rsidRDefault="008C5FAB" w:rsidP="00E179AA">
      <w:pPr>
        <w:pStyle w:val="ACLTextFirstLine"/>
      </w:pPr>
      <w:r w:rsidRPr="008C5FAB">
        <w:t xml:space="preserve">The Feed-Forward Neural Network serves as the baseline model for the task. It is designed to classify text based on word embeddings independent of word order in each chunk. The </w:t>
      </w:r>
      <w:r w:rsidR="00241FBE">
        <w:rPr>
          <w:noProof/>
        </w:rPr>
        <mc:AlternateContent>
          <mc:Choice Requires="wps">
            <w:drawing>
              <wp:anchor distT="45720" distB="45720" distL="114300" distR="114300" simplePos="0" relativeHeight="251669504" behindDoc="1" locked="0" layoutInCell="1" allowOverlap="1" wp14:anchorId="649D41C1" wp14:editId="79984522">
                <wp:simplePos x="0" y="0"/>
                <wp:positionH relativeFrom="margin">
                  <wp:posOffset>2924901</wp:posOffset>
                </wp:positionH>
                <wp:positionV relativeFrom="page">
                  <wp:posOffset>898071</wp:posOffset>
                </wp:positionV>
                <wp:extent cx="2872740" cy="1882775"/>
                <wp:effectExtent l="0" t="0" r="3810" b="31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1882775"/>
                        </a:xfrm>
                        <a:prstGeom prst="rect">
                          <a:avLst/>
                        </a:prstGeom>
                        <a:solidFill>
                          <a:srgbClr val="FFFFFF"/>
                        </a:solidFill>
                        <a:ln w="9525">
                          <a:noFill/>
                          <a:miter lim="800000"/>
                          <a:headEnd/>
                          <a:tailEnd/>
                        </a:ln>
                      </wps:spPr>
                      <wps:txbx>
                        <w:txbxContent>
                          <w:tbl>
                            <w:tblPr>
                              <w:tblW w:w="4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706"/>
                              <w:gridCol w:w="706"/>
                              <w:gridCol w:w="706"/>
                              <w:gridCol w:w="706"/>
                              <w:gridCol w:w="706"/>
                            </w:tblGrid>
                            <w:tr w:rsidR="00241FBE" w:rsidRPr="00B46717" w14:paraId="4D4DE6E4"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hideMark/>
                                </w:tcPr>
                                <w:p w14:paraId="58B7D6DD" w14:textId="77777777" w:rsidR="00241FBE" w:rsidRPr="00B46717" w:rsidRDefault="00241FBE" w:rsidP="00241FBE">
                                  <w:pPr>
                                    <w:pStyle w:val="ACLTextFirstLine"/>
                                    <w:ind w:firstLine="0"/>
                                    <w:rPr>
                                      <w:b/>
                                      <w:bCs/>
                                    </w:rPr>
                                  </w:pPr>
                                  <w:r>
                                    <w:rPr>
                                      <w:b/>
                                      <w:bCs/>
                                    </w:rPr>
                                    <w:t>Model</w:t>
                                  </w:r>
                                </w:p>
                              </w:tc>
                              <w:tc>
                                <w:tcPr>
                                  <w:tcW w:w="706" w:type="dxa"/>
                                  <w:tcBorders>
                                    <w:top w:val="single" w:sz="4" w:space="0" w:color="auto"/>
                                    <w:left w:val="single" w:sz="4" w:space="0" w:color="auto"/>
                                    <w:bottom w:val="single" w:sz="4" w:space="0" w:color="auto"/>
                                    <w:right w:val="nil"/>
                                  </w:tcBorders>
                                  <w:hideMark/>
                                </w:tcPr>
                                <w:p w14:paraId="1FBAD2C0" w14:textId="77777777" w:rsidR="00241FBE" w:rsidRPr="00B46717" w:rsidRDefault="00241FBE" w:rsidP="00241FBE">
                                  <w:pPr>
                                    <w:pStyle w:val="ACLTextFirstLine"/>
                                    <w:ind w:firstLine="0"/>
                                    <w:rPr>
                                      <w:b/>
                                      <w:bCs/>
                                    </w:rPr>
                                  </w:pPr>
                                  <w:r w:rsidRPr="00B46717">
                                    <w:rPr>
                                      <w:b/>
                                      <w:bCs/>
                                    </w:rPr>
                                    <w:t>Size 25</w:t>
                                  </w:r>
                                </w:p>
                              </w:tc>
                              <w:tc>
                                <w:tcPr>
                                  <w:tcW w:w="706" w:type="dxa"/>
                                  <w:tcBorders>
                                    <w:top w:val="single" w:sz="4" w:space="0" w:color="auto"/>
                                    <w:left w:val="single" w:sz="4" w:space="0" w:color="auto"/>
                                    <w:bottom w:val="single" w:sz="4" w:space="0" w:color="auto"/>
                                    <w:right w:val="single" w:sz="4" w:space="0" w:color="auto"/>
                                  </w:tcBorders>
                                  <w:hideMark/>
                                </w:tcPr>
                                <w:p w14:paraId="5D33C9E5" w14:textId="77777777" w:rsidR="00241FBE" w:rsidRPr="00B46717" w:rsidRDefault="00241FBE" w:rsidP="00241FBE">
                                  <w:pPr>
                                    <w:pStyle w:val="ACLTextFirstLine"/>
                                    <w:ind w:firstLine="0"/>
                                    <w:rPr>
                                      <w:b/>
                                      <w:bCs/>
                                    </w:rPr>
                                  </w:pPr>
                                  <w:r w:rsidRPr="00B46717">
                                    <w:rPr>
                                      <w:b/>
                                      <w:bCs/>
                                    </w:rPr>
                                    <w:t>Size 50</w:t>
                                  </w:r>
                                </w:p>
                              </w:tc>
                              <w:tc>
                                <w:tcPr>
                                  <w:tcW w:w="706" w:type="dxa"/>
                                  <w:tcBorders>
                                    <w:top w:val="single" w:sz="4" w:space="0" w:color="auto"/>
                                    <w:left w:val="single" w:sz="4" w:space="0" w:color="auto"/>
                                    <w:bottom w:val="single" w:sz="4" w:space="0" w:color="auto"/>
                                    <w:right w:val="single" w:sz="4" w:space="0" w:color="auto"/>
                                  </w:tcBorders>
                                </w:tcPr>
                                <w:p w14:paraId="26D52E3C" w14:textId="77777777" w:rsidR="00241FBE" w:rsidRPr="00B46717" w:rsidRDefault="00241FBE" w:rsidP="00241FBE">
                                  <w:pPr>
                                    <w:pStyle w:val="ACLTextFirstLine"/>
                                    <w:ind w:firstLine="0"/>
                                    <w:rPr>
                                      <w:b/>
                                      <w:bCs/>
                                    </w:rPr>
                                  </w:pPr>
                                  <w:r w:rsidRPr="00B46717">
                                    <w:rPr>
                                      <w:b/>
                                      <w:bCs/>
                                    </w:rPr>
                                    <w:t>Size 100</w:t>
                                  </w:r>
                                </w:p>
                              </w:tc>
                              <w:tc>
                                <w:tcPr>
                                  <w:tcW w:w="706" w:type="dxa"/>
                                  <w:tcBorders>
                                    <w:top w:val="single" w:sz="4" w:space="0" w:color="auto"/>
                                    <w:left w:val="single" w:sz="4" w:space="0" w:color="auto"/>
                                    <w:bottom w:val="single" w:sz="4" w:space="0" w:color="auto"/>
                                    <w:right w:val="single" w:sz="4" w:space="0" w:color="auto"/>
                                  </w:tcBorders>
                                </w:tcPr>
                                <w:p w14:paraId="5B5B77AE" w14:textId="77777777" w:rsidR="00241FBE" w:rsidRPr="00B46717" w:rsidRDefault="00241FBE" w:rsidP="00241FBE">
                                  <w:pPr>
                                    <w:pStyle w:val="ACLTextFirstLine"/>
                                    <w:ind w:firstLine="0"/>
                                    <w:rPr>
                                      <w:b/>
                                      <w:bCs/>
                                    </w:rPr>
                                  </w:pPr>
                                  <w:r w:rsidRPr="00B46717">
                                    <w:rPr>
                                      <w:b/>
                                      <w:bCs/>
                                    </w:rPr>
                                    <w:t>Size 200</w:t>
                                  </w:r>
                                </w:p>
                              </w:tc>
                              <w:tc>
                                <w:tcPr>
                                  <w:tcW w:w="706" w:type="dxa"/>
                                  <w:tcBorders>
                                    <w:top w:val="single" w:sz="4" w:space="0" w:color="auto"/>
                                    <w:left w:val="single" w:sz="4" w:space="0" w:color="auto"/>
                                    <w:bottom w:val="single" w:sz="4" w:space="0" w:color="auto"/>
                                    <w:right w:val="single" w:sz="4" w:space="0" w:color="auto"/>
                                  </w:tcBorders>
                                </w:tcPr>
                                <w:p w14:paraId="5F0B3DC7" w14:textId="77777777" w:rsidR="00241FBE" w:rsidRPr="00B46717" w:rsidRDefault="00241FBE" w:rsidP="00241FBE">
                                  <w:pPr>
                                    <w:pStyle w:val="ACLTextFirstLine"/>
                                    <w:ind w:firstLine="0"/>
                                    <w:rPr>
                                      <w:b/>
                                      <w:bCs/>
                                    </w:rPr>
                                  </w:pPr>
                                  <w:r w:rsidRPr="00B46717">
                                    <w:rPr>
                                      <w:b/>
                                      <w:bCs/>
                                    </w:rPr>
                                    <w:t>Average</w:t>
                                  </w:r>
                                </w:p>
                              </w:tc>
                            </w:tr>
                            <w:tr w:rsidR="00241FBE" w:rsidRPr="00B46717" w14:paraId="369B3DF9"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tcPr>
                                <w:p w14:paraId="409F8C60" w14:textId="77777777" w:rsidR="00241FBE" w:rsidRPr="00B46717" w:rsidRDefault="00241FBE" w:rsidP="00241FBE">
                                  <w:pPr>
                                    <w:pStyle w:val="ACLTextFirstLine"/>
                                    <w:ind w:firstLine="0"/>
                                    <w:rPr>
                                      <w:b/>
                                      <w:bCs/>
                                    </w:rPr>
                                  </w:pPr>
                                  <w:r w:rsidRPr="00B65806">
                                    <w:t>FNN</w:t>
                                  </w:r>
                                </w:p>
                              </w:tc>
                              <w:tc>
                                <w:tcPr>
                                  <w:tcW w:w="706" w:type="dxa"/>
                                  <w:tcBorders>
                                    <w:top w:val="single" w:sz="4" w:space="0" w:color="auto"/>
                                    <w:left w:val="single" w:sz="4" w:space="0" w:color="auto"/>
                                    <w:bottom w:val="single" w:sz="4" w:space="0" w:color="auto"/>
                                    <w:right w:val="nil"/>
                                  </w:tcBorders>
                                </w:tcPr>
                                <w:p w14:paraId="43D906A8" w14:textId="77777777" w:rsidR="00241FBE" w:rsidRPr="00B46717" w:rsidRDefault="00241FBE" w:rsidP="00241FBE">
                                  <w:pPr>
                                    <w:pStyle w:val="ACLTextFirstLine"/>
                                    <w:ind w:firstLine="0"/>
                                    <w:rPr>
                                      <w:b/>
                                      <w:bCs/>
                                    </w:rPr>
                                  </w:pPr>
                                  <w:r w:rsidRPr="00B65806">
                                    <w:t>0.913121</w:t>
                                  </w:r>
                                </w:p>
                              </w:tc>
                              <w:tc>
                                <w:tcPr>
                                  <w:tcW w:w="706" w:type="dxa"/>
                                  <w:tcBorders>
                                    <w:top w:val="single" w:sz="4" w:space="0" w:color="auto"/>
                                    <w:left w:val="single" w:sz="4" w:space="0" w:color="auto"/>
                                    <w:bottom w:val="single" w:sz="4" w:space="0" w:color="auto"/>
                                    <w:right w:val="single" w:sz="4" w:space="0" w:color="auto"/>
                                  </w:tcBorders>
                                </w:tcPr>
                                <w:p w14:paraId="77E13551" w14:textId="77777777" w:rsidR="00241FBE" w:rsidRPr="00B46717" w:rsidRDefault="00241FBE" w:rsidP="00241FBE">
                                  <w:pPr>
                                    <w:pStyle w:val="ACLTextFirstLine"/>
                                    <w:ind w:firstLine="0"/>
                                    <w:rPr>
                                      <w:b/>
                                      <w:bCs/>
                                    </w:rPr>
                                  </w:pPr>
                                  <w:r w:rsidRPr="00B65806">
                                    <w:t>0.957869</w:t>
                                  </w:r>
                                </w:p>
                              </w:tc>
                              <w:tc>
                                <w:tcPr>
                                  <w:tcW w:w="706" w:type="dxa"/>
                                  <w:tcBorders>
                                    <w:top w:val="single" w:sz="4" w:space="0" w:color="auto"/>
                                    <w:left w:val="single" w:sz="4" w:space="0" w:color="auto"/>
                                    <w:bottom w:val="single" w:sz="4" w:space="0" w:color="auto"/>
                                    <w:right w:val="single" w:sz="4" w:space="0" w:color="auto"/>
                                  </w:tcBorders>
                                </w:tcPr>
                                <w:p w14:paraId="15C75FE9" w14:textId="77777777" w:rsidR="00241FBE" w:rsidRPr="00B46717" w:rsidRDefault="00241FBE" w:rsidP="00241FBE">
                                  <w:pPr>
                                    <w:pStyle w:val="ACLTextFirstLine"/>
                                    <w:ind w:firstLine="0"/>
                                    <w:rPr>
                                      <w:b/>
                                      <w:bCs/>
                                    </w:rPr>
                                  </w:pPr>
                                  <w:r w:rsidRPr="00B65806">
                                    <w:t>0.985235</w:t>
                                  </w:r>
                                </w:p>
                              </w:tc>
                              <w:tc>
                                <w:tcPr>
                                  <w:tcW w:w="706" w:type="dxa"/>
                                  <w:tcBorders>
                                    <w:top w:val="single" w:sz="4" w:space="0" w:color="auto"/>
                                    <w:left w:val="single" w:sz="4" w:space="0" w:color="auto"/>
                                    <w:bottom w:val="single" w:sz="4" w:space="0" w:color="auto"/>
                                    <w:right w:val="single" w:sz="4" w:space="0" w:color="auto"/>
                                  </w:tcBorders>
                                </w:tcPr>
                                <w:p w14:paraId="1CB72E4F" w14:textId="77777777" w:rsidR="00241FBE" w:rsidRPr="00B46717" w:rsidRDefault="00241FBE" w:rsidP="00241FBE">
                                  <w:pPr>
                                    <w:pStyle w:val="ACLTextFirstLine"/>
                                    <w:ind w:firstLine="0"/>
                                    <w:rPr>
                                      <w:b/>
                                      <w:bCs/>
                                    </w:rPr>
                                  </w:pPr>
                                  <w:r w:rsidRPr="00B65806">
                                    <w:t>0.993508</w:t>
                                  </w:r>
                                </w:p>
                              </w:tc>
                              <w:tc>
                                <w:tcPr>
                                  <w:tcW w:w="706" w:type="dxa"/>
                                  <w:tcBorders>
                                    <w:top w:val="single" w:sz="4" w:space="0" w:color="auto"/>
                                    <w:left w:val="single" w:sz="4" w:space="0" w:color="auto"/>
                                    <w:bottom w:val="single" w:sz="4" w:space="0" w:color="auto"/>
                                    <w:right w:val="single" w:sz="4" w:space="0" w:color="auto"/>
                                  </w:tcBorders>
                                </w:tcPr>
                                <w:p w14:paraId="3A785D2C" w14:textId="77777777" w:rsidR="00241FBE" w:rsidRPr="00B46717" w:rsidRDefault="00241FBE" w:rsidP="00241FBE">
                                  <w:pPr>
                                    <w:pStyle w:val="ACLTextFirstLine"/>
                                    <w:ind w:firstLine="0"/>
                                    <w:rPr>
                                      <w:b/>
                                      <w:bCs/>
                                    </w:rPr>
                                  </w:pPr>
                                  <w:r w:rsidRPr="00B65806">
                                    <w:t>0.962433</w:t>
                                  </w:r>
                                </w:p>
                              </w:tc>
                            </w:tr>
                            <w:tr w:rsidR="00241FBE" w:rsidRPr="00B46717" w14:paraId="478653DB"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tcPr>
                                <w:p w14:paraId="7CA53CE4" w14:textId="77777777" w:rsidR="00241FBE" w:rsidRPr="00B46717" w:rsidRDefault="00241FBE" w:rsidP="00241FBE">
                                  <w:pPr>
                                    <w:pStyle w:val="ACLTextFirstLine"/>
                                    <w:ind w:firstLine="0"/>
                                    <w:rPr>
                                      <w:b/>
                                      <w:bCs/>
                                    </w:rPr>
                                  </w:pPr>
                                  <w:r w:rsidRPr="00B65806">
                                    <w:t>LSTM</w:t>
                                  </w:r>
                                </w:p>
                              </w:tc>
                              <w:tc>
                                <w:tcPr>
                                  <w:tcW w:w="706" w:type="dxa"/>
                                  <w:tcBorders>
                                    <w:top w:val="single" w:sz="4" w:space="0" w:color="auto"/>
                                    <w:left w:val="single" w:sz="4" w:space="0" w:color="auto"/>
                                    <w:bottom w:val="single" w:sz="4" w:space="0" w:color="auto"/>
                                    <w:right w:val="nil"/>
                                  </w:tcBorders>
                                </w:tcPr>
                                <w:p w14:paraId="6A1DE2F3"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17986251"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4C006F54"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47BBC24E"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091A0D8B" w14:textId="77777777" w:rsidR="00241FBE" w:rsidRPr="00B46717" w:rsidRDefault="00241FBE" w:rsidP="00241FBE">
                                  <w:pPr>
                                    <w:pStyle w:val="ACLTextFirstLine"/>
                                    <w:ind w:firstLine="0"/>
                                    <w:rPr>
                                      <w:b/>
                                      <w:bCs/>
                                    </w:rPr>
                                  </w:pPr>
                                  <w:r w:rsidRPr="00B65806">
                                    <w:t>0.999901</w:t>
                                  </w:r>
                                </w:p>
                              </w:tc>
                            </w:tr>
                            <w:tr w:rsidR="00241FBE" w14:paraId="002C7904"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tcPr>
                                <w:p w14:paraId="074BC18B" w14:textId="77777777" w:rsidR="00241FBE" w:rsidRPr="00AD6F02" w:rsidRDefault="00241FBE" w:rsidP="00241FBE">
                                  <w:pPr>
                                    <w:pStyle w:val="ACLTextFirstLine"/>
                                    <w:ind w:firstLine="0"/>
                                  </w:pPr>
                                  <w:r w:rsidRPr="00B65806">
                                    <w:t>Transformer</w:t>
                                  </w:r>
                                </w:p>
                              </w:tc>
                              <w:tc>
                                <w:tcPr>
                                  <w:tcW w:w="706" w:type="dxa"/>
                                  <w:tcBorders>
                                    <w:top w:val="single" w:sz="4" w:space="0" w:color="auto"/>
                                    <w:left w:val="single" w:sz="4" w:space="0" w:color="auto"/>
                                    <w:bottom w:val="single" w:sz="4" w:space="0" w:color="auto"/>
                                    <w:right w:val="nil"/>
                                  </w:tcBorders>
                                </w:tcPr>
                                <w:p w14:paraId="004CA1D4"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16E8FB90"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030789FA"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5344E250"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14AB06B1" w14:textId="77777777" w:rsidR="00241FBE" w:rsidRDefault="00241FBE" w:rsidP="00241FBE">
                                  <w:pPr>
                                    <w:pStyle w:val="ACLTextFirstLine"/>
                                    <w:keepNext/>
                                    <w:ind w:firstLine="0"/>
                                    <w:rPr>
                                      <w:rFonts w:ascii="Arial" w:hAnsi="Arial" w:cs="Arial"/>
                                      <w:sz w:val="20"/>
                                      <w:szCs w:val="20"/>
                                    </w:rPr>
                                  </w:pPr>
                                  <w:r w:rsidRPr="00B65806">
                                    <w:t>0.997812</w:t>
                                  </w:r>
                                </w:p>
                              </w:tc>
                            </w:tr>
                          </w:tbl>
                          <w:p w14:paraId="2E228752" w14:textId="18C94FAF" w:rsidR="00241FBE" w:rsidRDefault="00241FBE">
                            <w:pPr>
                              <w:pStyle w:val="Caption"/>
                            </w:pPr>
                            <w:r>
                              <w:t xml:space="preserve">Table </w:t>
                            </w:r>
                            <w:r>
                              <w:fldChar w:fldCharType="begin"/>
                            </w:r>
                            <w:r>
                              <w:instrText xml:space="preserve"> SEQ Table \* ARABIC </w:instrText>
                            </w:r>
                            <w:r>
                              <w:fldChar w:fldCharType="separate"/>
                            </w:r>
                            <w:r>
                              <w:rPr>
                                <w:noProof/>
                              </w:rPr>
                              <w:t>1</w:t>
                            </w:r>
                            <w:r>
                              <w:fldChar w:fldCharType="end"/>
                            </w:r>
                            <w:r>
                              <w:t>: Performance in test set</w:t>
                            </w:r>
                          </w:p>
                          <w:p w14:paraId="2957305C" w14:textId="07537550" w:rsidR="00241FBE" w:rsidRDefault="00241F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D41C1" id="_x0000_t202" coordsize="21600,21600" o:spt="202" path="m,l,21600r21600,l21600,xe">
                <v:stroke joinstyle="miter"/>
                <v:path gradientshapeok="t" o:connecttype="rect"/>
              </v:shapetype>
              <v:shape id="Text Box 2" o:spid="_x0000_s1026" type="#_x0000_t202" style="position:absolute;left:0;text-align:left;margin-left:230.3pt;margin-top:70.7pt;width:226.2pt;height:148.2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" stroked="f">
                <v:textbox>
                  <w:txbxContent>
                    <w:tbl>
                      <w:tblPr>
                        <w:tblW w:w="4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706"/>
                        <w:gridCol w:w="706"/>
                        <w:gridCol w:w="706"/>
                        <w:gridCol w:w="706"/>
                        <w:gridCol w:w="706"/>
                      </w:tblGrid>
                      <w:tr w:rsidR="00241FBE" w:rsidRPr="00B46717" w14:paraId="4D4DE6E4"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hideMark/>
                          </w:tcPr>
                          <w:p w14:paraId="58B7D6DD" w14:textId="77777777" w:rsidR="00241FBE" w:rsidRPr="00B46717" w:rsidRDefault="00241FBE" w:rsidP="00241FBE">
                            <w:pPr>
                              <w:pStyle w:val="ACLTextFirstLine"/>
                              <w:ind w:firstLine="0"/>
                              <w:rPr>
                                <w:b/>
                                <w:bCs/>
                              </w:rPr>
                            </w:pPr>
                            <w:r>
                              <w:rPr>
                                <w:b/>
                                <w:bCs/>
                              </w:rPr>
                              <w:t>Model</w:t>
                            </w:r>
                          </w:p>
                        </w:tc>
                        <w:tc>
                          <w:tcPr>
                            <w:tcW w:w="706" w:type="dxa"/>
                            <w:tcBorders>
                              <w:top w:val="single" w:sz="4" w:space="0" w:color="auto"/>
                              <w:left w:val="single" w:sz="4" w:space="0" w:color="auto"/>
                              <w:bottom w:val="single" w:sz="4" w:space="0" w:color="auto"/>
                              <w:right w:val="nil"/>
                            </w:tcBorders>
                            <w:hideMark/>
                          </w:tcPr>
                          <w:p w14:paraId="1FBAD2C0" w14:textId="77777777" w:rsidR="00241FBE" w:rsidRPr="00B46717" w:rsidRDefault="00241FBE" w:rsidP="00241FBE">
                            <w:pPr>
                              <w:pStyle w:val="ACLTextFirstLine"/>
                              <w:ind w:firstLine="0"/>
                              <w:rPr>
                                <w:b/>
                                <w:bCs/>
                              </w:rPr>
                            </w:pPr>
                            <w:r w:rsidRPr="00B46717">
                              <w:rPr>
                                <w:b/>
                                <w:bCs/>
                              </w:rPr>
                              <w:t>Size 25</w:t>
                            </w:r>
                          </w:p>
                        </w:tc>
                        <w:tc>
                          <w:tcPr>
                            <w:tcW w:w="706" w:type="dxa"/>
                            <w:tcBorders>
                              <w:top w:val="single" w:sz="4" w:space="0" w:color="auto"/>
                              <w:left w:val="single" w:sz="4" w:space="0" w:color="auto"/>
                              <w:bottom w:val="single" w:sz="4" w:space="0" w:color="auto"/>
                              <w:right w:val="single" w:sz="4" w:space="0" w:color="auto"/>
                            </w:tcBorders>
                            <w:hideMark/>
                          </w:tcPr>
                          <w:p w14:paraId="5D33C9E5" w14:textId="77777777" w:rsidR="00241FBE" w:rsidRPr="00B46717" w:rsidRDefault="00241FBE" w:rsidP="00241FBE">
                            <w:pPr>
                              <w:pStyle w:val="ACLTextFirstLine"/>
                              <w:ind w:firstLine="0"/>
                              <w:rPr>
                                <w:b/>
                                <w:bCs/>
                              </w:rPr>
                            </w:pPr>
                            <w:r w:rsidRPr="00B46717">
                              <w:rPr>
                                <w:b/>
                                <w:bCs/>
                              </w:rPr>
                              <w:t>Size 50</w:t>
                            </w:r>
                          </w:p>
                        </w:tc>
                        <w:tc>
                          <w:tcPr>
                            <w:tcW w:w="706" w:type="dxa"/>
                            <w:tcBorders>
                              <w:top w:val="single" w:sz="4" w:space="0" w:color="auto"/>
                              <w:left w:val="single" w:sz="4" w:space="0" w:color="auto"/>
                              <w:bottom w:val="single" w:sz="4" w:space="0" w:color="auto"/>
                              <w:right w:val="single" w:sz="4" w:space="0" w:color="auto"/>
                            </w:tcBorders>
                          </w:tcPr>
                          <w:p w14:paraId="26D52E3C" w14:textId="77777777" w:rsidR="00241FBE" w:rsidRPr="00B46717" w:rsidRDefault="00241FBE" w:rsidP="00241FBE">
                            <w:pPr>
                              <w:pStyle w:val="ACLTextFirstLine"/>
                              <w:ind w:firstLine="0"/>
                              <w:rPr>
                                <w:b/>
                                <w:bCs/>
                              </w:rPr>
                            </w:pPr>
                            <w:r w:rsidRPr="00B46717">
                              <w:rPr>
                                <w:b/>
                                <w:bCs/>
                              </w:rPr>
                              <w:t>Size 100</w:t>
                            </w:r>
                          </w:p>
                        </w:tc>
                        <w:tc>
                          <w:tcPr>
                            <w:tcW w:w="706" w:type="dxa"/>
                            <w:tcBorders>
                              <w:top w:val="single" w:sz="4" w:space="0" w:color="auto"/>
                              <w:left w:val="single" w:sz="4" w:space="0" w:color="auto"/>
                              <w:bottom w:val="single" w:sz="4" w:space="0" w:color="auto"/>
                              <w:right w:val="single" w:sz="4" w:space="0" w:color="auto"/>
                            </w:tcBorders>
                          </w:tcPr>
                          <w:p w14:paraId="5B5B77AE" w14:textId="77777777" w:rsidR="00241FBE" w:rsidRPr="00B46717" w:rsidRDefault="00241FBE" w:rsidP="00241FBE">
                            <w:pPr>
                              <w:pStyle w:val="ACLTextFirstLine"/>
                              <w:ind w:firstLine="0"/>
                              <w:rPr>
                                <w:b/>
                                <w:bCs/>
                              </w:rPr>
                            </w:pPr>
                            <w:r w:rsidRPr="00B46717">
                              <w:rPr>
                                <w:b/>
                                <w:bCs/>
                              </w:rPr>
                              <w:t>Size 200</w:t>
                            </w:r>
                          </w:p>
                        </w:tc>
                        <w:tc>
                          <w:tcPr>
                            <w:tcW w:w="706" w:type="dxa"/>
                            <w:tcBorders>
                              <w:top w:val="single" w:sz="4" w:space="0" w:color="auto"/>
                              <w:left w:val="single" w:sz="4" w:space="0" w:color="auto"/>
                              <w:bottom w:val="single" w:sz="4" w:space="0" w:color="auto"/>
                              <w:right w:val="single" w:sz="4" w:space="0" w:color="auto"/>
                            </w:tcBorders>
                          </w:tcPr>
                          <w:p w14:paraId="5F0B3DC7" w14:textId="77777777" w:rsidR="00241FBE" w:rsidRPr="00B46717" w:rsidRDefault="00241FBE" w:rsidP="00241FBE">
                            <w:pPr>
                              <w:pStyle w:val="ACLTextFirstLine"/>
                              <w:ind w:firstLine="0"/>
                              <w:rPr>
                                <w:b/>
                                <w:bCs/>
                              </w:rPr>
                            </w:pPr>
                            <w:r w:rsidRPr="00B46717">
                              <w:rPr>
                                <w:b/>
                                <w:bCs/>
                              </w:rPr>
                              <w:t>Average</w:t>
                            </w:r>
                          </w:p>
                        </w:tc>
                      </w:tr>
                      <w:tr w:rsidR="00241FBE" w:rsidRPr="00B46717" w14:paraId="369B3DF9"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tcPr>
                          <w:p w14:paraId="409F8C60" w14:textId="77777777" w:rsidR="00241FBE" w:rsidRPr="00B46717" w:rsidRDefault="00241FBE" w:rsidP="00241FBE">
                            <w:pPr>
                              <w:pStyle w:val="ACLTextFirstLine"/>
                              <w:ind w:firstLine="0"/>
                              <w:rPr>
                                <w:b/>
                                <w:bCs/>
                              </w:rPr>
                            </w:pPr>
                            <w:r w:rsidRPr="00B65806">
                              <w:t>FNN</w:t>
                            </w:r>
                          </w:p>
                        </w:tc>
                        <w:tc>
                          <w:tcPr>
                            <w:tcW w:w="706" w:type="dxa"/>
                            <w:tcBorders>
                              <w:top w:val="single" w:sz="4" w:space="0" w:color="auto"/>
                              <w:left w:val="single" w:sz="4" w:space="0" w:color="auto"/>
                              <w:bottom w:val="single" w:sz="4" w:space="0" w:color="auto"/>
                              <w:right w:val="nil"/>
                            </w:tcBorders>
                          </w:tcPr>
                          <w:p w14:paraId="43D906A8" w14:textId="77777777" w:rsidR="00241FBE" w:rsidRPr="00B46717" w:rsidRDefault="00241FBE" w:rsidP="00241FBE">
                            <w:pPr>
                              <w:pStyle w:val="ACLTextFirstLine"/>
                              <w:ind w:firstLine="0"/>
                              <w:rPr>
                                <w:b/>
                                <w:bCs/>
                              </w:rPr>
                            </w:pPr>
                            <w:r w:rsidRPr="00B65806">
                              <w:t>0.913121</w:t>
                            </w:r>
                          </w:p>
                        </w:tc>
                        <w:tc>
                          <w:tcPr>
                            <w:tcW w:w="706" w:type="dxa"/>
                            <w:tcBorders>
                              <w:top w:val="single" w:sz="4" w:space="0" w:color="auto"/>
                              <w:left w:val="single" w:sz="4" w:space="0" w:color="auto"/>
                              <w:bottom w:val="single" w:sz="4" w:space="0" w:color="auto"/>
                              <w:right w:val="single" w:sz="4" w:space="0" w:color="auto"/>
                            </w:tcBorders>
                          </w:tcPr>
                          <w:p w14:paraId="77E13551" w14:textId="77777777" w:rsidR="00241FBE" w:rsidRPr="00B46717" w:rsidRDefault="00241FBE" w:rsidP="00241FBE">
                            <w:pPr>
                              <w:pStyle w:val="ACLTextFirstLine"/>
                              <w:ind w:firstLine="0"/>
                              <w:rPr>
                                <w:b/>
                                <w:bCs/>
                              </w:rPr>
                            </w:pPr>
                            <w:r w:rsidRPr="00B65806">
                              <w:t>0.957869</w:t>
                            </w:r>
                          </w:p>
                        </w:tc>
                        <w:tc>
                          <w:tcPr>
                            <w:tcW w:w="706" w:type="dxa"/>
                            <w:tcBorders>
                              <w:top w:val="single" w:sz="4" w:space="0" w:color="auto"/>
                              <w:left w:val="single" w:sz="4" w:space="0" w:color="auto"/>
                              <w:bottom w:val="single" w:sz="4" w:space="0" w:color="auto"/>
                              <w:right w:val="single" w:sz="4" w:space="0" w:color="auto"/>
                            </w:tcBorders>
                          </w:tcPr>
                          <w:p w14:paraId="15C75FE9" w14:textId="77777777" w:rsidR="00241FBE" w:rsidRPr="00B46717" w:rsidRDefault="00241FBE" w:rsidP="00241FBE">
                            <w:pPr>
                              <w:pStyle w:val="ACLTextFirstLine"/>
                              <w:ind w:firstLine="0"/>
                              <w:rPr>
                                <w:b/>
                                <w:bCs/>
                              </w:rPr>
                            </w:pPr>
                            <w:r w:rsidRPr="00B65806">
                              <w:t>0.985235</w:t>
                            </w:r>
                          </w:p>
                        </w:tc>
                        <w:tc>
                          <w:tcPr>
                            <w:tcW w:w="706" w:type="dxa"/>
                            <w:tcBorders>
                              <w:top w:val="single" w:sz="4" w:space="0" w:color="auto"/>
                              <w:left w:val="single" w:sz="4" w:space="0" w:color="auto"/>
                              <w:bottom w:val="single" w:sz="4" w:space="0" w:color="auto"/>
                              <w:right w:val="single" w:sz="4" w:space="0" w:color="auto"/>
                            </w:tcBorders>
                          </w:tcPr>
                          <w:p w14:paraId="1CB72E4F" w14:textId="77777777" w:rsidR="00241FBE" w:rsidRPr="00B46717" w:rsidRDefault="00241FBE" w:rsidP="00241FBE">
                            <w:pPr>
                              <w:pStyle w:val="ACLTextFirstLine"/>
                              <w:ind w:firstLine="0"/>
                              <w:rPr>
                                <w:b/>
                                <w:bCs/>
                              </w:rPr>
                            </w:pPr>
                            <w:r w:rsidRPr="00B65806">
                              <w:t>0.993508</w:t>
                            </w:r>
                          </w:p>
                        </w:tc>
                        <w:tc>
                          <w:tcPr>
                            <w:tcW w:w="706" w:type="dxa"/>
                            <w:tcBorders>
                              <w:top w:val="single" w:sz="4" w:space="0" w:color="auto"/>
                              <w:left w:val="single" w:sz="4" w:space="0" w:color="auto"/>
                              <w:bottom w:val="single" w:sz="4" w:space="0" w:color="auto"/>
                              <w:right w:val="single" w:sz="4" w:space="0" w:color="auto"/>
                            </w:tcBorders>
                          </w:tcPr>
                          <w:p w14:paraId="3A785D2C" w14:textId="77777777" w:rsidR="00241FBE" w:rsidRPr="00B46717" w:rsidRDefault="00241FBE" w:rsidP="00241FBE">
                            <w:pPr>
                              <w:pStyle w:val="ACLTextFirstLine"/>
                              <w:ind w:firstLine="0"/>
                              <w:rPr>
                                <w:b/>
                                <w:bCs/>
                              </w:rPr>
                            </w:pPr>
                            <w:r w:rsidRPr="00B65806">
                              <w:t>0.962433</w:t>
                            </w:r>
                          </w:p>
                        </w:tc>
                      </w:tr>
                      <w:tr w:rsidR="00241FBE" w:rsidRPr="00B46717" w14:paraId="478653DB"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tcPr>
                          <w:p w14:paraId="7CA53CE4" w14:textId="77777777" w:rsidR="00241FBE" w:rsidRPr="00B46717" w:rsidRDefault="00241FBE" w:rsidP="00241FBE">
                            <w:pPr>
                              <w:pStyle w:val="ACLTextFirstLine"/>
                              <w:ind w:firstLine="0"/>
                              <w:rPr>
                                <w:b/>
                                <w:bCs/>
                              </w:rPr>
                            </w:pPr>
                            <w:r w:rsidRPr="00B65806">
                              <w:t>LSTM</w:t>
                            </w:r>
                          </w:p>
                        </w:tc>
                        <w:tc>
                          <w:tcPr>
                            <w:tcW w:w="706" w:type="dxa"/>
                            <w:tcBorders>
                              <w:top w:val="single" w:sz="4" w:space="0" w:color="auto"/>
                              <w:left w:val="single" w:sz="4" w:space="0" w:color="auto"/>
                              <w:bottom w:val="single" w:sz="4" w:space="0" w:color="auto"/>
                              <w:right w:val="nil"/>
                            </w:tcBorders>
                          </w:tcPr>
                          <w:p w14:paraId="6A1DE2F3"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17986251"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4C006F54"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47BBC24E" w14:textId="77777777" w:rsidR="00241FBE" w:rsidRPr="00B46717" w:rsidRDefault="00241FBE" w:rsidP="00241FBE">
                            <w:pPr>
                              <w:pStyle w:val="ACLTextFirstLine"/>
                              <w:ind w:firstLine="0"/>
                              <w:rPr>
                                <w:b/>
                                <w:bCs/>
                              </w:rPr>
                            </w:pPr>
                            <w:r w:rsidRPr="00B65806">
                              <w:t>0.999901</w:t>
                            </w:r>
                          </w:p>
                        </w:tc>
                        <w:tc>
                          <w:tcPr>
                            <w:tcW w:w="706" w:type="dxa"/>
                            <w:tcBorders>
                              <w:top w:val="single" w:sz="4" w:space="0" w:color="auto"/>
                              <w:left w:val="single" w:sz="4" w:space="0" w:color="auto"/>
                              <w:bottom w:val="single" w:sz="4" w:space="0" w:color="auto"/>
                              <w:right w:val="single" w:sz="4" w:space="0" w:color="auto"/>
                            </w:tcBorders>
                          </w:tcPr>
                          <w:p w14:paraId="091A0D8B" w14:textId="77777777" w:rsidR="00241FBE" w:rsidRPr="00B46717" w:rsidRDefault="00241FBE" w:rsidP="00241FBE">
                            <w:pPr>
                              <w:pStyle w:val="ACLTextFirstLine"/>
                              <w:ind w:firstLine="0"/>
                              <w:rPr>
                                <w:b/>
                                <w:bCs/>
                              </w:rPr>
                            </w:pPr>
                            <w:r w:rsidRPr="00B65806">
                              <w:t>0.999901</w:t>
                            </w:r>
                          </w:p>
                        </w:tc>
                      </w:tr>
                      <w:tr w:rsidR="00241FBE" w14:paraId="002C7904" w14:textId="77777777" w:rsidTr="00241FBE">
                        <w:trPr>
                          <w:trHeight w:val="309"/>
                          <w:jc w:val="center"/>
                        </w:trPr>
                        <w:tc>
                          <w:tcPr>
                            <w:tcW w:w="850" w:type="dxa"/>
                            <w:tcBorders>
                              <w:top w:val="single" w:sz="4" w:space="0" w:color="auto"/>
                              <w:left w:val="single" w:sz="4" w:space="0" w:color="auto"/>
                              <w:bottom w:val="single" w:sz="4" w:space="0" w:color="auto"/>
                              <w:right w:val="single" w:sz="4" w:space="0" w:color="auto"/>
                            </w:tcBorders>
                          </w:tcPr>
                          <w:p w14:paraId="074BC18B" w14:textId="77777777" w:rsidR="00241FBE" w:rsidRPr="00AD6F02" w:rsidRDefault="00241FBE" w:rsidP="00241FBE">
                            <w:pPr>
                              <w:pStyle w:val="ACLTextFirstLine"/>
                              <w:ind w:firstLine="0"/>
                            </w:pPr>
                            <w:r w:rsidRPr="00B65806">
                              <w:t>Transformer</w:t>
                            </w:r>
                          </w:p>
                        </w:tc>
                        <w:tc>
                          <w:tcPr>
                            <w:tcW w:w="706" w:type="dxa"/>
                            <w:tcBorders>
                              <w:top w:val="single" w:sz="4" w:space="0" w:color="auto"/>
                              <w:left w:val="single" w:sz="4" w:space="0" w:color="auto"/>
                              <w:bottom w:val="single" w:sz="4" w:space="0" w:color="auto"/>
                              <w:right w:val="nil"/>
                            </w:tcBorders>
                          </w:tcPr>
                          <w:p w14:paraId="004CA1D4"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16E8FB90"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030789FA"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5344E250" w14:textId="77777777" w:rsidR="00241FBE" w:rsidRDefault="00241FBE" w:rsidP="00241FBE">
                            <w:pPr>
                              <w:pStyle w:val="ACLTextFirstLine"/>
                              <w:ind w:firstLine="0"/>
                              <w:rPr>
                                <w:rFonts w:ascii="Arial" w:hAnsi="Arial" w:cs="Arial"/>
                                <w:sz w:val="20"/>
                                <w:szCs w:val="20"/>
                              </w:rPr>
                            </w:pPr>
                            <w:r w:rsidRPr="00B65806">
                              <w:t>0.997812</w:t>
                            </w:r>
                          </w:p>
                        </w:tc>
                        <w:tc>
                          <w:tcPr>
                            <w:tcW w:w="706" w:type="dxa"/>
                            <w:tcBorders>
                              <w:top w:val="single" w:sz="4" w:space="0" w:color="auto"/>
                              <w:left w:val="single" w:sz="4" w:space="0" w:color="auto"/>
                              <w:bottom w:val="single" w:sz="4" w:space="0" w:color="auto"/>
                              <w:right w:val="single" w:sz="4" w:space="0" w:color="auto"/>
                            </w:tcBorders>
                          </w:tcPr>
                          <w:p w14:paraId="14AB06B1" w14:textId="77777777" w:rsidR="00241FBE" w:rsidRDefault="00241FBE" w:rsidP="00241FBE">
                            <w:pPr>
                              <w:pStyle w:val="ACLTextFirstLine"/>
                              <w:keepNext/>
                              <w:ind w:firstLine="0"/>
                              <w:rPr>
                                <w:rFonts w:ascii="Arial" w:hAnsi="Arial" w:cs="Arial"/>
                                <w:sz w:val="20"/>
                                <w:szCs w:val="20"/>
                              </w:rPr>
                            </w:pPr>
                            <w:r w:rsidRPr="00B65806">
                              <w:t>0.997812</w:t>
                            </w:r>
                          </w:p>
                        </w:tc>
                      </w:tr>
                    </w:tbl>
                    <w:p w14:paraId="2E228752" w14:textId="18C94FAF" w:rsidR="00241FBE" w:rsidRDefault="00241FBE">
                      <w:pPr>
                        <w:pStyle w:val="Caption"/>
                      </w:pPr>
                      <w:r>
                        <w:t xml:space="preserve">Table </w:t>
                      </w:r>
                      <w:r>
                        <w:fldChar w:fldCharType="begin"/>
                      </w:r>
                      <w:r>
                        <w:instrText xml:space="preserve"> SEQ Table \* ARABIC </w:instrText>
                      </w:r>
                      <w:r>
                        <w:fldChar w:fldCharType="separate"/>
                      </w:r>
                      <w:r>
                        <w:rPr>
                          <w:noProof/>
                        </w:rPr>
                        <w:t>1</w:t>
                      </w:r>
                      <w:r>
                        <w:fldChar w:fldCharType="end"/>
                      </w:r>
                      <w:r>
                        <w:t>: Performance in test set</w:t>
                      </w:r>
                    </w:p>
                    <w:p w14:paraId="2957305C" w14:textId="07537550" w:rsidR="00241FBE" w:rsidRDefault="00241FBE"/>
                  </w:txbxContent>
                </v:textbox>
                <w10:wrap type="topAndBottom" anchorx="margin" anchory="page"/>
              </v:shape>
            </w:pict>
          </mc:Fallback>
        </mc:AlternateContent>
      </w:r>
      <w:r w:rsidRPr="008C5FAB">
        <w:t xml:space="preserve">architecture uses two hidden layers: The first layer contains 256 neurons, and the second layer has 128 neurons, both using the ReLU activation function to introduce non-linearity. Batch normalization is applied after each hidden layer in order to stabilize training. A dropout rate of 0.3 is used after each hidden layer to prevent overfitting. The output Layer consists of a single neuron with </w:t>
      </w:r>
      <w:r w:rsidR="00D036E8">
        <w:t xml:space="preserve">a </w:t>
      </w:r>
      <w:r w:rsidRPr="008C5FAB">
        <w:t>sigmoid</w:t>
      </w:r>
      <w:r w:rsidR="00D036E8">
        <w:t xml:space="preserve"> function</w:t>
      </w:r>
      <w:r w:rsidRPr="008C5FAB">
        <w:t xml:space="preserve"> that outputs a probability between 0 and 1, where 1 indicates that the text is attributed to Plato. The input to the FNN is a single vector generated by averaging the embeddings of all words in the chunk.</w:t>
      </w:r>
    </w:p>
    <w:p w14:paraId="3F86CCC0" w14:textId="76D59EC8" w:rsidR="008C5FAB" w:rsidRDefault="008C5FAB" w:rsidP="00E179AA">
      <w:pPr>
        <w:pStyle w:val="ACLTextFirstLine"/>
      </w:pPr>
      <w:r w:rsidRPr="008C5FAB">
        <w:t xml:space="preserve">The Recurrent Neural Network uses </w:t>
      </w:r>
      <w:r w:rsidR="00D036E8">
        <w:t>an</w:t>
      </w:r>
      <w:r w:rsidRPr="008C5FAB">
        <w:t xml:space="preserve"> LSTM layer to capture sequential dependencies in text chunks. Unlike the FNN, this model processes the input as a sequence of word embeddings instead of </w:t>
      </w:r>
      <w:r w:rsidR="00D036E8">
        <w:t>averaging</w:t>
      </w:r>
      <w:r w:rsidRPr="008C5FAB">
        <w:t xml:space="preserve"> the whole sequence. The architecture includes a single LSTM layer with 128 hidden units, the last hidden layer is fed as input into a dense layer. Batch normalization is applied to standardize the output. A dropout rate of 0.3 is applied after the LSTM layer to prevent overfitting. The dense hidden layer contains 128 neurons with ReLU activation and </w:t>
      </w:r>
      <w:r w:rsidR="00D036E8">
        <w:t xml:space="preserve">a </w:t>
      </w:r>
      <w:r w:rsidRPr="008C5FAB">
        <w:t>dropout of 0.3. The output layer is a single neuron with a sigmoid activation function. The input to the RNN consists of matrices representing each chunk. Each matrix has dimensions corresponding to the sequence length (number of words in the chunk) and the embedding size (word embedding dimensionality).</w:t>
      </w:r>
    </w:p>
    <w:p w14:paraId="3B4CB576" w14:textId="1E15C23F" w:rsidR="008C5FAB" w:rsidRDefault="008C5FAB" w:rsidP="00E179AA">
      <w:pPr>
        <w:pStyle w:val="ACLTextFirstLine"/>
      </w:pPr>
      <w:r w:rsidRPr="008C5FAB">
        <w:t>The Transformer-based model uses self-attention mechanisms to evaluate relationships between words in each chunk. A custom sinusoidal positional encoding function adds pseudo positioning to the input embeddings so the words have relative order. A single encoder block implements multi-head self-attention with 4 attention heads, followed by a feed-forward network with 128 hidden units. The usual layer normalization and dropout of 0.1 are used for regularization. The output from the encoder block is mean pooled to a single vector, which is then passed to a dense layer with 128 neurons (ReLU activation) and then to a final sigmoid neuron for binary classification. The input to the Transformer is identical to the LSTM model.</w:t>
      </w:r>
    </w:p>
    <w:p w14:paraId="045A566B" w14:textId="4C895B58" w:rsidR="00417092" w:rsidRDefault="00417092" w:rsidP="00E179AA">
      <w:pPr>
        <w:pStyle w:val="ACLSubsection"/>
        <w:keepNext w:val="0"/>
        <w:numPr>
          <w:ilvl w:val="1"/>
          <w:numId w:val="3"/>
        </w:numPr>
        <w:tabs>
          <w:tab w:val="clear" w:pos="1557"/>
        </w:tabs>
        <w:ind w:left="562" w:hanging="562"/>
      </w:pPr>
      <w:r>
        <w:t>Hyperparameters</w:t>
      </w:r>
    </w:p>
    <w:p w14:paraId="08897464" w14:textId="1866AC35" w:rsidR="00241FBE" w:rsidRPr="00241FBE" w:rsidRDefault="00417092" w:rsidP="00E179AA">
      <w:pPr>
        <w:pStyle w:val="ACLText"/>
      </w:pPr>
      <w:r w:rsidRPr="00417092">
        <w:t>Due to restricted processing power, many of the models built took hours to run. Thus, hyperparameter tuning was restricted.</w:t>
      </w:r>
      <w:r>
        <w:t xml:space="preserve"> Testing</w:t>
      </w:r>
      <w:r w:rsidRPr="00417092">
        <w:t xml:space="preserve"> word embeddings from sizes 50 to 500</w:t>
      </w:r>
      <w:r>
        <w:t xml:space="preserve">, </w:t>
      </w:r>
      <w:r w:rsidRPr="00417092">
        <w:t>We found that size</w:t>
      </w:r>
      <w:r>
        <w:t>-</w:t>
      </w:r>
      <w:r w:rsidRPr="00417092">
        <w:t>100 word embeddings gave considerably fair results while optimizing for runtime. Thus, all our models were trained on the word2vec model with dimension 100.</w:t>
      </w:r>
      <w:r>
        <w:t xml:space="preserve"> </w:t>
      </w:r>
      <w:r w:rsidRPr="00417092">
        <w:t>Chunk size was another major hyperparameter that we tuned. Specifically, we tested chunk sizes of 25, 50, 100, and 200. In general, we saw increased test set accuracy with higher chunk size, but for both LSTM and Transformer models, there was no discernable difference between the test set accuracy between 50 chunk size and 200 chunk size.</w:t>
      </w:r>
    </w:p>
    <w:p w14:paraId="1EB52BCC" w14:textId="4B82A3B9" w:rsidR="00A16035" w:rsidRDefault="009312AF" w:rsidP="00E179AA">
      <w:pPr>
        <w:pStyle w:val="ACLSection"/>
        <w:keepNext w:val="0"/>
        <w:numPr>
          <w:ilvl w:val="0"/>
          <w:numId w:val="3"/>
        </w:numPr>
        <w:ind w:left="403" w:hanging="403"/>
      </w:pPr>
      <w:r>
        <w:t>Results</w:t>
      </w:r>
    </w:p>
    <w:p w14:paraId="7382BE96" w14:textId="2DFF1913" w:rsidR="00A16035" w:rsidRDefault="00A16035" w:rsidP="00E179AA">
      <w:pPr>
        <w:pStyle w:val="ACLSubsection"/>
        <w:keepNext w:val="0"/>
      </w:pPr>
      <w:r>
        <w:t>Overview</w:t>
      </w:r>
    </w:p>
    <w:p w14:paraId="665C06EE" w14:textId="23994063" w:rsidR="00A16035" w:rsidRDefault="00417092" w:rsidP="00E179AA">
      <w:pPr>
        <w:pStyle w:val="ACLText"/>
      </w:pPr>
      <w:r>
        <w:t>W</w:t>
      </w:r>
      <w:r w:rsidR="00A16035" w:rsidRPr="00A16035">
        <w:t xml:space="preserve">e tracked two sets of values for each model with each chunk size (25, 50, 100, and 200): one concerns the accuracy of the model measured using the average performance </w:t>
      </w:r>
      <w:r>
        <w:t>in</w:t>
      </w:r>
      <w:r w:rsidR="00A16035" w:rsidRPr="00A16035">
        <w:t xml:space="preserve"> the test set</w:t>
      </w:r>
      <w:r>
        <w:t xml:space="preserve">. This is the value we used to evaluate the efficacy of each model at each chunk size. Meanwhile, </w:t>
      </w:r>
      <w:r w:rsidR="00A16035" w:rsidRPr="00A16035">
        <w:t>the other consists of the probability score returned for each spurious work, calculated using the average of the output returned for each sliding window (1 for Plato, 0 for not Plato).</w:t>
      </w:r>
      <w:r>
        <w:t xml:space="preserve"> This </w:t>
      </w:r>
      <w:r w:rsidR="00EC4432">
        <w:t xml:space="preserve">value is </w:t>
      </w:r>
      <w:r>
        <w:t>relevant for our primary research question, which is to investigate how the models that we have created will judge the spurious works in the Platonic Corpus.</w:t>
      </w:r>
    </w:p>
    <w:p w14:paraId="7B84C516" w14:textId="03435A48" w:rsidR="00EC4432" w:rsidRPr="00A16035" w:rsidRDefault="00EC4432" w:rsidP="00E179AA">
      <w:pPr>
        <w:pStyle w:val="ACLTextFirstLine"/>
      </w:pPr>
      <w:r>
        <w:t>A</w:t>
      </w:r>
      <w:r w:rsidR="00A16035" w:rsidRPr="00A16035">
        <w:t>lthough all models achieved remarkably high accuracies in regard to the test set</w:t>
      </w:r>
      <w:r w:rsidR="00241FBE">
        <w:t xml:space="preserve"> (Table 1)</w:t>
      </w:r>
      <w:r w:rsidR="00A16035" w:rsidRPr="00A16035">
        <w:t xml:space="preserve">, the </w:t>
      </w:r>
      <w:r w:rsidR="00A16035" w:rsidRPr="00A16035">
        <w:lastRenderedPageBreak/>
        <w:t xml:space="preserve">LSTM had the highest average accuracy of 99.99%. Regarding the spurious works, averages across all texts and chunk sizes </w:t>
      </w:r>
      <w:r w:rsidR="00A16035">
        <w:t>were</w:t>
      </w:r>
      <w:r w:rsidR="00A16035" w:rsidRPr="00A16035">
        <w:t xml:space="preserve"> highest for the</w:t>
      </w:r>
      <w:r w:rsidR="00417092">
        <w:t xml:space="preserve"> </w:t>
      </w:r>
      <w:r w:rsidR="00A16035" w:rsidRPr="00A16035">
        <w:t>FNN (83.18%), followed by the LSTM (81.13%)</w:t>
      </w:r>
      <w:r>
        <w:t>,</w:t>
      </w:r>
      <w:r w:rsidR="00A16035" w:rsidRPr="00A16035">
        <w:t xml:space="preserve"> and lastly by the Transformer (76.10%).</w:t>
      </w:r>
    </w:p>
    <w:p w14:paraId="2D85C7E1" w14:textId="3B44F37A" w:rsidR="009312AF" w:rsidRDefault="00A16035" w:rsidP="00E179AA">
      <w:pPr>
        <w:pStyle w:val="ACLSubsection"/>
        <w:keepNext w:val="0"/>
      </w:pPr>
      <w:r>
        <w:t>FNN</w:t>
      </w:r>
    </w:p>
    <w:p w14:paraId="6E321F01" w14:textId="4600FCDD" w:rsidR="00D036E8" w:rsidRDefault="00EC4432" w:rsidP="00E179AA">
      <w:pPr>
        <w:pStyle w:val="ACLText"/>
      </w:pPr>
      <w:r>
        <w:rPr>
          <w:noProof/>
        </w:rPr>
        <mc:AlternateContent>
          <mc:Choice Requires="wps">
            <w:drawing>
              <wp:anchor distT="0" distB="0" distL="114300" distR="114300" simplePos="0" relativeHeight="251677696" behindDoc="1" locked="0" layoutInCell="1" allowOverlap="1" wp14:anchorId="0DAF137A" wp14:editId="179B2570">
                <wp:simplePos x="0" y="0"/>
                <wp:positionH relativeFrom="column">
                  <wp:align>left</wp:align>
                </wp:positionH>
                <wp:positionV relativeFrom="page">
                  <wp:posOffset>3133997</wp:posOffset>
                </wp:positionV>
                <wp:extent cx="2872740" cy="2393315"/>
                <wp:effectExtent l="0" t="0" r="3810" b="6985"/>
                <wp:wrapSquare wrapText="bothSides"/>
                <wp:docPr id="1568132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393315"/>
                        </a:xfrm>
                        <a:prstGeom prst="rect">
                          <a:avLst/>
                        </a:prstGeom>
                        <a:solidFill>
                          <a:srgbClr val="FFFFFF"/>
                        </a:solidFill>
                        <a:ln w="9525">
                          <a:noFill/>
                          <a:miter lim="800000"/>
                          <a:headEnd/>
                          <a:tailEnd/>
                        </a:ln>
                      </wps:spPr>
                      <wps:txbx>
                        <w:txbxContent>
                          <w:p w14:paraId="01837D38" w14:textId="4CDE8AE3" w:rsidR="00D036E8" w:rsidRDefault="00F41FB1" w:rsidP="00D036E8">
                            <w:pPr>
                              <w:pStyle w:val="Caption"/>
                            </w:pPr>
                            <w:r>
                              <w:rPr>
                                <w:noProof/>
                              </w:rPr>
                              <w:drawing>
                                <wp:inline distT="0" distB="0" distL="0" distR="0" wp14:anchorId="392D0605" wp14:editId="2C4EA855">
                                  <wp:extent cx="2680970" cy="1657350"/>
                                  <wp:effectExtent l="0" t="0" r="5080" b="0"/>
                                  <wp:docPr id="1408921248" name="Picture 9"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0980" name="Picture 9" descr="A graph with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970" cy="1657350"/>
                                          </a:xfrm>
                                          <a:prstGeom prst="rect">
                                            <a:avLst/>
                                          </a:prstGeom>
                                          <a:noFill/>
                                          <a:ln>
                                            <a:noFill/>
                                          </a:ln>
                                        </pic:spPr>
                                      </pic:pic>
                                    </a:graphicData>
                                  </a:graphic>
                                </wp:inline>
                              </w:drawing>
                            </w:r>
                          </w:p>
                          <w:p w14:paraId="2C67756F" w14:textId="365E4E0F" w:rsidR="00D036E8" w:rsidRDefault="00D036E8" w:rsidP="00D036E8">
                            <w:pPr>
                              <w:pStyle w:val="Caption"/>
                            </w:pPr>
                            <w:r>
                              <w:t>Figure 2: LSTM results for dubia</w:t>
                            </w:r>
                          </w:p>
                          <w:p w14:paraId="1810DD9F" w14:textId="77777777" w:rsidR="00D036E8" w:rsidRDefault="00D036E8" w:rsidP="00D036E8"/>
                        </w:txbxContent>
                      </wps:txbx>
                      <wps:bodyPr rot="0" vert="horz" wrap="square" lIns="91440" tIns="45720" rIns="91440" bIns="45720" anchor="t" anchorCtr="0">
                        <a:noAutofit/>
                      </wps:bodyPr>
                    </wps:wsp>
                  </a:graphicData>
                </a:graphic>
              </wp:anchor>
            </w:drawing>
          </mc:Choice>
          <mc:Fallback>
            <w:pict>
              <v:shape w14:anchorId="0DAF137A" id="_x0000_s1027" type="#_x0000_t202" style="position:absolute;left:0;text-align:left;margin-left:0;margin-top:246.75pt;width:226.2pt;height:188.45pt;z-index:-251638784;visibility:visible;mso-wrap-style:square;mso-wrap-distance-left:9pt;mso-wrap-distance-top:0;mso-wrap-distance-right:9pt;mso-wrap-distance-bottom:0;mso-position-horizontal:left;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" stroked="f">
                <v:textbox>
                  <w:txbxContent>
                    <w:p w14:paraId="01837D38" w14:textId="4CDE8AE3" w:rsidR="00D036E8" w:rsidRDefault="00F41FB1" w:rsidP="00D036E8">
                      <w:pPr>
                        <w:pStyle w:val="Caption"/>
                      </w:pPr>
                      <w:r>
                        <w:rPr>
                          <w:noProof/>
                        </w:rPr>
                        <w:drawing>
                          <wp:inline distT="0" distB="0" distL="0" distR="0" wp14:anchorId="392D0605" wp14:editId="2C4EA855">
                            <wp:extent cx="2680970" cy="1657350"/>
                            <wp:effectExtent l="0" t="0" r="5080" b="0"/>
                            <wp:docPr id="1408921248" name="Picture 9"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0980" name="Picture 9" descr="A graph with different colored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0970" cy="1657350"/>
                                    </a:xfrm>
                                    <a:prstGeom prst="rect">
                                      <a:avLst/>
                                    </a:prstGeom>
                                    <a:noFill/>
                                    <a:ln>
                                      <a:noFill/>
                                    </a:ln>
                                  </pic:spPr>
                                </pic:pic>
                              </a:graphicData>
                            </a:graphic>
                          </wp:inline>
                        </w:drawing>
                      </w:r>
                    </w:p>
                    <w:p w14:paraId="2C67756F" w14:textId="365E4E0F" w:rsidR="00D036E8" w:rsidRDefault="00D036E8" w:rsidP="00D036E8">
                      <w:pPr>
                        <w:pStyle w:val="Caption"/>
                      </w:pPr>
                      <w:r>
                        <w:t xml:space="preserve">Figure 2: LSTM results for </w:t>
                      </w:r>
                      <w:proofErr w:type="spellStart"/>
                      <w:r>
                        <w:t>dubia</w:t>
                      </w:r>
                      <w:proofErr w:type="spellEnd"/>
                    </w:p>
                    <w:p w14:paraId="1810DD9F" w14:textId="77777777" w:rsidR="00D036E8" w:rsidRDefault="00D036E8" w:rsidP="00D036E8"/>
                  </w:txbxContent>
                </v:textbox>
                <w10:wrap type="square" anchory="page"/>
              </v:shape>
            </w:pict>
          </mc:Fallback>
        </mc:AlternateContent>
      </w:r>
      <w:r w:rsidR="00A16035" w:rsidRPr="00A16035">
        <w:t>The FNN achieved high accuracy for the test set, with accuracy rising as the chunk size is increased and an average accuracy of 96.24%. Turning to the spurious works</w:t>
      </w:r>
      <w:r w:rsidR="00241FBE">
        <w:t xml:space="preserve"> (Fig. 1)</w:t>
      </w:r>
      <w:r w:rsidR="00A16035" w:rsidRPr="00A16035">
        <w:t xml:space="preserve">, </w:t>
      </w:r>
      <w:r w:rsidR="00A16035" w:rsidRPr="00A16035">
        <w:rPr>
          <w:i/>
          <w:iCs/>
        </w:rPr>
        <w:t>Definitions</w:t>
      </w:r>
      <w:r w:rsidR="00A16035" w:rsidRPr="00A16035">
        <w:t xml:space="preserve"> scored remarkably lower than any other text, showing negative correlation with chunk size and an average </w:t>
      </w:r>
    </w:p>
    <w:p w14:paraId="1B9FA46C" w14:textId="125E481B" w:rsidR="00B46717" w:rsidRPr="00B46717" w:rsidRDefault="00417092" w:rsidP="00E179AA">
      <w:pPr>
        <w:pStyle w:val="ACLText"/>
      </w:pPr>
      <w:r>
        <w:rPr>
          <w:noProof/>
        </w:rPr>
        <mc:AlternateContent>
          <mc:Choice Requires="wps">
            <w:drawing>
              <wp:anchor distT="0" distB="0" distL="114300" distR="114300" simplePos="0" relativeHeight="251676672" behindDoc="0" locked="0" layoutInCell="1" allowOverlap="1" wp14:anchorId="533A5B64" wp14:editId="1D371AF5">
                <wp:simplePos x="0" y="0"/>
                <wp:positionH relativeFrom="margin">
                  <wp:posOffset>2086</wp:posOffset>
                </wp:positionH>
                <wp:positionV relativeFrom="page">
                  <wp:posOffset>898071</wp:posOffset>
                </wp:positionV>
                <wp:extent cx="2872740" cy="2350770"/>
                <wp:effectExtent l="0" t="0" r="3810" b="0"/>
                <wp:wrapSquare wrapText="bothSides"/>
                <wp:docPr id="1217594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350770"/>
                        </a:xfrm>
                        <a:prstGeom prst="rect">
                          <a:avLst/>
                        </a:prstGeom>
                        <a:solidFill>
                          <a:srgbClr val="FFFFFF"/>
                        </a:solidFill>
                        <a:ln w="9525">
                          <a:noFill/>
                          <a:miter lim="800000"/>
                          <a:headEnd/>
                          <a:tailEnd/>
                        </a:ln>
                      </wps:spPr>
                      <wps:txbx>
                        <w:txbxContent>
                          <w:p w14:paraId="7D594134" w14:textId="74526C1C" w:rsidR="00241FBE" w:rsidRDefault="00F41FB1" w:rsidP="00241FBE">
                            <w:pPr>
                              <w:pStyle w:val="Caption"/>
                            </w:pPr>
                            <w:r>
                              <w:rPr>
                                <w:noProof/>
                              </w:rPr>
                              <w:drawing>
                                <wp:inline distT="0" distB="0" distL="0" distR="0" wp14:anchorId="267BA95D" wp14:editId="2439813D">
                                  <wp:extent cx="2680970" cy="1656715"/>
                                  <wp:effectExtent l="0" t="0" r="5080" b="635"/>
                                  <wp:docPr id="2071868543" name="Picture 8"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39203" name="Picture 8" descr="A graph with colored lines and numb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0970" cy="1656715"/>
                                          </a:xfrm>
                                          <a:prstGeom prst="rect">
                                            <a:avLst/>
                                          </a:prstGeom>
                                          <a:noFill/>
                                          <a:ln>
                                            <a:noFill/>
                                          </a:ln>
                                        </pic:spPr>
                                      </pic:pic>
                                    </a:graphicData>
                                  </a:graphic>
                                </wp:inline>
                              </w:drawing>
                            </w:r>
                          </w:p>
                          <w:p w14:paraId="0CE5CB25" w14:textId="740929E8" w:rsidR="00241FBE" w:rsidRDefault="00241FBE" w:rsidP="00241FBE">
                            <w:pPr>
                              <w:pStyle w:val="Caption"/>
                            </w:pPr>
                            <w:r>
                              <w:t>Figure 1: FNN results for dubia</w:t>
                            </w:r>
                          </w:p>
                          <w:p w14:paraId="66AF0782" w14:textId="77777777" w:rsidR="00241FBE" w:rsidRDefault="00241FBE" w:rsidP="00241FBE"/>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33A5B64" id="_x0000_s1028" type="#_x0000_t202" style="position:absolute;left:0;text-align:left;margin-left:.15pt;margin-top:70.7pt;width:226.2pt;height:185.1pt;z-index:25167667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" stroked="f">
                <v:textbox>
                  <w:txbxContent>
                    <w:p w14:paraId="7D594134" w14:textId="74526C1C" w:rsidR="00241FBE" w:rsidRDefault="00F41FB1" w:rsidP="00241FBE">
                      <w:pPr>
                        <w:pStyle w:val="Caption"/>
                      </w:pPr>
                      <w:r>
                        <w:rPr>
                          <w:noProof/>
                        </w:rPr>
                        <w:drawing>
                          <wp:inline distT="0" distB="0" distL="0" distR="0" wp14:anchorId="267BA95D" wp14:editId="2439813D">
                            <wp:extent cx="2680970" cy="1656715"/>
                            <wp:effectExtent l="0" t="0" r="5080" b="635"/>
                            <wp:docPr id="2071868543" name="Picture 8"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39203" name="Picture 8" descr="A graph with colored lines and numbe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0970" cy="1656715"/>
                                    </a:xfrm>
                                    <a:prstGeom prst="rect">
                                      <a:avLst/>
                                    </a:prstGeom>
                                    <a:noFill/>
                                    <a:ln>
                                      <a:noFill/>
                                    </a:ln>
                                  </pic:spPr>
                                </pic:pic>
                              </a:graphicData>
                            </a:graphic>
                          </wp:inline>
                        </w:drawing>
                      </w:r>
                    </w:p>
                    <w:p w14:paraId="0CE5CB25" w14:textId="740929E8" w:rsidR="00241FBE" w:rsidRDefault="00241FBE" w:rsidP="00241FBE">
                      <w:pPr>
                        <w:pStyle w:val="Caption"/>
                      </w:pPr>
                      <w:r>
                        <w:t xml:space="preserve">Figure 1: FNN results for </w:t>
                      </w:r>
                      <w:proofErr w:type="spellStart"/>
                      <w:r>
                        <w:t>dubia</w:t>
                      </w:r>
                      <w:proofErr w:type="spellEnd"/>
                    </w:p>
                    <w:p w14:paraId="66AF0782" w14:textId="77777777" w:rsidR="00241FBE" w:rsidRDefault="00241FBE" w:rsidP="00241FBE"/>
                  </w:txbxContent>
                </v:textbox>
                <w10:wrap type="square" anchorx="margin" anchory="page"/>
              </v:shape>
            </w:pict>
          </mc:Fallback>
        </mc:AlternateContent>
      </w:r>
      <w:r w:rsidR="00A16035" w:rsidRPr="00A16035">
        <w:t>score of 16.79%. Every other spurious text rose in</w:t>
      </w:r>
      <w:r w:rsidR="00D036E8">
        <w:t xml:space="preserve"> </w:t>
      </w:r>
      <w:r w:rsidR="00A16035" w:rsidRPr="00A16035">
        <w:t xml:space="preserve">score as the chunk size was increased and generally had high scores. Averages ranged from </w:t>
      </w:r>
      <w:r w:rsidR="00A16035" w:rsidRPr="00A16035">
        <w:rPr>
          <w:i/>
          <w:iCs/>
        </w:rPr>
        <w:t>Letters</w:t>
      </w:r>
      <w:r w:rsidR="00A16035" w:rsidRPr="00A16035">
        <w:t xml:space="preserve">’ 93.68% to </w:t>
      </w:r>
      <w:r w:rsidR="00A16035" w:rsidRPr="00A16035">
        <w:rPr>
          <w:i/>
          <w:iCs/>
        </w:rPr>
        <w:t>Lovers</w:t>
      </w:r>
      <w:r w:rsidR="00A16035" w:rsidRPr="00A16035">
        <w:t>’ 96.00%, giving a range of 2.32%.</w:t>
      </w:r>
    </w:p>
    <w:p w14:paraId="520BC7DD" w14:textId="7BAB8A16" w:rsidR="009312AF" w:rsidRDefault="00A16035" w:rsidP="00E179AA">
      <w:pPr>
        <w:pStyle w:val="ACLSubsection"/>
        <w:keepNext w:val="0"/>
      </w:pPr>
      <w:r>
        <w:t>LSTM</w:t>
      </w:r>
    </w:p>
    <w:p w14:paraId="3CE04DF3" w14:textId="0A87807F" w:rsidR="00CB6452" w:rsidRPr="00CB6452" w:rsidRDefault="00A16035" w:rsidP="00E179AA">
      <w:pPr>
        <w:pStyle w:val="ACLText"/>
      </w:pPr>
      <w:r w:rsidRPr="00A16035">
        <w:t xml:space="preserve">The LSTM obtained the highest accuracy for the test set, 99.99% with every chunk size. </w:t>
      </w:r>
      <w:r w:rsidR="00D036E8">
        <w:t>Concerning</w:t>
      </w:r>
      <w:r w:rsidRPr="00A16035">
        <w:t xml:space="preserve"> the spurious works</w:t>
      </w:r>
      <w:r w:rsidR="00D036E8">
        <w:t xml:space="preserve"> (Fig. 2)</w:t>
      </w:r>
      <w:r w:rsidRPr="00A16035">
        <w:t xml:space="preserve">, </w:t>
      </w:r>
      <w:r w:rsidRPr="00A16035">
        <w:rPr>
          <w:i/>
          <w:iCs/>
        </w:rPr>
        <w:t>Definitions</w:t>
      </w:r>
      <w:r w:rsidRPr="00A16035">
        <w:t xml:space="preserve"> again scored outstandingly lower than the other texts, with a continual decrease and an average of 14.10%. The other spurious texts did not show a consistent increase in score but fluctuated, </w:t>
      </w:r>
      <w:r w:rsidRPr="00A16035">
        <w:rPr>
          <w:i/>
          <w:iCs/>
        </w:rPr>
        <w:t>Theages</w:t>
      </w:r>
      <w:r w:rsidRPr="00A16035">
        <w:t xml:space="preserve"> showing a marginal decrease in score from the chunk size of 25 to 50, and 4 texts showing more significant dropoffs from 50 to 100. However, with the exception of </w:t>
      </w:r>
      <w:r w:rsidRPr="00A16035">
        <w:rPr>
          <w:i/>
          <w:iCs/>
        </w:rPr>
        <w:t>Theages</w:t>
      </w:r>
      <w:r w:rsidRPr="00A16035">
        <w:t xml:space="preserve">, a chunk size of 200 returned the highest score. Averages ranged from </w:t>
      </w:r>
      <w:r w:rsidRPr="00A16035">
        <w:rPr>
          <w:i/>
          <w:iCs/>
        </w:rPr>
        <w:t>Letters</w:t>
      </w:r>
      <w:r w:rsidRPr="00A16035">
        <w:t xml:space="preserve">’ 75.61% to </w:t>
      </w:r>
      <w:r w:rsidRPr="00A16035">
        <w:rPr>
          <w:i/>
          <w:iCs/>
        </w:rPr>
        <w:t>Lovers</w:t>
      </w:r>
      <w:r w:rsidRPr="00A16035">
        <w:t>’ 95.75%, giving a range of 20.14%.</w:t>
      </w:r>
    </w:p>
    <w:p w14:paraId="02644896" w14:textId="1F0B682F" w:rsidR="00A16035" w:rsidRDefault="00417092" w:rsidP="00E179AA">
      <w:pPr>
        <w:pStyle w:val="ACLSubsection"/>
        <w:keepNext w:val="0"/>
      </w:pPr>
      <w:r>
        <w:rPr>
          <w:noProof/>
        </w:rPr>
        <mc:AlternateContent>
          <mc:Choice Requires="wps">
            <w:drawing>
              <wp:anchor distT="45720" distB="45720" distL="114300" distR="114300" simplePos="0" relativeHeight="251675648" behindDoc="0" locked="0" layoutInCell="1" allowOverlap="1" wp14:anchorId="063D5ABA" wp14:editId="016C175F">
                <wp:simplePos x="0" y="0"/>
                <wp:positionH relativeFrom="margin">
                  <wp:posOffset>2892244</wp:posOffset>
                </wp:positionH>
                <wp:positionV relativeFrom="page">
                  <wp:posOffset>898071</wp:posOffset>
                </wp:positionV>
                <wp:extent cx="2872740" cy="2393315"/>
                <wp:effectExtent l="0" t="0" r="3810" b="6985"/>
                <wp:wrapSquare wrapText="bothSides"/>
                <wp:docPr id="154458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393315"/>
                        </a:xfrm>
                        <a:prstGeom prst="rect">
                          <a:avLst/>
                        </a:prstGeom>
                        <a:solidFill>
                          <a:srgbClr val="FFFFFF"/>
                        </a:solidFill>
                        <a:ln w="9525">
                          <a:noFill/>
                          <a:miter lim="800000"/>
                          <a:headEnd/>
                          <a:tailEnd/>
                        </a:ln>
                      </wps:spPr>
                      <wps:txbx>
                        <w:txbxContent>
                          <w:p w14:paraId="118995F7" w14:textId="59EEBDD0" w:rsidR="00D036E8" w:rsidRDefault="00F41FB1" w:rsidP="00D036E8">
                            <w:pPr>
                              <w:pStyle w:val="Caption"/>
                            </w:pPr>
                            <w:r>
                              <w:rPr>
                                <w:noProof/>
                              </w:rPr>
                              <w:drawing>
                                <wp:inline distT="0" distB="0" distL="0" distR="0" wp14:anchorId="3C93310C" wp14:editId="4F9A6628">
                                  <wp:extent cx="2680970" cy="1657350"/>
                                  <wp:effectExtent l="0" t="0" r="5080" b="0"/>
                                  <wp:docPr id="393682235" name="Picture 10"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5494" name="Picture 10" descr="A graph of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0970" cy="1657350"/>
                                          </a:xfrm>
                                          <a:prstGeom prst="rect">
                                            <a:avLst/>
                                          </a:prstGeom>
                                          <a:noFill/>
                                          <a:ln>
                                            <a:noFill/>
                                          </a:ln>
                                        </pic:spPr>
                                      </pic:pic>
                                    </a:graphicData>
                                  </a:graphic>
                                </wp:inline>
                              </w:drawing>
                            </w:r>
                          </w:p>
                          <w:p w14:paraId="664AD954" w14:textId="6E55C9EA" w:rsidR="00D036E8" w:rsidRDefault="00D036E8" w:rsidP="00D036E8">
                            <w:pPr>
                              <w:pStyle w:val="Caption"/>
                            </w:pPr>
                            <w:r>
                              <w:t>Figure 3: Transformer results for dubia</w:t>
                            </w:r>
                          </w:p>
                          <w:p w14:paraId="6080675A" w14:textId="77777777" w:rsidR="00D036E8" w:rsidRDefault="00D036E8" w:rsidP="00D036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D5ABA" id="_x0000_s1029" type="#_x0000_t202" style="position:absolute;left:0;text-align:left;margin-left:227.75pt;margin-top:70.7pt;width:226.2pt;height:188.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" stroked="f">
                <v:textbox>
                  <w:txbxContent>
                    <w:p w14:paraId="118995F7" w14:textId="59EEBDD0" w:rsidR="00D036E8" w:rsidRDefault="00F41FB1" w:rsidP="00D036E8">
                      <w:pPr>
                        <w:pStyle w:val="Caption"/>
                      </w:pPr>
                      <w:r>
                        <w:rPr>
                          <w:noProof/>
                        </w:rPr>
                        <w:drawing>
                          <wp:inline distT="0" distB="0" distL="0" distR="0" wp14:anchorId="3C93310C" wp14:editId="4F9A6628">
                            <wp:extent cx="2680970" cy="1657350"/>
                            <wp:effectExtent l="0" t="0" r="5080" b="0"/>
                            <wp:docPr id="393682235" name="Picture 10"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5494" name="Picture 10" descr="A graph of different colored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0970" cy="1657350"/>
                                    </a:xfrm>
                                    <a:prstGeom prst="rect">
                                      <a:avLst/>
                                    </a:prstGeom>
                                    <a:noFill/>
                                    <a:ln>
                                      <a:noFill/>
                                    </a:ln>
                                  </pic:spPr>
                                </pic:pic>
                              </a:graphicData>
                            </a:graphic>
                          </wp:inline>
                        </w:drawing>
                      </w:r>
                    </w:p>
                    <w:p w14:paraId="664AD954" w14:textId="6E55C9EA" w:rsidR="00D036E8" w:rsidRDefault="00D036E8" w:rsidP="00D036E8">
                      <w:pPr>
                        <w:pStyle w:val="Caption"/>
                      </w:pPr>
                      <w:r>
                        <w:t xml:space="preserve">Figure 3: Transformer results for </w:t>
                      </w:r>
                      <w:proofErr w:type="spellStart"/>
                      <w:r>
                        <w:t>dubia</w:t>
                      </w:r>
                      <w:proofErr w:type="spellEnd"/>
                    </w:p>
                    <w:p w14:paraId="6080675A" w14:textId="77777777" w:rsidR="00D036E8" w:rsidRDefault="00D036E8" w:rsidP="00D036E8"/>
                  </w:txbxContent>
                </v:textbox>
                <w10:wrap type="square" anchorx="margin" anchory="page"/>
              </v:shape>
            </w:pict>
          </mc:Fallback>
        </mc:AlternateContent>
      </w:r>
      <w:r w:rsidR="00A16035">
        <w:t>Transformer</w:t>
      </w:r>
    </w:p>
    <w:p w14:paraId="06666083" w14:textId="25531AB0" w:rsidR="00CB6452" w:rsidRPr="00A16035" w:rsidRDefault="00A16035" w:rsidP="00E179AA">
      <w:pPr>
        <w:pStyle w:val="ACLTextFirstLine"/>
        <w:ind w:firstLine="0"/>
      </w:pPr>
      <w:r w:rsidRPr="00A16035">
        <w:t>The Transformer achieved higher accuracy for the test set than the FNN but lower than the LSTM, consisten</w:t>
      </w:r>
      <w:r>
        <w:t>tl</w:t>
      </w:r>
      <w:r w:rsidRPr="00A16035">
        <w:t xml:space="preserve">y showing a 99.78% rate. </w:t>
      </w:r>
      <w:r w:rsidR="00D036E8">
        <w:t>In the case of the dubia (Fig. 3), a</w:t>
      </w:r>
      <w:r w:rsidRPr="00A16035">
        <w:t xml:space="preserve">s with the other two models, </w:t>
      </w:r>
      <w:r w:rsidRPr="00A16035">
        <w:rPr>
          <w:i/>
          <w:iCs/>
        </w:rPr>
        <w:t>Definitions</w:t>
      </w:r>
      <w:r w:rsidRPr="00A16035">
        <w:t xml:space="preserve"> scored conspicuously lower than the other texts, with a continental decrease and an average of 4.69%. Concerning the other spurious texts, they rose in score as the chunk size increased except </w:t>
      </w:r>
      <w:r w:rsidRPr="00A16035">
        <w:rPr>
          <w:i/>
          <w:iCs/>
        </w:rPr>
        <w:t>Alcibiades 2</w:t>
      </w:r>
      <w:r w:rsidRPr="00A16035">
        <w:t xml:space="preserve">, which showed a lower score with a chunk size of 100 than with 50 or 200. Averages ranged from </w:t>
      </w:r>
      <w:r w:rsidRPr="00A16035">
        <w:rPr>
          <w:i/>
          <w:iCs/>
        </w:rPr>
        <w:t>Letters</w:t>
      </w:r>
      <w:r w:rsidRPr="00A16035">
        <w:t xml:space="preserve">’ 67.64% to </w:t>
      </w:r>
      <w:r w:rsidRPr="00A16035">
        <w:rPr>
          <w:i/>
          <w:iCs/>
        </w:rPr>
        <w:t>Lovers</w:t>
      </w:r>
      <w:r w:rsidRPr="00A16035">
        <w:t>’ 92.55%, giving a range of 24.91%.</w:t>
      </w:r>
    </w:p>
    <w:p w14:paraId="2285E2D6" w14:textId="1998580A" w:rsidR="009312AF" w:rsidRDefault="009312AF" w:rsidP="00E179AA">
      <w:pPr>
        <w:pStyle w:val="ACLSection"/>
        <w:keepNext w:val="0"/>
        <w:numPr>
          <w:ilvl w:val="0"/>
          <w:numId w:val="3"/>
        </w:numPr>
        <w:tabs>
          <w:tab w:val="clear" w:pos="397"/>
        </w:tabs>
        <w:ind w:left="403" w:hanging="403"/>
      </w:pPr>
      <w:r>
        <w:t>Discussion</w:t>
      </w:r>
    </w:p>
    <w:p w14:paraId="7289C805" w14:textId="51B0F931" w:rsidR="003702AC" w:rsidRDefault="003702AC" w:rsidP="00E179AA">
      <w:pPr>
        <w:pStyle w:val="ACLTextFirstLine"/>
      </w:pPr>
      <w:r w:rsidRPr="003702AC">
        <w:t xml:space="preserve">We base our analysis of the results primarily on the LSTM and the Transformer for two reasons:  for one, the performances of the LSTM and the Transformer were significantly better than that of the FNN. Furthermore, the range between the lowest-scored spurious work and the highest-scored one was significantly higher for the LSTM and the Transformer than the FNN, indicating that the FNN was not effective in distinguishing among the treatises. The models were generally favorable toward the spurious works, with all texts except Definitions achieving scores higher than 50%. </w:t>
      </w:r>
      <w:r w:rsidRPr="003702AC">
        <w:lastRenderedPageBreak/>
        <w:t>Although those works have average scores that vary about 20% for the LSTM and 25% for the Transformer, it is difficult to draw a firm boundary between what scores can be considered high enough to warrant reconsideration because the scores form a spectrum.</w:t>
      </w:r>
    </w:p>
    <w:p w14:paraId="210FD745" w14:textId="5837DF99" w:rsidR="00A16035" w:rsidRPr="00A16035" w:rsidRDefault="00A16035" w:rsidP="00E179AA">
      <w:pPr>
        <w:pStyle w:val="ACLTextFirstLine"/>
      </w:pPr>
      <w:r w:rsidRPr="00A16035">
        <w:t xml:space="preserve">In the case of </w:t>
      </w:r>
      <w:r w:rsidRPr="00A16035">
        <w:rPr>
          <w:i/>
          <w:iCs/>
        </w:rPr>
        <w:t>Definitions</w:t>
      </w:r>
      <w:r w:rsidRPr="00A16035">
        <w:t xml:space="preserve">, every model at every chunk size returned scores that were outstandingly lower than for the other texts, categorizing the work as non-Platonic. Given that these scores agree with the scholarly consensus regarding </w:t>
      </w:r>
      <w:r w:rsidRPr="00A16035">
        <w:rPr>
          <w:i/>
          <w:iCs/>
        </w:rPr>
        <w:t>Definitions</w:t>
      </w:r>
      <w:r w:rsidRPr="00A16035">
        <w:t xml:space="preserve">, this result seems to be an indication that the models are accurate. However, there are several problems with this conclusion. For one, </w:t>
      </w:r>
      <w:r w:rsidRPr="00A16035">
        <w:rPr>
          <w:i/>
          <w:iCs/>
        </w:rPr>
        <w:t>Definitions</w:t>
      </w:r>
      <w:r w:rsidRPr="00A16035">
        <w:t xml:space="preserve"> entirely differs from the other spurious works in that it is structured like a dictionary: it is a list of words followed by definitions. This means that most of the text does not contain finite verbs but that the work is a string of noun phrases. It is possible that all three models recognized the absence of finite verbs and other characteristics akin to those of dictionary entries and determined based on form that </w:t>
      </w:r>
      <w:r w:rsidRPr="00A16035">
        <w:rPr>
          <w:i/>
          <w:iCs/>
        </w:rPr>
        <w:t xml:space="preserve">Definitions </w:t>
      </w:r>
      <w:r w:rsidRPr="00A16035">
        <w:t xml:space="preserve">differs significantly from all of Plato’s recognized treatises. Therefore, while the models may be effective in distinguishing the forms of the texts they examine, they do not tell us much about the authorship of </w:t>
      </w:r>
      <w:r w:rsidRPr="00A16035">
        <w:rPr>
          <w:i/>
          <w:iCs/>
        </w:rPr>
        <w:t>Definitions</w:t>
      </w:r>
      <w:r w:rsidRPr="00A16035">
        <w:t>.</w:t>
      </w:r>
    </w:p>
    <w:p w14:paraId="493A45C6" w14:textId="319228B5" w:rsidR="00A16035" w:rsidRDefault="00241FBE" w:rsidP="00E179AA">
      <w:pPr>
        <w:pStyle w:val="ACLTextFirstLine"/>
      </w:pPr>
      <w:r>
        <w:t>Meanwhile</w:t>
      </w:r>
      <w:r w:rsidRPr="003702AC">
        <w:t xml:space="preserve">, </w:t>
      </w:r>
      <w:r w:rsidRPr="003702AC">
        <w:rPr>
          <w:i/>
          <w:iCs/>
        </w:rPr>
        <w:t>Letters</w:t>
      </w:r>
      <w:r w:rsidRPr="003702AC">
        <w:t xml:space="preserve"> scores about 5% below the next lowest-scoring treatise in the LSTM and 11% below in the Transformer, which is reason to doubt its authenticity.</w:t>
      </w:r>
      <w:r>
        <w:t xml:space="preserve"> It may be the case that the same considerations for </w:t>
      </w:r>
      <w:r w:rsidRPr="00241FBE">
        <w:rPr>
          <w:i/>
          <w:iCs/>
        </w:rPr>
        <w:t>Definitions</w:t>
      </w:r>
      <w:r>
        <w:t xml:space="preserve"> apply to an extent to </w:t>
      </w:r>
      <w:r w:rsidRPr="00241FBE">
        <w:rPr>
          <w:i/>
          <w:iCs/>
        </w:rPr>
        <w:t>Letters</w:t>
      </w:r>
      <w:r w:rsidR="00A16035" w:rsidRPr="00A16035">
        <w:t xml:space="preserve">, which are written in epistolary format and thus diverge from dialectic treatises but are not as different as </w:t>
      </w:r>
      <w:r w:rsidR="00A16035" w:rsidRPr="00A16035">
        <w:rPr>
          <w:i/>
          <w:iCs/>
        </w:rPr>
        <w:t>Definitions</w:t>
      </w:r>
      <w:r w:rsidR="00A16035" w:rsidRPr="00A16035">
        <w:t xml:space="preserve"> in that it uses tensed phrases rather than a series of noun phrases. However, since the </w:t>
      </w:r>
      <w:r w:rsidR="00A16035" w:rsidRPr="00A16035">
        <w:rPr>
          <w:i/>
          <w:iCs/>
        </w:rPr>
        <w:t>Letters</w:t>
      </w:r>
      <w:r w:rsidR="00A16035" w:rsidRPr="00A16035">
        <w:t xml:space="preserve"> generally lack defenders in authenticity except for letters 7 and 8, the comparatively low accuracy of the </w:t>
      </w:r>
      <w:r w:rsidR="00A16035" w:rsidRPr="00A16035">
        <w:rPr>
          <w:i/>
          <w:iCs/>
        </w:rPr>
        <w:t>Letters</w:t>
      </w:r>
      <w:r w:rsidR="00A16035" w:rsidRPr="00A16035">
        <w:t xml:space="preserve"> accords with this qualitative analysis and suggests that the </w:t>
      </w:r>
      <w:r w:rsidR="00A16035" w:rsidRPr="00A16035">
        <w:rPr>
          <w:i/>
          <w:iCs/>
        </w:rPr>
        <w:t>Letters</w:t>
      </w:r>
      <w:r w:rsidR="00A16035" w:rsidRPr="00A16035">
        <w:t xml:space="preserve"> may be more spurious than the other works (Forcignanò and Tempesta, 2023).</w:t>
      </w:r>
    </w:p>
    <w:p w14:paraId="01A41B78" w14:textId="0CFCB4BE" w:rsidR="00F6311B" w:rsidRPr="006B1D9E" w:rsidRDefault="00F6311B" w:rsidP="00E179AA">
      <w:pPr>
        <w:pStyle w:val="ACLTextFirstLine"/>
      </w:pPr>
      <w:r>
        <w:t xml:space="preserve">Turning to other treatises, </w:t>
      </w:r>
      <w:r>
        <w:rPr>
          <w:i/>
          <w:iCs/>
        </w:rPr>
        <w:t>Alcibiades I</w:t>
      </w:r>
      <w:r>
        <w:t xml:space="preserve"> and </w:t>
      </w:r>
      <w:r>
        <w:rPr>
          <w:i/>
          <w:iCs/>
        </w:rPr>
        <w:t>Cleitophon</w:t>
      </w:r>
      <w:r>
        <w:t xml:space="preserve"> are the two that have received the most powerful defense in recent scholarship (</w:t>
      </w:r>
      <w:r w:rsidRPr="00F6311B">
        <w:t>Joyal, 2019</w:t>
      </w:r>
      <w:r>
        <w:t xml:space="preserve">). Whereas </w:t>
      </w:r>
      <w:r>
        <w:rPr>
          <w:i/>
          <w:iCs/>
        </w:rPr>
        <w:t>Alcibiades I</w:t>
      </w:r>
      <w:r>
        <w:t xml:space="preserve"> consistently produces some of the highest scores, </w:t>
      </w:r>
      <w:r>
        <w:rPr>
          <w:i/>
          <w:iCs/>
        </w:rPr>
        <w:t>Cleitophon</w:t>
      </w:r>
      <w:r>
        <w:t xml:space="preserve"> is ranked 5th for the LSTM and 7th for the Transformer. In turn, the highest-scoring text across all models is </w:t>
      </w:r>
      <w:r>
        <w:rPr>
          <w:i/>
          <w:iCs/>
        </w:rPr>
        <w:t>Lovers</w:t>
      </w:r>
      <w:r w:rsidR="006B1D9E">
        <w:t xml:space="preserve">, which is surprising given that its authenticity was called into question even by certain ancient scholars. </w:t>
      </w:r>
      <w:r w:rsidR="006B1D9E">
        <w:rPr>
          <w:i/>
          <w:iCs/>
        </w:rPr>
        <w:t>Theages</w:t>
      </w:r>
      <w:r w:rsidR="006B1D9E">
        <w:t xml:space="preserve"> also performs </w:t>
      </w:r>
      <w:r w:rsidR="006B1D9E">
        <w:t>relatively well, occupying 4th rank for the LSTM and 3rd for the Transformer. In this way, the models somewhat diverge from previous scholarly tendencies, which is expected and productive.</w:t>
      </w:r>
    </w:p>
    <w:p w14:paraId="6210438D" w14:textId="64D78FC1" w:rsidR="00A16035" w:rsidRDefault="00241FBE" w:rsidP="00E179AA">
      <w:pPr>
        <w:pStyle w:val="ACLTextFirstLine"/>
      </w:pPr>
      <w:r w:rsidRPr="00241FBE">
        <w:t>In general, the results give us reason to reconsider previous opinions on these supposedly spurious works, since they are found to be very similar to the works authentically ascribed to Plato. This computational method is likely to be more objective than the qualitative or statistical analyses that have primarily been used to identify false attributions. Perhaps more doubt has been placed on much of the Platonic Corpus than is warranted.</w:t>
      </w:r>
    </w:p>
    <w:p w14:paraId="080ECF3A" w14:textId="3CFA0DF0" w:rsidR="00417092" w:rsidRPr="00A16035" w:rsidRDefault="00417092" w:rsidP="00E179AA">
      <w:pPr>
        <w:pStyle w:val="ACLTextFirstLine"/>
      </w:pPr>
      <w:r w:rsidRPr="00417092">
        <w:t xml:space="preserve">Of note is that, interestingly, as the chunk size increases, the more the models tend to </w:t>
      </w:r>
      <w:r>
        <w:t>ascribe</w:t>
      </w:r>
      <w:r w:rsidRPr="00417092">
        <w:t xml:space="preserve"> all works besides </w:t>
      </w:r>
      <w:r w:rsidRPr="00417092">
        <w:rPr>
          <w:i/>
          <w:iCs/>
        </w:rPr>
        <w:t>Definitions</w:t>
      </w:r>
      <w:r w:rsidRPr="00417092">
        <w:t xml:space="preserve"> to Plato. While all these works may be Plato’s</w:t>
      </w:r>
      <w:r>
        <w:t>,</w:t>
      </w:r>
      <w:r w:rsidRPr="00417092">
        <w:t xml:space="preserve"> </w:t>
      </w:r>
      <w:r>
        <w:t xml:space="preserve">this reinforces the idea that </w:t>
      </w:r>
      <w:r w:rsidRPr="00417092">
        <w:t xml:space="preserve">perhaps the models </w:t>
      </w:r>
      <w:r>
        <w:t>have not</w:t>
      </w:r>
      <w:r w:rsidRPr="00417092">
        <w:t xml:space="preserve"> truly learned Plato’s “modus operandi</w:t>
      </w:r>
      <w:r>
        <w:t>,</w:t>
      </w:r>
      <w:r w:rsidRPr="00417092">
        <w:t>” but instead have just attributed the general writing sty</w:t>
      </w:r>
      <w:r>
        <w:t xml:space="preserve">le of Academic Philosophy </w:t>
      </w:r>
      <w:r w:rsidRPr="00417092">
        <w:t>to text written by “Plato”.</w:t>
      </w:r>
    </w:p>
    <w:p w14:paraId="0F3AF8C0" w14:textId="26ACED8F" w:rsidR="009312AF" w:rsidRDefault="009312AF" w:rsidP="00E179AA">
      <w:pPr>
        <w:pStyle w:val="ACLSection"/>
        <w:keepNext w:val="0"/>
        <w:numPr>
          <w:ilvl w:val="0"/>
          <w:numId w:val="3"/>
        </w:numPr>
        <w:tabs>
          <w:tab w:val="clear" w:pos="397"/>
        </w:tabs>
        <w:ind w:left="403" w:hanging="403"/>
      </w:pPr>
      <w:r>
        <w:t xml:space="preserve">Limitations and </w:t>
      </w:r>
      <w:r w:rsidR="00364525">
        <w:t>Future Work</w:t>
      </w:r>
    </w:p>
    <w:p w14:paraId="342BCBEC" w14:textId="68875248" w:rsidR="009312AF" w:rsidRDefault="00A16035" w:rsidP="00E179AA">
      <w:pPr>
        <w:pStyle w:val="ACLText"/>
      </w:pPr>
      <w:r w:rsidRPr="00A16035">
        <w:t>The primary limitation of this work is that of the dataset: we only have about 500,000 words of authentic writing by Plato and are unlikely to find significantly more. Every legitimate treatise is in a similar dialectic format, which makes it difficult for us to account for the possibility that Plato wrote other kinds of works. On the other hand, the non-Platonic texts were collected using a non-random method, which distorts the dataset and highlights the need for the creation of better corpora for ancient languages. One possibility we did not explore was generating texts resembling Plato artificially, for example by using LLMs. The current state of LLMs makes this unviable because they will potentially produce Platonic texts word-for-word in significant portions, which will be difficult for our models to distinguish from completely Platonic texts.</w:t>
      </w:r>
    </w:p>
    <w:p w14:paraId="75F8E7FF" w14:textId="46B5514F" w:rsidR="00EC4432" w:rsidRPr="00EC4432" w:rsidRDefault="00EC4432" w:rsidP="00E179AA">
      <w:pPr>
        <w:pStyle w:val="ACLTextFirstLine"/>
      </w:pPr>
      <w:r>
        <w:t xml:space="preserve">Some linguistic assumptions present across these models are that sliding windows of set sizes give a fair representation of the content of the text, </w:t>
      </w:r>
      <w:r w:rsidR="00590A40">
        <w:t>that dialogue can be stripped of character labels, that transliteration preserves the pecul</w:t>
      </w:r>
      <w:r w:rsidR="00D1106E">
        <w:t>i</w:t>
      </w:r>
      <w:r w:rsidR="00590A40">
        <w:t xml:space="preserve">arities of the original text, and that </w:t>
      </w:r>
      <w:r>
        <w:t>diacritics and punctuation</w:t>
      </w:r>
      <w:r w:rsidR="00590A40">
        <w:t xml:space="preserve"> (i.e. textual segments)</w:t>
      </w:r>
      <w:r>
        <w:t xml:space="preserve"> are not signif</w:t>
      </w:r>
      <w:r w:rsidR="00590A40">
        <w:t>i</w:t>
      </w:r>
      <w:r>
        <w:t>cant (discussed in section 2.1)</w:t>
      </w:r>
      <w:r w:rsidR="00590A40">
        <w:t xml:space="preserve">. These changes necessarily distort the results of our study and can be subject to </w:t>
      </w:r>
      <w:r w:rsidR="00D1106E">
        <w:t>scrutiny</w:t>
      </w:r>
      <w:r w:rsidR="00590A40">
        <w:t xml:space="preserve"> in future studies. Especially problematic is the simplification of the dialectic form, which is </w:t>
      </w:r>
      <w:r w:rsidR="00590A40">
        <w:lastRenderedPageBreak/>
        <w:t xml:space="preserve">crucial to Platonic studies and </w:t>
      </w:r>
      <w:r w:rsidR="00D1106E">
        <w:t>deserves</w:t>
      </w:r>
      <w:r w:rsidR="00590A40">
        <w:t xml:space="preserve"> improved representation</w:t>
      </w:r>
      <w:r w:rsidR="009244B7">
        <w:t>s, though this will inevitably make the dataset more complex to process.</w:t>
      </w:r>
    </w:p>
    <w:p w14:paraId="6F4B864A" w14:textId="460D9D85" w:rsidR="00A16035" w:rsidRDefault="00A16035" w:rsidP="00E179AA">
      <w:pPr>
        <w:pStyle w:val="ACLTextFirstLine"/>
      </w:pPr>
      <w:r w:rsidRPr="00A16035">
        <w:t xml:space="preserve">A further consideration is that although we have created models that determine how much a given text is similar to or different from the Platonic and non-Platonic datasets that they are trained on, this does not mean that the results always reveal whether that text was written by Plato or not. For example, in the case of </w:t>
      </w:r>
      <w:r w:rsidRPr="00A16035">
        <w:rPr>
          <w:i/>
          <w:iCs/>
        </w:rPr>
        <w:t>Definitions</w:t>
      </w:r>
      <w:r w:rsidRPr="00A16035">
        <w:t xml:space="preserve">, the models may be using form as the basis of </w:t>
      </w:r>
      <w:r w:rsidR="00F6311B">
        <w:t>their</w:t>
      </w:r>
      <w:r w:rsidRPr="00A16035">
        <w:t xml:space="preserve"> analysis rather than content. In that case, the results of this project do not shut off the possibility that </w:t>
      </w:r>
      <w:r w:rsidRPr="00A16035">
        <w:rPr>
          <w:i/>
          <w:iCs/>
        </w:rPr>
        <w:t>Definitions</w:t>
      </w:r>
      <w:r w:rsidRPr="00A16035">
        <w:t xml:space="preserve"> was written by Plato, though qualitative scholarship has effectively expelled it from the Platonic Corpus. Similar phenomena are more difficult to recognize regarding the other spurious works but may be present.</w:t>
      </w:r>
    </w:p>
    <w:p w14:paraId="0D5EB2EB" w14:textId="77777777" w:rsidR="00EC4432" w:rsidRDefault="00364525" w:rsidP="00E179AA">
      <w:pPr>
        <w:pStyle w:val="ACLTextFirstLine"/>
      </w:pPr>
      <w:r w:rsidRPr="00364525">
        <w:t xml:space="preserve">In terms of future work, an immediate avenue is </w:t>
      </w:r>
      <w:r w:rsidR="00F6311B">
        <w:t xml:space="preserve">to perform </w:t>
      </w:r>
      <w:r w:rsidRPr="00364525">
        <w:t>more experimentation with document segmentation</w:t>
      </w:r>
      <w:r w:rsidR="00F6311B">
        <w:t>, which</w:t>
      </w:r>
      <w:r w:rsidRPr="00364525">
        <w:t xml:space="preserve"> would be useful for reaching even higher levels of </w:t>
      </w:r>
      <w:r w:rsidR="00F6311B">
        <w:t>precision</w:t>
      </w:r>
      <w:r w:rsidRPr="00364525">
        <w:t xml:space="preserve">. Also useful would be to separate the individual parts of </w:t>
      </w:r>
      <w:r w:rsidRPr="00364525">
        <w:rPr>
          <w:i/>
          <w:iCs/>
        </w:rPr>
        <w:t>Letters</w:t>
      </w:r>
      <w:r w:rsidRPr="00364525">
        <w:t xml:space="preserve">, though we did not attempt this because of the risk of too few documents. </w:t>
      </w:r>
      <w:r w:rsidR="006B1D9E">
        <w:t>Moreover,</w:t>
      </w:r>
      <w:r w:rsidR="009E041F">
        <w:t xml:space="preserve"> our analysis did not include the </w:t>
      </w:r>
      <w:r w:rsidR="009E041F">
        <w:rPr>
          <w:i/>
          <w:iCs/>
        </w:rPr>
        <w:t>Appendix Platonica</w:t>
      </w:r>
      <w:r w:rsidR="009E041F">
        <w:t xml:space="preserve">, consisting of works too spurious to formally include in the Platonic Corpus: </w:t>
      </w:r>
      <w:r w:rsidR="009E041F">
        <w:rPr>
          <w:i/>
          <w:iCs/>
        </w:rPr>
        <w:t>Eryxias</w:t>
      </w:r>
      <w:r w:rsidR="009E041F">
        <w:t xml:space="preserve">, </w:t>
      </w:r>
      <w:r w:rsidR="009E041F">
        <w:rPr>
          <w:i/>
          <w:iCs/>
        </w:rPr>
        <w:t>Axiochus</w:t>
      </w:r>
      <w:r w:rsidR="009E041F">
        <w:t xml:space="preserve">, </w:t>
      </w:r>
      <w:r w:rsidR="009E041F">
        <w:rPr>
          <w:i/>
          <w:iCs/>
        </w:rPr>
        <w:t>On Justice</w:t>
      </w:r>
      <w:r w:rsidR="009E041F">
        <w:t xml:space="preserve">, and </w:t>
      </w:r>
      <w:r w:rsidR="009E041F">
        <w:rPr>
          <w:i/>
          <w:iCs/>
        </w:rPr>
        <w:t>On Virtue</w:t>
      </w:r>
      <w:r w:rsidR="009E041F">
        <w:t>. The only reason we did not examine these texts was that they were not readily available to download from online corpora. Given more resources, we would have liked to include them as part of the dubia dataset, although there is scholarly agreement that they are extraneous and inauthentic.</w:t>
      </w:r>
    </w:p>
    <w:p w14:paraId="3239BEE0" w14:textId="21C5159A" w:rsidR="00364525" w:rsidRDefault="00EC4432" w:rsidP="00E179AA">
      <w:pPr>
        <w:pStyle w:val="ACLTextFirstLine"/>
      </w:pPr>
      <w:r w:rsidRPr="00EC4432">
        <w:t>Additionally, there exists the limitation of processing power. Access to more powerful GPUs opens the door to future work via many routes. For this study, apart from the basic feedforward neural network model, the other two models were only trained on 20% of the available training data. Only 5 epochs were run per model, leaving much more hyperparameter tuning to be done. Perhaps, as the model size increases, we may find that the more sophisticated models, especially the Transformer, can capture the semantic nuances of Plato’s writing across the entire corpus.</w:t>
      </w:r>
      <w:r>
        <w:t xml:space="preserve"> </w:t>
      </w:r>
      <w:r w:rsidR="006B1D9E">
        <w:t>To advance further</w:t>
      </w:r>
      <w:r w:rsidR="00364525" w:rsidRPr="00364525">
        <w:t xml:space="preserve">, more sophisticated models such as BERT models and PLMs may perform better in this task. A logical development of this study would be to create a model that uses the entire Ancient Greek corpus to learn how to identify authors and to place an “unknown” label for texts that do not match any </w:t>
      </w:r>
      <w:r w:rsidR="00364525" w:rsidRPr="00364525">
        <w:t xml:space="preserve">known author. Although such a task was beyond the scope of this project, doing so would allow the model to suggest who the spurious works are by, if they are not by Plato but resemble another author. </w:t>
      </w:r>
      <w:r w:rsidR="00F6311B">
        <w:t>Such f</w:t>
      </w:r>
      <w:r w:rsidR="00364525" w:rsidRPr="00364525">
        <w:t>urther computational work in the field of philology would open new paths for computational linguists and classicists alike.</w:t>
      </w:r>
    </w:p>
    <w:p w14:paraId="2A4516B3" w14:textId="77777777" w:rsidR="00490093" w:rsidRPr="00C15082" w:rsidRDefault="00490093" w:rsidP="00E179AA">
      <w:pPr>
        <w:pStyle w:val="ACLAcknowledgmentsHeader"/>
        <w:keepNext w:val="0"/>
      </w:pPr>
      <w:r w:rsidRPr="00C15082">
        <w:t>Acknowledgments</w:t>
      </w:r>
    </w:p>
    <w:p w14:paraId="1F5618A8" w14:textId="2708175B" w:rsidR="00490093" w:rsidRPr="0025719C" w:rsidRDefault="009312AF" w:rsidP="00E179AA">
      <w:pPr>
        <w:pStyle w:val="ACLText"/>
      </w:pPr>
      <w:r>
        <w:t xml:space="preserve">We would like to acknowledge our course instructor Tom McCoy and his teaching assistant </w:t>
      </w:r>
      <w:r w:rsidRPr="009312AF">
        <w:t>Ayla Karakaş</w:t>
      </w:r>
      <w:r>
        <w:t xml:space="preserve"> for equipping us with the conceptual and technical skills to complete this project and for their advice throughout</w:t>
      </w:r>
      <w:r w:rsidR="00E76B5A">
        <w:t>.</w:t>
      </w:r>
    </w:p>
    <w:p w14:paraId="711FCA13" w14:textId="24FBA6D5" w:rsidR="00490093" w:rsidRDefault="00490093" w:rsidP="00E179AA">
      <w:pPr>
        <w:pStyle w:val="ACLReferencesHeader"/>
        <w:keepNext w:val="0"/>
      </w:pPr>
      <w:r w:rsidRPr="00C15082">
        <w:t xml:space="preserve">References </w:t>
      </w:r>
      <w:bookmarkEnd w:id="1"/>
      <w:bookmarkEnd w:id="2"/>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0"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dUYQIAADs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p w14:paraId="523701F2" w14:textId="77777777" w:rsidR="00B46717" w:rsidRPr="00B46717" w:rsidRDefault="00B46717" w:rsidP="00E179AA">
      <w:pPr>
        <w:pStyle w:val="ACLReferencesText"/>
      </w:pPr>
      <w:r w:rsidRPr="00B46717">
        <w:t xml:space="preserve">Allen, W. S. (1987). </w:t>
      </w:r>
      <w:r w:rsidRPr="00B46717">
        <w:rPr>
          <w:i/>
          <w:iCs/>
        </w:rPr>
        <w:t>Vox Graeca: The Pronunciation of Classical Greek</w:t>
      </w:r>
      <w:r w:rsidRPr="00B46717">
        <w:t>. Cambridge University Press.</w:t>
      </w:r>
    </w:p>
    <w:p w14:paraId="2352810D" w14:textId="77777777" w:rsidR="00B46717" w:rsidRPr="00B46717" w:rsidRDefault="00B46717" w:rsidP="00E179AA">
      <w:pPr>
        <w:pStyle w:val="ACLReferencesText"/>
      </w:pPr>
      <w:r w:rsidRPr="00B46717">
        <w:t xml:space="preserve">Bamman, D., &amp; Burns, P. J. (2020). </w:t>
      </w:r>
      <w:r w:rsidRPr="00B46717">
        <w:rPr>
          <w:i/>
          <w:iCs/>
        </w:rPr>
        <w:t>Latin BERT: A Contextual Language Model for Classical Philology</w:t>
      </w:r>
      <w:r w:rsidRPr="00B46717">
        <w:t xml:space="preserve"> (arXiv:2009.10053). arXiv.</w:t>
      </w:r>
    </w:p>
    <w:p w14:paraId="2F2D84EC" w14:textId="77777777" w:rsidR="00B46717" w:rsidRPr="00B46717" w:rsidRDefault="00B46717" w:rsidP="00E179AA">
      <w:pPr>
        <w:pStyle w:val="ACLReferencesText"/>
      </w:pPr>
      <w:r w:rsidRPr="00B46717">
        <w:t xml:space="preserve">Berti, M. (Ed.). (2019). </w:t>
      </w:r>
      <w:r w:rsidRPr="00B46717">
        <w:rPr>
          <w:i/>
          <w:iCs/>
        </w:rPr>
        <w:t>Digital Classical Philology: Ancient Greek and Latin in the Digital Revolution</w:t>
      </w:r>
      <w:r w:rsidRPr="00B46717">
        <w:t>. De Gruyter Saur.</w:t>
      </w:r>
    </w:p>
    <w:p w14:paraId="00512A3B" w14:textId="77777777" w:rsidR="00B46717" w:rsidRPr="00B46717" w:rsidRDefault="00B46717" w:rsidP="00E179AA">
      <w:pPr>
        <w:pStyle w:val="ACLReferencesText"/>
      </w:pPr>
      <w:r w:rsidRPr="00B46717">
        <w:t xml:space="preserve">Brandwood, L. (1992). Stylometry and chronology. In R. Kraut (Ed.), </w:t>
      </w:r>
      <w:r w:rsidRPr="00B46717">
        <w:rPr>
          <w:i/>
          <w:iCs/>
        </w:rPr>
        <w:t>The Cambridge Companion to Plato</w:t>
      </w:r>
      <w:r w:rsidRPr="00B46717">
        <w:t xml:space="preserve"> (pp. 90–120). Cambridge University Press.</w:t>
      </w:r>
    </w:p>
    <w:p w14:paraId="44CDBA67" w14:textId="77777777" w:rsidR="00B46717" w:rsidRPr="00B46717" w:rsidRDefault="00B46717" w:rsidP="00E179AA">
      <w:pPr>
        <w:pStyle w:val="ACLReferencesText"/>
      </w:pPr>
      <w:r w:rsidRPr="00B46717">
        <w:t xml:space="preserve">Forcignanò, F., &amp; Tempesta, S. M. (2023). Comparing Corpora, Rethinking Authenticity: Why Are Platonic Letters “Platonic”? In O. Alieva, D. Nails, &amp; H. Tarrant (Eds.), </w:t>
      </w:r>
      <w:r w:rsidRPr="00B46717">
        <w:rPr>
          <w:i/>
          <w:iCs/>
        </w:rPr>
        <w:t>The Making of the Platonic Corpus</w:t>
      </w:r>
      <w:r w:rsidRPr="00B46717">
        <w:t xml:space="preserve"> (pp. 203–221). Brill.</w:t>
      </w:r>
    </w:p>
    <w:p w14:paraId="2374D843" w14:textId="77777777" w:rsidR="00B46717" w:rsidRPr="00B46717" w:rsidRDefault="00B46717" w:rsidP="00E179AA">
      <w:pPr>
        <w:pStyle w:val="ACLReferencesText"/>
      </w:pPr>
      <w:r w:rsidRPr="00B46717">
        <w:t xml:space="preserve">Ingenkamp, H. G. (1967). </w:t>
      </w:r>
      <w:r w:rsidRPr="00B46717">
        <w:rPr>
          <w:i/>
          <w:iCs/>
        </w:rPr>
        <w:t>Untersuchungen zu den pseudoplatonischen Definitionen</w:t>
      </w:r>
      <w:r w:rsidRPr="00B46717">
        <w:t>. O. Harrassowitz.</w:t>
      </w:r>
    </w:p>
    <w:p w14:paraId="54995835" w14:textId="77777777" w:rsidR="00B46717" w:rsidRPr="00B46717" w:rsidRDefault="00B46717" w:rsidP="00E179AA">
      <w:pPr>
        <w:pStyle w:val="ACLReferencesText"/>
      </w:pPr>
      <w:r w:rsidRPr="00B46717">
        <w:t xml:space="preserve">Irwin, T. H. (1992). Plato: The intellectual background. In R. Kraut (Ed.), </w:t>
      </w:r>
      <w:r w:rsidRPr="00B46717">
        <w:rPr>
          <w:i/>
          <w:iCs/>
        </w:rPr>
        <w:t>The Cambridge Companion to Plato</w:t>
      </w:r>
      <w:r w:rsidRPr="00B46717">
        <w:t xml:space="preserve"> (pp. 51–89). Cambridge University Press.</w:t>
      </w:r>
    </w:p>
    <w:p w14:paraId="19D9C93D" w14:textId="77777777" w:rsidR="00B46717" w:rsidRPr="00B46717" w:rsidRDefault="00B46717" w:rsidP="00E179AA">
      <w:pPr>
        <w:pStyle w:val="ACLReferencesText"/>
      </w:pPr>
      <w:r w:rsidRPr="00B46717">
        <w:t xml:space="preserve">Johnson, K. P., Burns, P. J., Stewart, J., Cook, T., Besnier, C., &amp; Mattingly, W. J. B. (2021). The Classical Language Toolkit: An NLP Framework for Pre-Modern Languages. In H. Ji, J. C. Park, &amp; R. Xia (Eds.), </w:t>
      </w:r>
      <w:r w:rsidRPr="00B46717">
        <w:rPr>
          <w:i/>
          <w:iCs/>
        </w:rPr>
        <w:t>Proceedings of the 59th Annual Meeting of the Association for Computational Linguistics and the 11th International Joint Conference on Natural Language Processing: System Demonstrations</w:t>
      </w:r>
      <w:r w:rsidRPr="00B46717">
        <w:t xml:space="preserve"> (pp. 20–29). Association for Computational Linguistics.</w:t>
      </w:r>
    </w:p>
    <w:p w14:paraId="5309F6C9" w14:textId="77777777" w:rsidR="00B46717" w:rsidRPr="00B46717" w:rsidRDefault="00B46717" w:rsidP="00E179AA">
      <w:pPr>
        <w:pStyle w:val="ACLReferencesText"/>
      </w:pPr>
      <w:r w:rsidRPr="00B46717">
        <w:t xml:space="preserve">Joyal, M. (2019). What Is Socratic about the Pseudo-Platonica? In C. Moore (Ed.), </w:t>
      </w:r>
      <w:r w:rsidRPr="00B46717">
        <w:rPr>
          <w:i/>
          <w:iCs/>
        </w:rPr>
        <w:t>Brill’s Companion to the Reception of Socrates</w:t>
      </w:r>
      <w:r w:rsidRPr="00B46717">
        <w:t xml:space="preserve"> (pp. 211–236). Brill.</w:t>
      </w:r>
    </w:p>
    <w:p w14:paraId="404D5DC1" w14:textId="77777777" w:rsidR="00B46717" w:rsidRPr="00B46717" w:rsidRDefault="00B46717" w:rsidP="00E179AA">
      <w:pPr>
        <w:pStyle w:val="ACLReferencesText"/>
      </w:pPr>
      <w:r w:rsidRPr="00B46717">
        <w:lastRenderedPageBreak/>
        <w:t xml:space="preserve">Köntges, T. (2020). Measuring Philosophy in the First Thousand Years of Greek Literature. </w:t>
      </w:r>
      <w:r w:rsidRPr="00B46717">
        <w:rPr>
          <w:i/>
          <w:iCs/>
        </w:rPr>
        <w:t>Digital Classics Online</w:t>
      </w:r>
      <w:r w:rsidRPr="00B46717">
        <w:t>, 1–23.</w:t>
      </w:r>
    </w:p>
    <w:p w14:paraId="73127BB1" w14:textId="77777777" w:rsidR="00B46717" w:rsidRPr="00B46717" w:rsidRDefault="00B46717" w:rsidP="00E179AA">
      <w:pPr>
        <w:pStyle w:val="ACLReferencesText"/>
      </w:pPr>
      <w:r w:rsidRPr="00B46717">
        <w:t xml:space="preserve">Kostkan, J., Kardos, M., Mortensen, J. P. B., &amp; Nielbo, K. L. (2023). OdyCy – A general-purpose NLP pipeline for Ancient Greek. In S. Degaetano-Ortlieb, A. Kazantseva, N. Reiter, &amp; S. Szpakowicz (Eds.), </w:t>
      </w:r>
      <w:r w:rsidRPr="00B46717">
        <w:rPr>
          <w:i/>
          <w:iCs/>
        </w:rPr>
        <w:t>Proceedings of the 7th Joint SIGHUM Workshop on Computational Linguistics for Cultural Heritage, Social Sciences, Humanities and Literature</w:t>
      </w:r>
      <w:r w:rsidRPr="00B46717">
        <w:t xml:space="preserve"> (pp. 128–134). Association for Computational Linguistics.</w:t>
      </w:r>
    </w:p>
    <w:p w14:paraId="2720398D" w14:textId="266D09C0" w:rsidR="00B46717" w:rsidRPr="00B46717" w:rsidRDefault="00B46717" w:rsidP="00E179AA">
      <w:pPr>
        <w:pStyle w:val="ACLReferencesText"/>
      </w:pPr>
      <w:r w:rsidRPr="00B46717">
        <w:t xml:space="preserve">Press, G. A. (Ed.). (2012). </w:t>
      </w:r>
      <w:r w:rsidRPr="00B46717">
        <w:rPr>
          <w:i/>
          <w:iCs/>
        </w:rPr>
        <w:t xml:space="preserve">The Continuum </w:t>
      </w:r>
      <w:r w:rsidR="00F6311B">
        <w:rPr>
          <w:i/>
          <w:iCs/>
        </w:rPr>
        <w:t>C</w:t>
      </w:r>
      <w:r w:rsidRPr="00B46717">
        <w:rPr>
          <w:i/>
          <w:iCs/>
        </w:rPr>
        <w:t>ompanion to Plato</w:t>
      </w:r>
      <w:r w:rsidRPr="00B46717">
        <w:t>. Continuum.</w:t>
      </w:r>
    </w:p>
    <w:p w14:paraId="1A4CA0A1" w14:textId="77777777" w:rsidR="00B46717" w:rsidRPr="00B46717" w:rsidRDefault="00B46717" w:rsidP="00E179AA">
      <w:pPr>
        <w:pStyle w:val="ACLReferencesText"/>
      </w:pPr>
      <w:r w:rsidRPr="00B46717">
        <w:t xml:space="preserve">Probert, P. (2006). </w:t>
      </w:r>
      <w:r w:rsidRPr="00B46717">
        <w:rPr>
          <w:i/>
          <w:iCs/>
        </w:rPr>
        <w:t>Ancient Greek Accentuation: Synchronic Patterns, Frequency Effects, and Prehistory</w:t>
      </w:r>
      <w:r w:rsidRPr="00B46717">
        <w:t>. Oxford University Press.</w:t>
      </w:r>
    </w:p>
    <w:p w14:paraId="08BB0221" w14:textId="77777777" w:rsidR="00B46717" w:rsidRPr="00B46717" w:rsidRDefault="00B46717" w:rsidP="00E179AA">
      <w:pPr>
        <w:pStyle w:val="ACLReferencesText"/>
      </w:pPr>
      <w:r w:rsidRPr="00B46717">
        <w:t xml:space="preserve">Riemenschneider, F., &amp; Frank, A. (2023). Exploring Large Language Models for Classical Philology. In A. Rogers, J. Boyd-Graber, &amp; N. Okazaki (Eds.), </w:t>
      </w:r>
      <w:r w:rsidRPr="00B46717">
        <w:rPr>
          <w:i/>
          <w:iCs/>
        </w:rPr>
        <w:t>Proceedings of the 61st Annual Meeting of the Association for Computational Linguistics (Volume 1: Long Papers)</w:t>
      </w:r>
      <w:r w:rsidRPr="00B46717">
        <w:t xml:space="preserve"> (pp. 15181–15199). Association for Computational Linguistics.</w:t>
      </w:r>
    </w:p>
    <w:p w14:paraId="094D63F7" w14:textId="77777777" w:rsidR="00B46717" w:rsidRPr="00B46717" w:rsidRDefault="00B46717" w:rsidP="00E179AA">
      <w:pPr>
        <w:pStyle w:val="ACLReferencesText"/>
      </w:pPr>
      <w:r w:rsidRPr="00B46717">
        <w:t xml:space="preserve">Singh, P., Rutten, G., &amp; Lefever, E. (2021). A Pilot Study for BERT Language Modelling and Morphological Analysis for Ancient and Medieval Greek. In S. Degaetano-Ortlieb, A. Kazantseva, N. Reiter, &amp; S. Szpakowicz (Eds.), </w:t>
      </w:r>
      <w:r w:rsidRPr="00B46717">
        <w:rPr>
          <w:i/>
          <w:iCs/>
        </w:rPr>
        <w:t>Proceedings of the 5th Joint SIGHUM Workshop on Computational Linguistics for Cultural Heritage, Social Sciences, Humanities and Literature</w:t>
      </w:r>
      <w:r w:rsidRPr="00B46717">
        <w:t xml:space="preserve"> (pp. 128–137). Association for Computational Linguistics.</w:t>
      </w:r>
    </w:p>
    <w:p w14:paraId="7900A224" w14:textId="77777777" w:rsidR="00B46717" w:rsidRPr="00B46717" w:rsidRDefault="00B46717" w:rsidP="00E179AA">
      <w:pPr>
        <w:pStyle w:val="ACLReferencesText"/>
      </w:pPr>
      <w:r w:rsidRPr="00B46717">
        <w:t xml:space="preserve">Tarrant, H. (2017). The Socratic Dubia. In A. Stavru &amp; C. Moore (Eds.), </w:t>
      </w:r>
      <w:r w:rsidRPr="00B46717">
        <w:rPr>
          <w:i/>
          <w:iCs/>
        </w:rPr>
        <w:t>Socrates and the Socratic Dialogue</w:t>
      </w:r>
      <w:r w:rsidRPr="00B46717">
        <w:t>. Brill.</w:t>
      </w:r>
    </w:p>
    <w:p w14:paraId="28592DC0" w14:textId="77777777" w:rsidR="00B46717" w:rsidRPr="00B46717" w:rsidRDefault="00B46717" w:rsidP="00E179AA">
      <w:pPr>
        <w:pStyle w:val="ACLReferencesText"/>
      </w:pPr>
      <w:r w:rsidRPr="00B46717">
        <w:t xml:space="preserve">Wöckener-Gade, E., &amp; Pöckelmann, M. (2023). Innovation in Loops: Developing Tools and Redefining Theories within the Project ‘Digital Plato’ (Digital Plato). In B. Schneider, B. Löffler, T. Mager, &amp; C. Hein (Eds.), </w:t>
      </w:r>
      <w:r w:rsidRPr="00B46717">
        <w:rPr>
          <w:i/>
          <w:iCs/>
        </w:rPr>
        <w:t>Mixing Methods: Practical Insights from the Humanities in the Digital Age</w:t>
      </w:r>
      <w:r w:rsidRPr="00B46717">
        <w:t xml:space="preserve"> (pp. 47–60). Bielefeld University Press.</w:t>
      </w:r>
    </w:p>
    <w:p w14:paraId="003CDD2B" w14:textId="77777777" w:rsidR="00B46717" w:rsidRPr="00B46717" w:rsidRDefault="00B46717" w:rsidP="00E179AA">
      <w:pPr>
        <w:pStyle w:val="ACLReferencesText"/>
      </w:pPr>
      <w:r w:rsidRPr="00B46717">
        <w:t xml:space="preserve">Yamshchikov, I. P., Tikhonov, A., Pantis, Y., Schubert, C., &amp; Jost, J. (2022). BERT in Plutarch’s Shadows. In Y. Goldberg, Z. Kozareva, &amp; Y. Zhang (Eds.), </w:t>
      </w:r>
      <w:r w:rsidRPr="00B46717">
        <w:rPr>
          <w:i/>
          <w:iCs/>
        </w:rPr>
        <w:t>Proceedings of the 2022 Conference on Empirical Methods in Natural Language Processing</w:t>
      </w:r>
      <w:r w:rsidRPr="00B46717">
        <w:t xml:space="preserve"> (pp. 6071–6080). Association for Computational Linguistics.</w:t>
      </w:r>
    </w:p>
    <w:p w14:paraId="39FD79DC" w14:textId="77777777" w:rsidR="00B46717" w:rsidRPr="00B46717" w:rsidRDefault="00B46717" w:rsidP="00E179AA">
      <w:pPr>
        <w:pStyle w:val="ACLReferencesText"/>
      </w:pPr>
      <w:r w:rsidRPr="00B46717">
        <w:t xml:space="preserve">Yousef, T., Palladino, C., &amp; Shamsian, F. (2023). Classical Philology in the Time of AI: Exploring the Potential of Parallel Corpora in Ancient Language. In A. Anderson, S. Gordin, B. Li, Y. Liu, &amp; M. C. Passarotti (Eds.), </w:t>
      </w:r>
      <w:r w:rsidRPr="00B46717">
        <w:rPr>
          <w:i/>
          <w:iCs/>
        </w:rPr>
        <w:t xml:space="preserve">Proceedings of the Ancient </w:t>
      </w:r>
      <w:r w:rsidRPr="00B46717">
        <w:rPr>
          <w:i/>
          <w:iCs/>
        </w:rPr>
        <w:t>Language Processing Workshop</w:t>
      </w:r>
      <w:r w:rsidRPr="00B46717">
        <w:t xml:space="preserve"> (pp. 179–192). INCOMA Ltd., Shoumen, Bulgaria.</w:t>
      </w:r>
    </w:p>
    <w:p w14:paraId="5FB098CE" w14:textId="77777777" w:rsidR="00A16035" w:rsidRPr="003963F2" w:rsidRDefault="00A16035" w:rsidP="00E179AA">
      <w:pPr>
        <w:pStyle w:val="ACLReferencesText"/>
      </w:pPr>
    </w:p>
    <w:sectPr w:rsidR="00A16035" w:rsidRPr="003963F2" w:rsidSect="00BF0B0A">
      <w:pgSz w:w="11909" w:h="16834"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756E1" w14:textId="77777777" w:rsidR="00056111" w:rsidRDefault="00056111" w:rsidP="00667A63">
      <w:pPr>
        <w:spacing w:after="0" w:line="240" w:lineRule="auto"/>
      </w:pPr>
      <w:r>
        <w:separator/>
      </w:r>
    </w:p>
    <w:p w14:paraId="48ECAC83" w14:textId="77777777" w:rsidR="00056111" w:rsidRDefault="00056111"/>
  </w:endnote>
  <w:endnote w:type="continuationSeparator" w:id="0">
    <w:p w14:paraId="17B642B7" w14:textId="77777777" w:rsidR="00056111" w:rsidRDefault="00056111" w:rsidP="00667A63">
      <w:pPr>
        <w:spacing w:after="0" w:line="240" w:lineRule="auto"/>
      </w:pPr>
      <w:r>
        <w:continuationSeparator/>
      </w:r>
    </w:p>
    <w:p w14:paraId="462A16CF" w14:textId="77777777" w:rsidR="00056111" w:rsidRDefault="00056111"/>
    <w:p w14:paraId="57B9E31B" w14:textId="77777777" w:rsidR="00056111" w:rsidRDefault="00056111">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314E5" w14:textId="77777777" w:rsidR="00056111" w:rsidRDefault="00056111" w:rsidP="00F422C2">
      <w:pPr>
        <w:spacing w:after="0" w:line="240" w:lineRule="auto"/>
        <w:contextualSpacing/>
      </w:pPr>
      <w:r>
        <w:separator/>
      </w:r>
    </w:p>
  </w:footnote>
  <w:footnote w:type="continuationSeparator" w:id="0">
    <w:p w14:paraId="6A7F1B58" w14:textId="77777777" w:rsidR="00056111" w:rsidRDefault="00056111" w:rsidP="00667A63">
      <w:pPr>
        <w:spacing w:after="0" w:line="240" w:lineRule="auto"/>
      </w:pPr>
      <w:r>
        <w:continuationSeparator/>
      </w:r>
    </w:p>
    <w:p w14:paraId="2948E373" w14:textId="77777777" w:rsidR="00056111" w:rsidRDefault="00056111"/>
  </w:footnote>
  <w:footnote w:id="1">
    <w:p w14:paraId="6141DAEB" w14:textId="62834E48" w:rsidR="00E179AA" w:rsidRPr="00E179AA" w:rsidRDefault="00E179AA">
      <w:pPr>
        <w:pStyle w:val="FootnoteText"/>
        <w:rPr>
          <w:sz w:val="18"/>
          <w:szCs w:val="18"/>
        </w:rPr>
      </w:pPr>
      <w:r w:rsidRPr="00E179AA">
        <w:rPr>
          <w:rStyle w:val="FootnoteReference"/>
          <w:sz w:val="18"/>
          <w:szCs w:val="18"/>
        </w:rPr>
        <w:footnoteRef/>
      </w:r>
      <w:r w:rsidRPr="00E179AA">
        <w:rPr>
          <w:sz w:val="18"/>
          <w:szCs w:val="18"/>
        </w:rPr>
        <w:t xml:space="preserve"> </w:t>
      </w:r>
      <w:r w:rsidRPr="00E179AA">
        <w:rPr>
          <w:rFonts w:ascii="Times New Roman" w:hAnsi="Times New Roman" w:cs="Times New Roman"/>
          <w:sz w:val="18"/>
          <w:szCs w:val="18"/>
        </w:rPr>
        <w:t>All code is uploaded to</w:t>
      </w:r>
      <w:r w:rsidRPr="00E179AA">
        <w:rPr>
          <w:sz w:val="18"/>
          <w:szCs w:val="18"/>
        </w:rPr>
        <w:t xml:space="preserve"> </w:t>
      </w:r>
      <w:r w:rsidRPr="00E179AA">
        <w:rPr>
          <w:rFonts w:ascii="Courier New" w:hAnsi="Courier New" w:cs="Courier New"/>
          <w:color w:val="000099"/>
          <w:sz w:val="18"/>
          <w:szCs w:val="18"/>
        </w:rPr>
        <w:t>https://github.com/Firebro113/LING-227-Final-Project.</w:t>
      </w:r>
    </w:p>
  </w:footnote>
  <w:footnote w:id="2">
    <w:p w14:paraId="3CC46CB3" w14:textId="0459DBD1" w:rsidR="00A16035" w:rsidRPr="00E179AA" w:rsidRDefault="00A16035">
      <w:pPr>
        <w:pStyle w:val="FootnoteText"/>
        <w:rPr>
          <w:rFonts w:ascii="Courier New" w:hAnsi="Courier New" w:cs="Courier New"/>
          <w:sz w:val="18"/>
          <w:szCs w:val="18"/>
        </w:rPr>
      </w:pPr>
      <w:r w:rsidRPr="00E179AA">
        <w:rPr>
          <w:rStyle w:val="FootnoteReference"/>
          <w:rFonts w:ascii="Courier New" w:hAnsi="Courier New" w:cs="Courier New"/>
          <w:sz w:val="18"/>
          <w:szCs w:val="18"/>
        </w:rPr>
        <w:footnoteRef/>
      </w:r>
      <w:r w:rsidRPr="00E179AA">
        <w:rPr>
          <w:rFonts w:ascii="Courier New" w:hAnsi="Courier New" w:cs="Courier New"/>
          <w:sz w:val="18"/>
          <w:szCs w:val="18"/>
        </w:rPr>
        <w:t xml:space="preserve"> </w:t>
      </w:r>
      <w:r w:rsidRPr="00E179AA">
        <w:rPr>
          <w:rFonts w:ascii="Courier New" w:hAnsi="Courier New" w:cs="Courier New"/>
          <w:color w:val="000099"/>
          <w:sz w:val="18"/>
          <w:szCs w:val="18"/>
        </w:rPr>
        <w:t>https://www.perseus.tufts.edu/hopper/.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1557"/>
        </w:tabs>
        <w:ind w:left="155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283027495">
    <w:abstractNumId w:val="14"/>
  </w:num>
  <w:num w:numId="2" w16cid:durableId="749889800">
    <w:abstractNumId w:val="13"/>
  </w:num>
  <w:num w:numId="3" w16cid:durableId="946737156">
    <w:abstractNumId w:val="10"/>
  </w:num>
  <w:num w:numId="4" w16cid:durableId="1763641743">
    <w:abstractNumId w:val="10"/>
  </w:num>
  <w:num w:numId="5" w16cid:durableId="889879851">
    <w:abstractNumId w:val="18"/>
  </w:num>
  <w:num w:numId="6" w16cid:durableId="19480764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5052878">
    <w:abstractNumId w:val="15"/>
  </w:num>
  <w:num w:numId="8" w16cid:durableId="1992513381">
    <w:abstractNumId w:val="10"/>
  </w:num>
  <w:num w:numId="9" w16cid:durableId="1754543992">
    <w:abstractNumId w:val="10"/>
  </w:num>
  <w:num w:numId="10" w16cid:durableId="195628717">
    <w:abstractNumId w:val="11"/>
  </w:num>
  <w:num w:numId="11" w16cid:durableId="1467703143">
    <w:abstractNumId w:val="16"/>
  </w:num>
  <w:num w:numId="12" w16cid:durableId="1295211627">
    <w:abstractNumId w:val="12"/>
  </w:num>
  <w:num w:numId="13" w16cid:durableId="1952859373">
    <w:abstractNumId w:val="19"/>
  </w:num>
  <w:num w:numId="14" w16cid:durableId="351878319">
    <w:abstractNumId w:val="0"/>
  </w:num>
  <w:num w:numId="15" w16cid:durableId="1600792493">
    <w:abstractNumId w:val="1"/>
  </w:num>
  <w:num w:numId="16" w16cid:durableId="968317779">
    <w:abstractNumId w:val="2"/>
  </w:num>
  <w:num w:numId="17" w16cid:durableId="1062828349">
    <w:abstractNumId w:val="3"/>
  </w:num>
  <w:num w:numId="18" w16cid:durableId="1851094211">
    <w:abstractNumId w:val="8"/>
  </w:num>
  <w:num w:numId="19" w16cid:durableId="1841919164">
    <w:abstractNumId w:val="4"/>
  </w:num>
  <w:num w:numId="20" w16cid:durableId="211041596">
    <w:abstractNumId w:val="5"/>
  </w:num>
  <w:num w:numId="21" w16cid:durableId="778376643">
    <w:abstractNumId w:val="6"/>
  </w:num>
  <w:num w:numId="22" w16cid:durableId="1392079537">
    <w:abstractNumId w:val="7"/>
  </w:num>
  <w:num w:numId="23" w16cid:durableId="1885730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56111"/>
    <w:rsid w:val="0006159B"/>
    <w:rsid w:val="0006287F"/>
    <w:rsid w:val="00063F74"/>
    <w:rsid w:val="00080E49"/>
    <w:rsid w:val="00085910"/>
    <w:rsid w:val="000A11AC"/>
    <w:rsid w:val="000A726E"/>
    <w:rsid w:val="000B2A0B"/>
    <w:rsid w:val="000D0BBD"/>
    <w:rsid w:val="000F4224"/>
    <w:rsid w:val="000F468A"/>
    <w:rsid w:val="00121DD1"/>
    <w:rsid w:val="00132243"/>
    <w:rsid w:val="00153FB0"/>
    <w:rsid w:val="00170D36"/>
    <w:rsid w:val="001716CB"/>
    <w:rsid w:val="00181A2A"/>
    <w:rsid w:val="001A719D"/>
    <w:rsid w:val="001A7F3C"/>
    <w:rsid w:val="001C327D"/>
    <w:rsid w:val="001C4E7D"/>
    <w:rsid w:val="001C78E9"/>
    <w:rsid w:val="001D1336"/>
    <w:rsid w:val="001D2254"/>
    <w:rsid w:val="001E3C48"/>
    <w:rsid w:val="001F0CD7"/>
    <w:rsid w:val="001F52AB"/>
    <w:rsid w:val="00221400"/>
    <w:rsid w:val="002355BB"/>
    <w:rsid w:val="002401E1"/>
    <w:rsid w:val="00241FBE"/>
    <w:rsid w:val="00257927"/>
    <w:rsid w:val="00265FE5"/>
    <w:rsid w:val="00266C88"/>
    <w:rsid w:val="0029350C"/>
    <w:rsid w:val="002A4A19"/>
    <w:rsid w:val="002B248B"/>
    <w:rsid w:val="002C4AAA"/>
    <w:rsid w:val="002C61F5"/>
    <w:rsid w:val="002E6156"/>
    <w:rsid w:val="002E6F48"/>
    <w:rsid w:val="002F7011"/>
    <w:rsid w:val="00301704"/>
    <w:rsid w:val="0031447B"/>
    <w:rsid w:val="00341C4E"/>
    <w:rsid w:val="00364525"/>
    <w:rsid w:val="00366A06"/>
    <w:rsid w:val="003702AC"/>
    <w:rsid w:val="003837A5"/>
    <w:rsid w:val="003851ED"/>
    <w:rsid w:val="00387E4F"/>
    <w:rsid w:val="003908FD"/>
    <w:rsid w:val="00392298"/>
    <w:rsid w:val="00392C52"/>
    <w:rsid w:val="003B270A"/>
    <w:rsid w:val="003B6377"/>
    <w:rsid w:val="003C20B0"/>
    <w:rsid w:val="003E32C8"/>
    <w:rsid w:val="0041456E"/>
    <w:rsid w:val="00417092"/>
    <w:rsid w:val="00424FBA"/>
    <w:rsid w:val="004270AC"/>
    <w:rsid w:val="00432069"/>
    <w:rsid w:val="00444FE1"/>
    <w:rsid w:val="004457BB"/>
    <w:rsid w:val="00446B8B"/>
    <w:rsid w:val="00453791"/>
    <w:rsid w:val="00470281"/>
    <w:rsid w:val="0047067E"/>
    <w:rsid w:val="0048141F"/>
    <w:rsid w:val="00490093"/>
    <w:rsid w:val="004B47A3"/>
    <w:rsid w:val="004C651F"/>
    <w:rsid w:val="004E6AEC"/>
    <w:rsid w:val="004F4295"/>
    <w:rsid w:val="004F6729"/>
    <w:rsid w:val="00500B6E"/>
    <w:rsid w:val="00515CCC"/>
    <w:rsid w:val="00516C90"/>
    <w:rsid w:val="00522F2F"/>
    <w:rsid w:val="00532846"/>
    <w:rsid w:val="005449E1"/>
    <w:rsid w:val="00552469"/>
    <w:rsid w:val="00582529"/>
    <w:rsid w:val="00582561"/>
    <w:rsid w:val="00590A40"/>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80A64"/>
    <w:rsid w:val="006A4029"/>
    <w:rsid w:val="006A4F3B"/>
    <w:rsid w:val="006B1D9E"/>
    <w:rsid w:val="006D2F22"/>
    <w:rsid w:val="006D352F"/>
    <w:rsid w:val="006D4060"/>
    <w:rsid w:val="006E75D0"/>
    <w:rsid w:val="006F244A"/>
    <w:rsid w:val="007009FD"/>
    <w:rsid w:val="00715174"/>
    <w:rsid w:val="00723EDB"/>
    <w:rsid w:val="00726D45"/>
    <w:rsid w:val="007376E2"/>
    <w:rsid w:val="007508B2"/>
    <w:rsid w:val="00753A9B"/>
    <w:rsid w:val="0075597D"/>
    <w:rsid w:val="0076618A"/>
    <w:rsid w:val="00777AF8"/>
    <w:rsid w:val="00787377"/>
    <w:rsid w:val="007B1755"/>
    <w:rsid w:val="007B29AB"/>
    <w:rsid w:val="007D2776"/>
    <w:rsid w:val="007E6C4F"/>
    <w:rsid w:val="00816178"/>
    <w:rsid w:val="00861EB0"/>
    <w:rsid w:val="0087257A"/>
    <w:rsid w:val="008735DC"/>
    <w:rsid w:val="008765B5"/>
    <w:rsid w:val="008A49DE"/>
    <w:rsid w:val="008B2D46"/>
    <w:rsid w:val="008C5FAB"/>
    <w:rsid w:val="008E05B4"/>
    <w:rsid w:val="008E6433"/>
    <w:rsid w:val="00910283"/>
    <w:rsid w:val="0091330B"/>
    <w:rsid w:val="00922616"/>
    <w:rsid w:val="009244B7"/>
    <w:rsid w:val="0092671C"/>
    <w:rsid w:val="009312AF"/>
    <w:rsid w:val="0093349C"/>
    <w:rsid w:val="00943A37"/>
    <w:rsid w:val="00953CEB"/>
    <w:rsid w:val="00963B63"/>
    <w:rsid w:val="00965593"/>
    <w:rsid w:val="009704C1"/>
    <w:rsid w:val="00991119"/>
    <w:rsid w:val="00992AE6"/>
    <w:rsid w:val="009A1080"/>
    <w:rsid w:val="009A6463"/>
    <w:rsid w:val="009B3A8D"/>
    <w:rsid w:val="009C2986"/>
    <w:rsid w:val="009E041F"/>
    <w:rsid w:val="009E1A42"/>
    <w:rsid w:val="009F4873"/>
    <w:rsid w:val="00A023A7"/>
    <w:rsid w:val="00A13FED"/>
    <w:rsid w:val="00A16035"/>
    <w:rsid w:val="00A211B2"/>
    <w:rsid w:val="00A23626"/>
    <w:rsid w:val="00A23A7C"/>
    <w:rsid w:val="00A27010"/>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E7706"/>
    <w:rsid w:val="00AF456F"/>
    <w:rsid w:val="00AF5A9C"/>
    <w:rsid w:val="00AF763D"/>
    <w:rsid w:val="00B02EE2"/>
    <w:rsid w:val="00B2463D"/>
    <w:rsid w:val="00B30EDF"/>
    <w:rsid w:val="00B44651"/>
    <w:rsid w:val="00B44EF1"/>
    <w:rsid w:val="00B46717"/>
    <w:rsid w:val="00B55A9B"/>
    <w:rsid w:val="00B618F7"/>
    <w:rsid w:val="00B72D3C"/>
    <w:rsid w:val="00B766A8"/>
    <w:rsid w:val="00B86D75"/>
    <w:rsid w:val="00B90A07"/>
    <w:rsid w:val="00B90F25"/>
    <w:rsid w:val="00B92E3B"/>
    <w:rsid w:val="00BA094D"/>
    <w:rsid w:val="00BA4491"/>
    <w:rsid w:val="00BC1506"/>
    <w:rsid w:val="00BC1581"/>
    <w:rsid w:val="00BD4A80"/>
    <w:rsid w:val="00BE48C4"/>
    <w:rsid w:val="00BE71FB"/>
    <w:rsid w:val="00BF0073"/>
    <w:rsid w:val="00BF0B0A"/>
    <w:rsid w:val="00C1585C"/>
    <w:rsid w:val="00C4163A"/>
    <w:rsid w:val="00C424DC"/>
    <w:rsid w:val="00C43642"/>
    <w:rsid w:val="00C623E8"/>
    <w:rsid w:val="00C9197E"/>
    <w:rsid w:val="00CA072F"/>
    <w:rsid w:val="00CA130A"/>
    <w:rsid w:val="00CA4DC2"/>
    <w:rsid w:val="00CB6452"/>
    <w:rsid w:val="00CD72A1"/>
    <w:rsid w:val="00CE3460"/>
    <w:rsid w:val="00CE75D4"/>
    <w:rsid w:val="00D036E8"/>
    <w:rsid w:val="00D1106E"/>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179AA"/>
    <w:rsid w:val="00E21092"/>
    <w:rsid w:val="00E22946"/>
    <w:rsid w:val="00E24115"/>
    <w:rsid w:val="00E25076"/>
    <w:rsid w:val="00E258A8"/>
    <w:rsid w:val="00E27E96"/>
    <w:rsid w:val="00E32128"/>
    <w:rsid w:val="00E34CF0"/>
    <w:rsid w:val="00E5068E"/>
    <w:rsid w:val="00E7671A"/>
    <w:rsid w:val="00E76B5A"/>
    <w:rsid w:val="00E946D6"/>
    <w:rsid w:val="00EA2229"/>
    <w:rsid w:val="00EA534F"/>
    <w:rsid w:val="00EC4432"/>
    <w:rsid w:val="00ED2B56"/>
    <w:rsid w:val="00EE2E06"/>
    <w:rsid w:val="00EF21EE"/>
    <w:rsid w:val="00F0361B"/>
    <w:rsid w:val="00F15CC3"/>
    <w:rsid w:val="00F27168"/>
    <w:rsid w:val="00F34C35"/>
    <w:rsid w:val="00F35565"/>
    <w:rsid w:val="00F41FB1"/>
    <w:rsid w:val="00F422C2"/>
    <w:rsid w:val="00F50EE5"/>
    <w:rsid w:val="00F630D4"/>
    <w:rsid w:val="00F6311B"/>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452"/>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ＭＳ 明朝"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ＭＳ 明朝"/>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ＭＳ 明朝"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ＭＳ 明朝"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ＭＳ 明朝"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ＭＳ 明朝"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ＭＳ 明朝"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ＭＳ 明朝"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ＭＳ 明朝"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ＭＳ 明朝"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ＭＳ 明朝" w:hAnsi="Times New Roman" w:cs="Times New Roman"/>
      <w:kern w:val="16"/>
      <w:lang w:eastAsia="tr-TR"/>
    </w:rPr>
  </w:style>
  <w:style w:type="character" w:customStyle="1" w:styleId="ACLEnumeratedListChar">
    <w:name w:val="ACL Enumerated List Char"/>
    <w:link w:val="ACLEnumeratedList"/>
    <w:rsid w:val="006200A2"/>
    <w:rPr>
      <w:rFonts w:ascii="Times New Roman" w:eastAsia="ＭＳ 明朝"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ＭＳ 明朝"/>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ＭＳ 明朝"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ＭＳ 明朝"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ＭＳ 明朝"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6613">
      <w:bodyDiv w:val="1"/>
      <w:marLeft w:val="0"/>
      <w:marRight w:val="0"/>
      <w:marTop w:val="0"/>
      <w:marBottom w:val="0"/>
      <w:divBdr>
        <w:top w:val="none" w:sz="0" w:space="0" w:color="auto"/>
        <w:left w:val="none" w:sz="0" w:space="0" w:color="auto"/>
        <w:bottom w:val="none" w:sz="0" w:space="0" w:color="auto"/>
        <w:right w:val="none" w:sz="0" w:space="0" w:color="auto"/>
      </w:divBdr>
    </w:div>
    <w:div w:id="27337671">
      <w:bodyDiv w:val="1"/>
      <w:marLeft w:val="0"/>
      <w:marRight w:val="0"/>
      <w:marTop w:val="0"/>
      <w:marBottom w:val="0"/>
      <w:divBdr>
        <w:top w:val="none" w:sz="0" w:space="0" w:color="auto"/>
        <w:left w:val="none" w:sz="0" w:space="0" w:color="auto"/>
        <w:bottom w:val="none" w:sz="0" w:space="0" w:color="auto"/>
        <w:right w:val="none" w:sz="0" w:space="0" w:color="auto"/>
      </w:divBdr>
    </w:div>
    <w:div w:id="29261044">
      <w:bodyDiv w:val="1"/>
      <w:marLeft w:val="0"/>
      <w:marRight w:val="0"/>
      <w:marTop w:val="0"/>
      <w:marBottom w:val="0"/>
      <w:divBdr>
        <w:top w:val="none" w:sz="0" w:space="0" w:color="auto"/>
        <w:left w:val="none" w:sz="0" w:space="0" w:color="auto"/>
        <w:bottom w:val="none" w:sz="0" w:space="0" w:color="auto"/>
        <w:right w:val="none" w:sz="0" w:space="0" w:color="auto"/>
      </w:divBdr>
    </w:div>
    <w:div w:id="30544007">
      <w:bodyDiv w:val="1"/>
      <w:marLeft w:val="0"/>
      <w:marRight w:val="0"/>
      <w:marTop w:val="0"/>
      <w:marBottom w:val="0"/>
      <w:divBdr>
        <w:top w:val="none" w:sz="0" w:space="0" w:color="auto"/>
        <w:left w:val="none" w:sz="0" w:space="0" w:color="auto"/>
        <w:bottom w:val="none" w:sz="0" w:space="0" w:color="auto"/>
        <w:right w:val="none" w:sz="0" w:space="0" w:color="auto"/>
      </w:divBdr>
    </w:div>
    <w:div w:id="34744750">
      <w:bodyDiv w:val="1"/>
      <w:marLeft w:val="0"/>
      <w:marRight w:val="0"/>
      <w:marTop w:val="0"/>
      <w:marBottom w:val="0"/>
      <w:divBdr>
        <w:top w:val="none" w:sz="0" w:space="0" w:color="auto"/>
        <w:left w:val="none" w:sz="0" w:space="0" w:color="auto"/>
        <w:bottom w:val="none" w:sz="0" w:space="0" w:color="auto"/>
        <w:right w:val="none" w:sz="0" w:space="0" w:color="auto"/>
      </w:divBdr>
    </w:div>
    <w:div w:id="55058729">
      <w:bodyDiv w:val="1"/>
      <w:marLeft w:val="0"/>
      <w:marRight w:val="0"/>
      <w:marTop w:val="0"/>
      <w:marBottom w:val="0"/>
      <w:divBdr>
        <w:top w:val="none" w:sz="0" w:space="0" w:color="auto"/>
        <w:left w:val="none" w:sz="0" w:space="0" w:color="auto"/>
        <w:bottom w:val="none" w:sz="0" w:space="0" w:color="auto"/>
        <w:right w:val="none" w:sz="0" w:space="0" w:color="auto"/>
      </w:divBdr>
      <w:divsChild>
        <w:div w:id="531454375">
          <w:marLeft w:val="480"/>
          <w:marRight w:val="0"/>
          <w:marTop w:val="0"/>
          <w:marBottom w:val="0"/>
          <w:divBdr>
            <w:top w:val="none" w:sz="0" w:space="0" w:color="auto"/>
            <w:left w:val="none" w:sz="0" w:space="0" w:color="auto"/>
            <w:bottom w:val="none" w:sz="0" w:space="0" w:color="auto"/>
            <w:right w:val="none" w:sz="0" w:space="0" w:color="auto"/>
          </w:divBdr>
          <w:divsChild>
            <w:div w:id="1041175239">
              <w:marLeft w:val="0"/>
              <w:marRight w:val="0"/>
              <w:marTop w:val="0"/>
              <w:marBottom w:val="0"/>
              <w:divBdr>
                <w:top w:val="none" w:sz="0" w:space="0" w:color="auto"/>
                <w:left w:val="none" w:sz="0" w:space="0" w:color="auto"/>
                <w:bottom w:val="none" w:sz="0" w:space="0" w:color="auto"/>
                <w:right w:val="none" w:sz="0" w:space="0" w:color="auto"/>
              </w:divBdr>
            </w:div>
            <w:div w:id="1623875770">
              <w:marLeft w:val="0"/>
              <w:marRight w:val="0"/>
              <w:marTop w:val="0"/>
              <w:marBottom w:val="0"/>
              <w:divBdr>
                <w:top w:val="none" w:sz="0" w:space="0" w:color="auto"/>
                <w:left w:val="none" w:sz="0" w:space="0" w:color="auto"/>
                <w:bottom w:val="none" w:sz="0" w:space="0" w:color="auto"/>
                <w:right w:val="none" w:sz="0" w:space="0" w:color="auto"/>
              </w:divBdr>
            </w:div>
            <w:div w:id="1637376572">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598681875">
              <w:marLeft w:val="0"/>
              <w:marRight w:val="0"/>
              <w:marTop w:val="0"/>
              <w:marBottom w:val="0"/>
              <w:divBdr>
                <w:top w:val="none" w:sz="0" w:space="0" w:color="auto"/>
                <w:left w:val="none" w:sz="0" w:space="0" w:color="auto"/>
                <w:bottom w:val="none" w:sz="0" w:space="0" w:color="auto"/>
                <w:right w:val="none" w:sz="0" w:space="0" w:color="auto"/>
              </w:divBdr>
            </w:div>
            <w:div w:id="1338730906">
              <w:marLeft w:val="0"/>
              <w:marRight w:val="0"/>
              <w:marTop w:val="0"/>
              <w:marBottom w:val="0"/>
              <w:divBdr>
                <w:top w:val="none" w:sz="0" w:space="0" w:color="auto"/>
                <w:left w:val="none" w:sz="0" w:space="0" w:color="auto"/>
                <w:bottom w:val="none" w:sz="0" w:space="0" w:color="auto"/>
                <w:right w:val="none" w:sz="0" w:space="0" w:color="auto"/>
              </w:divBdr>
            </w:div>
            <w:div w:id="1438866757">
              <w:marLeft w:val="0"/>
              <w:marRight w:val="0"/>
              <w:marTop w:val="0"/>
              <w:marBottom w:val="0"/>
              <w:divBdr>
                <w:top w:val="none" w:sz="0" w:space="0" w:color="auto"/>
                <w:left w:val="none" w:sz="0" w:space="0" w:color="auto"/>
                <w:bottom w:val="none" w:sz="0" w:space="0" w:color="auto"/>
                <w:right w:val="none" w:sz="0" w:space="0" w:color="auto"/>
              </w:divBdr>
            </w:div>
            <w:div w:id="1327245929">
              <w:marLeft w:val="0"/>
              <w:marRight w:val="0"/>
              <w:marTop w:val="0"/>
              <w:marBottom w:val="0"/>
              <w:divBdr>
                <w:top w:val="none" w:sz="0" w:space="0" w:color="auto"/>
                <w:left w:val="none" w:sz="0" w:space="0" w:color="auto"/>
                <w:bottom w:val="none" w:sz="0" w:space="0" w:color="auto"/>
                <w:right w:val="none" w:sz="0" w:space="0" w:color="auto"/>
              </w:divBdr>
            </w:div>
            <w:div w:id="226956392">
              <w:marLeft w:val="0"/>
              <w:marRight w:val="0"/>
              <w:marTop w:val="0"/>
              <w:marBottom w:val="0"/>
              <w:divBdr>
                <w:top w:val="none" w:sz="0" w:space="0" w:color="auto"/>
                <w:left w:val="none" w:sz="0" w:space="0" w:color="auto"/>
                <w:bottom w:val="none" w:sz="0" w:space="0" w:color="auto"/>
                <w:right w:val="none" w:sz="0" w:space="0" w:color="auto"/>
              </w:divBdr>
            </w:div>
            <w:div w:id="1507593545">
              <w:marLeft w:val="0"/>
              <w:marRight w:val="0"/>
              <w:marTop w:val="0"/>
              <w:marBottom w:val="0"/>
              <w:divBdr>
                <w:top w:val="none" w:sz="0" w:space="0" w:color="auto"/>
                <w:left w:val="none" w:sz="0" w:space="0" w:color="auto"/>
                <w:bottom w:val="none" w:sz="0" w:space="0" w:color="auto"/>
                <w:right w:val="none" w:sz="0" w:space="0" w:color="auto"/>
              </w:divBdr>
            </w:div>
            <w:div w:id="1186943234">
              <w:marLeft w:val="0"/>
              <w:marRight w:val="0"/>
              <w:marTop w:val="0"/>
              <w:marBottom w:val="0"/>
              <w:divBdr>
                <w:top w:val="none" w:sz="0" w:space="0" w:color="auto"/>
                <w:left w:val="none" w:sz="0" w:space="0" w:color="auto"/>
                <w:bottom w:val="none" w:sz="0" w:space="0" w:color="auto"/>
                <w:right w:val="none" w:sz="0" w:space="0" w:color="auto"/>
              </w:divBdr>
            </w:div>
            <w:div w:id="1604529972">
              <w:marLeft w:val="0"/>
              <w:marRight w:val="0"/>
              <w:marTop w:val="0"/>
              <w:marBottom w:val="0"/>
              <w:divBdr>
                <w:top w:val="none" w:sz="0" w:space="0" w:color="auto"/>
                <w:left w:val="none" w:sz="0" w:space="0" w:color="auto"/>
                <w:bottom w:val="none" w:sz="0" w:space="0" w:color="auto"/>
                <w:right w:val="none" w:sz="0" w:space="0" w:color="auto"/>
              </w:divBdr>
            </w:div>
            <w:div w:id="109399601">
              <w:marLeft w:val="0"/>
              <w:marRight w:val="0"/>
              <w:marTop w:val="0"/>
              <w:marBottom w:val="0"/>
              <w:divBdr>
                <w:top w:val="none" w:sz="0" w:space="0" w:color="auto"/>
                <w:left w:val="none" w:sz="0" w:space="0" w:color="auto"/>
                <w:bottom w:val="none" w:sz="0" w:space="0" w:color="auto"/>
                <w:right w:val="none" w:sz="0" w:space="0" w:color="auto"/>
              </w:divBdr>
            </w:div>
            <w:div w:id="1480420879">
              <w:marLeft w:val="0"/>
              <w:marRight w:val="0"/>
              <w:marTop w:val="0"/>
              <w:marBottom w:val="0"/>
              <w:divBdr>
                <w:top w:val="none" w:sz="0" w:space="0" w:color="auto"/>
                <w:left w:val="none" w:sz="0" w:space="0" w:color="auto"/>
                <w:bottom w:val="none" w:sz="0" w:space="0" w:color="auto"/>
                <w:right w:val="none" w:sz="0" w:space="0" w:color="auto"/>
              </w:divBdr>
            </w:div>
            <w:div w:id="1720321051">
              <w:marLeft w:val="0"/>
              <w:marRight w:val="0"/>
              <w:marTop w:val="0"/>
              <w:marBottom w:val="0"/>
              <w:divBdr>
                <w:top w:val="none" w:sz="0" w:space="0" w:color="auto"/>
                <w:left w:val="none" w:sz="0" w:space="0" w:color="auto"/>
                <w:bottom w:val="none" w:sz="0" w:space="0" w:color="auto"/>
                <w:right w:val="none" w:sz="0" w:space="0" w:color="auto"/>
              </w:divBdr>
            </w:div>
            <w:div w:id="65304507">
              <w:marLeft w:val="0"/>
              <w:marRight w:val="0"/>
              <w:marTop w:val="0"/>
              <w:marBottom w:val="0"/>
              <w:divBdr>
                <w:top w:val="none" w:sz="0" w:space="0" w:color="auto"/>
                <w:left w:val="none" w:sz="0" w:space="0" w:color="auto"/>
                <w:bottom w:val="none" w:sz="0" w:space="0" w:color="auto"/>
                <w:right w:val="none" w:sz="0" w:space="0" w:color="auto"/>
              </w:divBdr>
            </w:div>
            <w:div w:id="2110926867">
              <w:marLeft w:val="0"/>
              <w:marRight w:val="0"/>
              <w:marTop w:val="0"/>
              <w:marBottom w:val="0"/>
              <w:divBdr>
                <w:top w:val="none" w:sz="0" w:space="0" w:color="auto"/>
                <w:left w:val="none" w:sz="0" w:space="0" w:color="auto"/>
                <w:bottom w:val="none" w:sz="0" w:space="0" w:color="auto"/>
                <w:right w:val="none" w:sz="0" w:space="0" w:color="auto"/>
              </w:divBdr>
            </w:div>
            <w:div w:id="1734111526">
              <w:marLeft w:val="0"/>
              <w:marRight w:val="0"/>
              <w:marTop w:val="0"/>
              <w:marBottom w:val="0"/>
              <w:divBdr>
                <w:top w:val="none" w:sz="0" w:space="0" w:color="auto"/>
                <w:left w:val="none" w:sz="0" w:space="0" w:color="auto"/>
                <w:bottom w:val="none" w:sz="0" w:space="0" w:color="auto"/>
                <w:right w:val="none" w:sz="0" w:space="0" w:color="auto"/>
              </w:divBdr>
            </w:div>
            <w:div w:id="15266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13643872">
      <w:bodyDiv w:val="1"/>
      <w:marLeft w:val="0"/>
      <w:marRight w:val="0"/>
      <w:marTop w:val="0"/>
      <w:marBottom w:val="0"/>
      <w:divBdr>
        <w:top w:val="none" w:sz="0" w:space="0" w:color="auto"/>
        <w:left w:val="none" w:sz="0" w:space="0" w:color="auto"/>
        <w:bottom w:val="none" w:sz="0" w:space="0" w:color="auto"/>
        <w:right w:val="none" w:sz="0" w:space="0" w:color="auto"/>
      </w:divBdr>
    </w:div>
    <w:div w:id="129792743">
      <w:bodyDiv w:val="1"/>
      <w:marLeft w:val="0"/>
      <w:marRight w:val="0"/>
      <w:marTop w:val="0"/>
      <w:marBottom w:val="0"/>
      <w:divBdr>
        <w:top w:val="none" w:sz="0" w:space="0" w:color="auto"/>
        <w:left w:val="none" w:sz="0" w:space="0" w:color="auto"/>
        <w:bottom w:val="none" w:sz="0" w:space="0" w:color="auto"/>
        <w:right w:val="none" w:sz="0" w:space="0" w:color="auto"/>
      </w:divBdr>
    </w:div>
    <w:div w:id="132017608">
      <w:bodyDiv w:val="1"/>
      <w:marLeft w:val="0"/>
      <w:marRight w:val="0"/>
      <w:marTop w:val="0"/>
      <w:marBottom w:val="0"/>
      <w:divBdr>
        <w:top w:val="none" w:sz="0" w:space="0" w:color="auto"/>
        <w:left w:val="none" w:sz="0" w:space="0" w:color="auto"/>
        <w:bottom w:val="none" w:sz="0" w:space="0" w:color="auto"/>
        <w:right w:val="none" w:sz="0" w:space="0" w:color="auto"/>
      </w:divBdr>
    </w:div>
    <w:div w:id="141509269">
      <w:bodyDiv w:val="1"/>
      <w:marLeft w:val="0"/>
      <w:marRight w:val="0"/>
      <w:marTop w:val="0"/>
      <w:marBottom w:val="0"/>
      <w:divBdr>
        <w:top w:val="none" w:sz="0" w:space="0" w:color="auto"/>
        <w:left w:val="none" w:sz="0" w:space="0" w:color="auto"/>
        <w:bottom w:val="none" w:sz="0" w:space="0" w:color="auto"/>
        <w:right w:val="none" w:sz="0" w:space="0" w:color="auto"/>
      </w:divBdr>
    </w:div>
    <w:div w:id="188372398">
      <w:bodyDiv w:val="1"/>
      <w:marLeft w:val="0"/>
      <w:marRight w:val="0"/>
      <w:marTop w:val="0"/>
      <w:marBottom w:val="0"/>
      <w:divBdr>
        <w:top w:val="none" w:sz="0" w:space="0" w:color="auto"/>
        <w:left w:val="none" w:sz="0" w:space="0" w:color="auto"/>
        <w:bottom w:val="none" w:sz="0" w:space="0" w:color="auto"/>
        <w:right w:val="none" w:sz="0" w:space="0" w:color="auto"/>
      </w:divBdr>
      <w:divsChild>
        <w:div w:id="1470054038">
          <w:marLeft w:val="480"/>
          <w:marRight w:val="0"/>
          <w:marTop w:val="0"/>
          <w:marBottom w:val="0"/>
          <w:divBdr>
            <w:top w:val="none" w:sz="0" w:space="0" w:color="auto"/>
            <w:left w:val="none" w:sz="0" w:space="0" w:color="auto"/>
            <w:bottom w:val="none" w:sz="0" w:space="0" w:color="auto"/>
            <w:right w:val="none" w:sz="0" w:space="0" w:color="auto"/>
          </w:divBdr>
          <w:divsChild>
            <w:div w:id="218713325">
              <w:marLeft w:val="0"/>
              <w:marRight w:val="0"/>
              <w:marTop w:val="0"/>
              <w:marBottom w:val="0"/>
              <w:divBdr>
                <w:top w:val="none" w:sz="0" w:space="0" w:color="auto"/>
                <w:left w:val="none" w:sz="0" w:space="0" w:color="auto"/>
                <w:bottom w:val="none" w:sz="0" w:space="0" w:color="auto"/>
                <w:right w:val="none" w:sz="0" w:space="0" w:color="auto"/>
              </w:divBdr>
            </w:div>
            <w:div w:id="813374920">
              <w:marLeft w:val="0"/>
              <w:marRight w:val="0"/>
              <w:marTop w:val="0"/>
              <w:marBottom w:val="0"/>
              <w:divBdr>
                <w:top w:val="none" w:sz="0" w:space="0" w:color="auto"/>
                <w:left w:val="none" w:sz="0" w:space="0" w:color="auto"/>
                <w:bottom w:val="none" w:sz="0" w:space="0" w:color="auto"/>
                <w:right w:val="none" w:sz="0" w:space="0" w:color="auto"/>
              </w:divBdr>
            </w:div>
            <w:div w:id="278488079">
              <w:marLeft w:val="0"/>
              <w:marRight w:val="0"/>
              <w:marTop w:val="0"/>
              <w:marBottom w:val="0"/>
              <w:divBdr>
                <w:top w:val="none" w:sz="0" w:space="0" w:color="auto"/>
                <w:left w:val="none" w:sz="0" w:space="0" w:color="auto"/>
                <w:bottom w:val="none" w:sz="0" w:space="0" w:color="auto"/>
                <w:right w:val="none" w:sz="0" w:space="0" w:color="auto"/>
              </w:divBdr>
            </w:div>
            <w:div w:id="1059592069">
              <w:marLeft w:val="0"/>
              <w:marRight w:val="0"/>
              <w:marTop w:val="0"/>
              <w:marBottom w:val="0"/>
              <w:divBdr>
                <w:top w:val="none" w:sz="0" w:space="0" w:color="auto"/>
                <w:left w:val="none" w:sz="0" w:space="0" w:color="auto"/>
                <w:bottom w:val="none" w:sz="0" w:space="0" w:color="auto"/>
                <w:right w:val="none" w:sz="0" w:space="0" w:color="auto"/>
              </w:divBdr>
            </w:div>
            <w:div w:id="1205606832">
              <w:marLeft w:val="0"/>
              <w:marRight w:val="0"/>
              <w:marTop w:val="0"/>
              <w:marBottom w:val="0"/>
              <w:divBdr>
                <w:top w:val="none" w:sz="0" w:space="0" w:color="auto"/>
                <w:left w:val="none" w:sz="0" w:space="0" w:color="auto"/>
                <w:bottom w:val="none" w:sz="0" w:space="0" w:color="auto"/>
                <w:right w:val="none" w:sz="0" w:space="0" w:color="auto"/>
              </w:divBdr>
            </w:div>
            <w:div w:id="2087527932">
              <w:marLeft w:val="0"/>
              <w:marRight w:val="0"/>
              <w:marTop w:val="0"/>
              <w:marBottom w:val="0"/>
              <w:divBdr>
                <w:top w:val="none" w:sz="0" w:space="0" w:color="auto"/>
                <w:left w:val="none" w:sz="0" w:space="0" w:color="auto"/>
                <w:bottom w:val="none" w:sz="0" w:space="0" w:color="auto"/>
                <w:right w:val="none" w:sz="0" w:space="0" w:color="auto"/>
              </w:divBdr>
            </w:div>
            <w:div w:id="1037924245">
              <w:marLeft w:val="0"/>
              <w:marRight w:val="0"/>
              <w:marTop w:val="0"/>
              <w:marBottom w:val="0"/>
              <w:divBdr>
                <w:top w:val="none" w:sz="0" w:space="0" w:color="auto"/>
                <w:left w:val="none" w:sz="0" w:space="0" w:color="auto"/>
                <w:bottom w:val="none" w:sz="0" w:space="0" w:color="auto"/>
                <w:right w:val="none" w:sz="0" w:space="0" w:color="auto"/>
              </w:divBdr>
            </w:div>
            <w:div w:id="820731659">
              <w:marLeft w:val="0"/>
              <w:marRight w:val="0"/>
              <w:marTop w:val="0"/>
              <w:marBottom w:val="0"/>
              <w:divBdr>
                <w:top w:val="none" w:sz="0" w:space="0" w:color="auto"/>
                <w:left w:val="none" w:sz="0" w:space="0" w:color="auto"/>
                <w:bottom w:val="none" w:sz="0" w:space="0" w:color="auto"/>
                <w:right w:val="none" w:sz="0" w:space="0" w:color="auto"/>
              </w:divBdr>
            </w:div>
            <w:div w:id="1291866401">
              <w:marLeft w:val="0"/>
              <w:marRight w:val="0"/>
              <w:marTop w:val="0"/>
              <w:marBottom w:val="0"/>
              <w:divBdr>
                <w:top w:val="none" w:sz="0" w:space="0" w:color="auto"/>
                <w:left w:val="none" w:sz="0" w:space="0" w:color="auto"/>
                <w:bottom w:val="none" w:sz="0" w:space="0" w:color="auto"/>
                <w:right w:val="none" w:sz="0" w:space="0" w:color="auto"/>
              </w:divBdr>
            </w:div>
            <w:div w:id="66391952">
              <w:marLeft w:val="0"/>
              <w:marRight w:val="0"/>
              <w:marTop w:val="0"/>
              <w:marBottom w:val="0"/>
              <w:divBdr>
                <w:top w:val="none" w:sz="0" w:space="0" w:color="auto"/>
                <w:left w:val="none" w:sz="0" w:space="0" w:color="auto"/>
                <w:bottom w:val="none" w:sz="0" w:space="0" w:color="auto"/>
                <w:right w:val="none" w:sz="0" w:space="0" w:color="auto"/>
              </w:divBdr>
            </w:div>
            <w:div w:id="385567211">
              <w:marLeft w:val="0"/>
              <w:marRight w:val="0"/>
              <w:marTop w:val="0"/>
              <w:marBottom w:val="0"/>
              <w:divBdr>
                <w:top w:val="none" w:sz="0" w:space="0" w:color="auto"/>
                <w:left w:val="none" w:sz="0" w:space="0" w:color="auto"/>
                <w:bottom w:val="none" w:sz="0" w:space="0" w:color="auto"/>
                <w:right w:val="none" w:sz="0" w:space="0" w:color="auto"/>
              </w:divBdr>
            </w:div>
            <w:div w:id="1564871196">
              <w:marLeft w:val="0"/>
              <w:marRight w:val="0"/>
              <w:marTop w:val="0"/>
              <w:marBottom w:val="0"/>
              <w:divBdr>
                <w:top w:val="none" w:sz="0" w:space="0" w:color="auto"/>
                <w:left w:val="none" w:sz="0" w:space="0" w:color="auto"/>
                <w:bottom w:val="none" w:sz="0" w:space="0" w:color="auto"/>
                <w:right w:val="none" w:sz="0" w:space="0" w:color="auto"/>
              </w:divBdr>
            </w:div>
            <w:div w:id="1781608153">
              <w:marLeft w:val="0"/>
              <w:marRight w:val="0"/>
              <w:marTop w:val="0"/>
              <w:marBottom w:val="0"/>
              <w:divBdr>
                <w:top w:val="none" w:sz="0" w:space="0" w:color="auto"/>
                <w:left w:val="none" w:sz="0" w:space="0" w:color="auto"/>
                <w:bottom w:val="none" w:sz="0" w:space="0" w:color="auto"/>
                <w:right w:val="none" w:sz="0" w:space="0" w:color="auto"/>
              </w:divBdr>
            </w:div>
            <w:div w:id="1093670705">
              <w:marLeft w:val="0"/>
              <w:marRight w:val="0"/>
              <w:marTop w:val="0"/>
              <w:marBottom w:val="0"/>
              <w:divBdr>
                <w:top w:val="none" w:sz="0" w:space="0" w:color="auto"/>
                <w:left w:val="none" w:sz="0" w:space="0" w:color="auto"/>
                <w:bottom w:val="none" w:sz="0" w:space="0" w:color="auto"/>
                <w:right w:val="none" w:sz="0" w:space="0" w:color="auto"/>
              </w:divBdr>
            </w:div>
            <w:div w:id="1309238664">
              <w:marLeft w:val="0"/>
              <w:marRight w:val="0"/>
              <w:marTop w:val="0"/>
              <w:marBottom w:val="0"/>
              <w:divBdr>
                <w:top w:val="none" w:sz="0" w:space="0" w:color="auto"/>
                <w:left w:val="none" w:sz="0" w:space="0" w:color="auto"/>
                <w:bottom w:val="none" w:sz="0" w:space="0" w:color="auto"/>
                <w:right w:val="none" w:sz="0" w:space="0" w:color="auto"/>
              </w:divBdr>
            </w:div>
            <w:div w:id="853884891">
              <w:marLeft w:val="0"/>
              <w:marRight w:val="0"/>
              <w:marTop w:val="0"/>
              <w:marBottom w:val="0"/>
              <w:divBdr>
                <w:top w:val="none" w:sz="0" w:space="0" w:color="auto"/>
                <w:left w:val="none" w:sz="0" w:space="0" w:color="auto"/>
                <w:bottom w:val="none" w:sz="0" w:space="0" w:color="auto"/>
                <w:right w:val="none" w:sz="0" w:space="0" w:color="auto"/>
              </w:divBdr>
            </w:div>
            <w:div w:id="1194147787">
              <w:marLeft w:val="0"/>
              <w:marRight w:val="0"/>
              <w:marTop w:val="0"/>
              <w:marBottom w:val="0"/>
              <w:divBdr>
                <w:top w:val="none" w:sz="0" w:space="0" w:color="auto"/>
                <w:left w:val="none" w:sz="0" w:space="0" w:color="auto"/>
                <w:bottom w:val="none" w:sz="0" w:space="0" w:color="auto"/>
                <w:right w:val="none" w:sz="0" w:space="0" w:color="auto"/>
              </w:divBdr>
            </w:div>
            <w:div w:id="1890263250">
              <w:marLeft w:val="0"/>
              <w:marRight w:val="0"/>
              <w:marTop w:val="0"/>
              <w:marBottom w:val="0"/>
              <w:divBdr>
                <w:top w:val="none" w:sz="0" w:space="0" w:color="auto"/>
                <w:left w:val="none" w:sz="0" w:space="0" w:color="auto"/>
                <w:bottom w:val="none" w:sz="0" w:space="0" w:color="auto"/>
                <w:right w:val="none" w:sz="0" w:space="0" w:color="auto"/>
              </w:divBdr>
            </w:div>
            <w:div w:id="4098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0555">
      <w:bodyDiv w:val="1"/>
      <w:marLeft w:val="0"/>
      <w:marRight w:val="0"/>
      <w:marTop w:val="0"/>
      <w:marBottom w:val="0"/>
      <w:divBdr>
        <w:top w:val="none" w:sz="0" w:space="0" w:color="auto"/>
        <w:left w:val="none" w:sz="0" w:space="0" w:color="auto"/>
        <w:bottom w:val="none" w:sz="0" w:space="0" w:color="auto"/>
        <w:right w:val="none" w:sz="0" w:space="0" w:color="auto"/>
      </w:divBdr>
    </w:div>
    <w:div w:id="210698388">
      <w:bodyDiv w:val="1"/>
      <w:marLeft w:val="0"/>
      <w:marRight w:val="0"/>
      <w:marTop w:val="0"/>
      <w:marBottom w:val="0"/>
      <w:divBdr>
        <w:top w:val="none" w:sz="0" w:space="0" w:color="auto"/>
        <w:left w:val="none" w:sz="0" w:space="0" w:color="auto"/>
        <w:bottom w:val="none" w:sz="0" w:space="0" w:color="auto"/>
        <w:right w:val="none" w:sz="0" w:space="0" w:color="auto"/>
      </w:divBdr>
    </w:div>
    <w:div w:id="236478584">
      <w:bodyDiv w:val="1"/>
      <w:marLeft w:val="0"/>
      <w:marRight w:val="0"/>
      <w:marTop w:val="0"/>
      <w:marBottom w:val="0"/>
      <w:divBdr>
        <w:top w:val="none" w:sz="0" w:space="0" w:color="auto"/>
        <w:left w:val="none" w:sz="0" w:space="0" w:color="auto"/>
        <w:bottom w:val="none" w:sz="0" w:space="0" w:color="auto"/>
        <w:right w:val="none" w:sz="0" w:space="0" w:color="auto"/>
      </w:divBdr>
      <w:divsChild>
        <w:div w:id="100421751">
          <w:marLeft w:val="480"/>
          <w:marRight w:val="0"/>
          <w:marTop w:val="0"/>
          <w:marBottom w:val="0"/>
          <w:divBdr>
            <w:top w:val="none" w:sz="0" w:space="0" w:color="auto"/>
            <w:left w:val="none" w:sz="0" w:space="0" w:color="auto"/>
            <w:bottom w:val="none" w:sz="0" w:space="0" w:color="auto"/>
            <w:right w:val="none" w:sz="0" w:space="0" w:color="auto"/>
          </w:divBdr>
          <w:divsChild>
            <w:div w:id="308704444">
              <w:marLeft w:val="0"/>
              <w:marRight w:val="0"/>
              <w:marTop w:val="0"/>
              <w:marBottom w:val="0"/>
              <w:divBdr>
                <w:top w:val="none" w:sz="0" w:space="0" w:color="auto"/>
                <w:left w:val="none" w:sz="0" w:space="0" w:color="auto"/>
                <w:bottom w:val="none" w:sz="0" w:space="0" w:color="auto"/>
                <w:right w:val="none" w:sz="0" w:space="0" w:color="auto"/>
              </w:divBdr>
            </w:div>
            <w:div w:id="2137748682">
              <w:marLeft w:val="0"/>
              <w:marRight w:val="0"/>
              <w:marTop w:val="0"/>
              <w:marBottom w:val="0"/>
              <w:divBdr>
                <w:top w:val="none" w:sz="0" w:space="0" w:color="auto"/>
                <w:left w:val="none" w:sz="0" w:space="0" w:color="auto"/>
                <w:bottom w:val="none" w:sz="0" w:space="0" w:color="auto"/>
                <w:right w:val="none" w:sz="0" w:space="0" w:color="auto"/>
              </w:divBdr>
            </w:div>
            <w:div w:id="403114389">
              <w:marLeft w:val="0"/>
              <w:marRight w:val="0"/>
              <w:marTop w:val="0"/>
              <w:marBottom w:val="0"/>
              <w:divBdr>
                <w:top w:val="none" w:sz="0" w:space="0" w:color="auto"/>
                <w:left w:val="none" w:sz="0" w:space="0" w:color="auto"/>
                <w:bottom w:val="none" w:sz="0" w:space="0" w:color="auto"/>
                <w:right w:val="none" w:sz="0" w:space="0" w:color="auto"/>
              </w:divBdr>
            </w:div>
            <w:div w:id="638339469">
              <w:marLeft w:val="0"/>
              <w:marRight w:val="0"/>
              <w:marTop w:val="0"/>
              <w:marBottom w:val="0"/>
              <w:divBdr>
                <w:top w:val="none" w:sz="0" w:space="0" w:color="auto"/>
                <w:left w:val="none" w:sz="0" w:space="0" w:color="auto"/>
                <w:bottom w:val="none" w:sz="0" w:space="0" w:color="auto"/>
                <w:right w:val="none" w:sz="0" w:space="0" w:color="auto"/>
              </w:divBdr>
            </w:div>
            <w:div w:id="1083992128">
              <w:marLeft w:val="0"/>
              <w:marRight w:val="0"/>
              <w:marTop w:val="0"/>
              <w:marBottom w:val="0"/>
              <w:divBdr>
                <w:top w:val="none" w:sz="0" w:space="0" w:color="auto"/>
                <w:left w:val="none" w:sz="0" w:space="0" w:color="auto"/>
                <w:bottom w:val="none" w:sz="0" w:space="0" w:color="auto"/>
                <w:right w:val="none" w:sz="0" w:space="0" w:color="auto"/>
              </w:divBdr>
            </w:div>
            <w:div w:id="164175255">
              <w:marLeft w:val="0"/>
              <w:marRight w:val="0"/>
              <w:marTop w:val="0"/>
              <w:marBottom w:val="0"/>
              <w:divBdr>
                <w:top w:val="none" w:sz="0" w:space="0" w:color="auto"/>
                <w:left w:val="none" w:sz="0" w:space="0" w:color="auto"/>
                <w:bottom w:val="none" w:sz="0" w:space="0" w:color="auto"/>
                <w:right w:val="none" w:sz="0" w:space="0" w:color="auto"/>
              </w:divBdr>
            </w:div>
            <w:div w:id="846746490">
              <w:marLeft w:val="0"/>
              <w:marRight w:val="0"/>
              <w:marTop w:val="0"/>
              <w:marBottom w:val="0"/>
              <w:divBdr>
                <w:top w:val="none" w:sz="0" w:space="0" w:color="auto"/>
                <w:left w:val="none" w:sz="0" w:space="0" w:color="auto"/>
                <w:bottom w:val="none" w:sz="0" w:space="0" w:color="auto"/>
                <w:right w:val="none" w:sz="0" w:space="0" w:color="auto"/>
              </w:divBdr>
            </w:div>
            <w:div w:id="391780688">
              <w:marLeft w:val="0"/>
              <w:marRight w:val="0"/>
              <w:marTop w:val="0"/>
              <w:marBottom w:val="0"/>
              <w:divBdr>
                <w:top w:val="none" w:sz="0" w:space="0" w:color="auto"/>
                <w:left w:val="none" w:sz="0" w:space="0" w:color="auto"/>
                <w:bottom w:val="none" w:sz="0" w:space="0" w:color="auto"/>
                <w:right w:val="none" w:sz="0" w:space="0" w:color="auto"/>
              </w:divBdr>
            </w:div>
            <w:div w:id="769930491">
              <w:marLeft w:val="0"/>
              <w:marRight w:val="0"/>
              <w:marTop w:val="0"/>
              <w:marBottom w:val="0"/>
              <w:divBdr>
                <w:top w:val="none" w:sz="0" w:space="0" w:color="auto"/>
                <w:left w:val="none" w:sz="0" w:space="0" w:color="auto"/>
                <w:bottom w:val="none" w:sz="0" w:space="0" w:color="auto"/>
                <w:right w:val="none" w:sz="0" w:space="0" w:color="auto"/>
              </w:divBdr>
            </w:div>
            <w:div w:id="165093911">
              <w:marLeft w:val="0"/>
              <w:marRight w:val="0"/>
              <w:marTop w:val="0"/>
              <w:marBottom w:val="0"/>
              <w:divBdr>
                <w:top w:val="none" w:sz="0" w:space="0" w:color="auto"/>
                <w:left w:val="none" w:sz="0" w:space="0" w:color="auto"/>
                <w:bottom w:val="none" w:sz="0" w:space="0" w:color="auto"/>
                <w:right w:val="none" w:sz="0" w:space="0" w:color="auto"/>
              </w:divBdr>
            </w:div>
            <w:div w:id="1736664834">
              <w:marLeft w:val="0"/>
              <w:marRight w:val="0"/>
              <w:marTop w:val="0"/>
              <w:marBottom w:val="0"/>
              <w:divBdr>
                <w:top w:val="none" w:sz="0" w:space="0" w:color="auto"/>
                <w:left w:val="none" w:sz="0" w:space="0" w:color="auto"/>
                <w:bottom w:val="none" w:sz="0" w:space="0" w:color="auto"/>
                <w:right w:val="none" w:sz="0" w:space="0" w:color="auto"/>
              </w:divBdr>
            </w:div>
            <w:div w:id="1411274194">
              <w:marLeft w:val="0"/>
              <w:marRight w:val="0"/>
              <w:marTop w:val="0"/>
              <w:marBottom w:val="0"/>
              <w:divBdr>
                <w:top w:val="none" w:sz="0" w:space="0" w:color="auto"/>
                <w:left w:val="none" w:sz="0" w:space="0" w:color="auto"/>
                <w:bottom w:val="none" w:sz="0" w:space="0" w:color="auto"/>
                <w:right w:val="none" w:sz="0" w:space="0" w:color="auto"/>
              </w:divBdr>
            </w:div>
            <w:div w:id="1763792568">
              <w:marLeft w:val="0"/>
              <w:marRight w:val="0"/>
              <w:marTop w:val="0"/>
              <w:marBottom w:val="0"/>
              <w:divBdr>
                <w:top w:val="none" w:sz="0" w:space="0" w:color="auto"/>
                <w:left w:val="none" w:sz="0" w:space="0" w:color="auto"/>
                <w:bottom w:val="none" w:sz="0" w:space="0" w:color="auto"/>
                <w:right w:val="none" w:sz="0" w:space="0" w:color="auto"/>
              </w:divBdr>
            </w:div>
            <w:div w:id="1774203010">
              <w:marLeft w:val="0"/>
              <w:marRight w:val="0"/>
              <w:marTop w:val="0"/>
              <w:marBottom w:val="0"/>
              <w:divBdr>
                <w:top w:val="none" w:sz="0" w:space="0" w:color="auto"/>
                <w:left w:val="none" w:sz="0" w:space="0" w:color="auto"/>
                <w:bottom w:val="none" w:sz="0" w:space="0" w:color="auto"/>
                <w:right w:val="none" w:sz="0" w:space="0" w:color="auto"/>
              </w:divBdr>
            </w:div>
            <w:div w:id="1858812583">
              <w:marLeft w:val="0"/>
              <w:marRight w:val="0"/>
              <w:marTop w:val="0"/>
              <w:marBottom w:val="0"/>
              <w:divBdr>
                <w:top w:val="none" w:sz="0" w:space="0" w:color="auto"/>
                <w:left w:val="none" w:sz="0" w:space="0" w:color="auto"/>
                <w:bottom w:val="none" w:sz="0" w:space="0" w:color="auto"/>
                <w:right w:val="none" w:sz="0" w:space="0" w:color="auto"/>
              </w:divBdr>
            </w:div>
            <w:div w:id="1117869177">
              <w:marLeft w:val="0"/>
              <w:marRight w:val="0"/>
              <w:marTop w:val="0"/>
              <w:marBottom w:val="0"/>
              <w:divBdr>
                <w:top w:val="none" w:sz="0" w:space="0" w:color="auto"/>
                <w:left w:val="none" w:sz="0" w:space="0" w:color="auto"/>
                <w:bottom w:val="none" w:sz="0" w:space="0" w:color="auto"/>
                <w:right w:val="none" w:sz="0" w:space="0" w:color="auto"/>
              </w:divBdr>
            </w:div>
            <w:div w:id="1474760566">
              <w:marLeft w:val="0"/>
              <w:marRight w:val="0"/>
              <w:marTop w:val="0"/>
              <w:marBottom w:val="0"/>
              <w:divBdr>
                <w:top w:val="none" w:sz="0" w:space="0" w:color="auto"/>
                <w:left w:val="none" w:sz="0" w:space="0" w:color="auto"/>
                <w:bottom w:val="none" w:sz="0" w:space="0" w:color="auto"/>
                <w:right w:val="none" w:sz="0" w:space="0" w:color="auto"/>
              </w:divBdr>
            </w:div>
            <w:div w:id="460659753">
              <w:marLeft w:val="0"/>
              <w:marRight w:val="0"/>
              <w:marTop w:val="0"/>
              <w:marBottom w:val="0"/>
              <w:divBdr>
                <w:top w:val="none" w:sz="0" w:space="0" w:color="auto"/>
                <w:left w:val="none" w:sz="0" w:space="0" w:color="auto"/>
                <w:bottom w:val="none" w:sz="0" w:space="0" w:color="auto"/>
                <w:right w:val="none" w:sz="0" w:space="0" w:color="auto"/>
              </w:divBdr>
            </w:div>
            <w:div w:id="15644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1558">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77640457">
      <w:bodyDiv w:val="1"/>
      <w:marLeft w:val="0"/>
      <w:marRight w:val="0"/>
      <w:marTop w:val="0"/>
      <w:marBottom w:val="0"/>
      <w:divBdr>
        <w:top w:val="none" w:sz="0" w:space="0" w:color="auto"/>
        <w:left w:val="none" w:sz="0" w:space="0" w:color="auto"/>
        <w:bottom w:val="none" w:sz="0" w:space="0" w:color="auto"/>
        <w:right w:val="none" w:sz="0" w:space="0" w:color="auto"/>
      </w:divBdr>
    </w:div>
    <w:div w:id="594947507">
      <w:bodyDiv w:val="1"/>
      <w:marLeft w:val="0"/>
      <w:marRight w:val="0"/>
      <w:marTop w:val="0"/>
      <w:marBottom w:val="0"/>
      <w:divBdr>
        <w:top w:val="none" w:sz="0" w:space="0" w:color="auto"/>
        <w:left w:val="none" w:sz="0" w:space="0" w:color="auto"/>
        <w:bottom w:val="none" w:sz="0" w:space="0" w:color="auto"/>
        <w:right w:val="none" w:sz="0" w:space="0" w:color="auto"/>
      </w:divBdr>
    </w:div>
    <w:div w:id="613634001">
      <w:bodyDiv w:val="1"/>
      <w:marLeft w:val="0"/>
      <w:marRight w:val="0"/>
      <w:marTop w:val="0"/>
      <w:marBottom w:val="0"/>
      <w:divBdr>
        <w:top w:val="none" w:sz="0" w:space="0" w:color="auto"/>
        <w:left w:val="none" w:sz="0" w:space="0" w:color="auto"/>
        <w:bottom w:val="none" w:sz="0" w:space="0" w:color="auto"/>
        <w:right w:val="none" w:sz="0" w:space="0" w:color="auto"/>
      </w:divBdr>
    </w:div>
    <w:div w:id="631325603">
      <w:bodyDiv w:val="1"/>
      <w:marLeft w:val="0"/>
      <w:marRight w:val="0"/>
      <w:marTop w:val="0"/>
      <w:marBottom w:val="0"/>
      <w:divBdr>
        <w:top w:val="none" w:sz="0" w:space="0" w:color="auto"/>
        <w:left w:val="none" w:sz="0" w:space="0" w:color="auto"/>
        <w:bottom w:val="none" w:sz="0" w:space="0" w:color="auto"/>
        <w:right w:val="none" w:sz="0" w:space="0" w:color="auto"/>
      </w:divBdr>
    </w:div>
    <w:div w:id="660431865">
      <w:bodyDiv w:val="1"/>
      <w:marLeft w:val="0"/>
      <w:marRight w:val="0"/>
      <w:marTop w:val="0"/>
      <w:marBottom w:val="0"/>
      <w:divBdr>
        <w:top w:val="none" w:sz="0" w:space="0" w:color="auto"/>
        <w:left w:val="none" w:sz="0" w:space="0" w:color="auto"/>
        <w:bottom w:val="none" w:sz="0" w:space="0" w:color="auto"/>
        <w:right w:val="none" w:sz="0" w:space="0" w:color="auto"/>
      </w:divBdr>
    </w:div>
    <w:div w:id="690255441">
      <w:bodyDiv w:val="1"/>
      <w:marLeft w:val="0"/>
      <w:marRight w:val="0"/>
      <w:marTop w:val="0"/>
      <w:marBottom w:val="0"/>
      <w:divBdr>
        <w:top w:val="none" w:sz="0" w:space="0" w:color="auto"/>
        <w:left w:val="none" w:sz="0" w:space="0" w:color="auto"/>
        <w:bottom w:val="none" w:sz="0" w:space="0" w:color="auto"/>
        <w:right w:val="none" w:sz="0" w:space="0" w:color="auto"/>
      </w:divBdr>
    </w:div>
    <w:div w:id="716508744">
      <w:bodyDiv w:val="1"/>
      <w:marLeft w:val="0"/>
      <w:marRight w:val="0"/>
      <w:marTop w:val="0"/>
      <w:marBottom w:val="0"/>
      <w:divBdr>
        <w:top w:val="none" w:sz="0" w:space="0" w:color="auto"/>
        <w:left w:val="none" w:sz="0" w:space="0" w:color="auto"/>
        <w:bottom w:val="none" w:sz="0" w:space="0" w:color="auto"/>
        <w:right w:val="none" w:sz="0" w:space="0" w:color="auto"/>
      </w:divBdr>
      <w:divsChild>
        <w:div w:id="720517295">
          <w:marLeft w:val="480"/>
          <w:marRight w:val="0"/>
          <w:marTop w:val="0"/>
          <w:marBottom w:val="0"/>
          <w:divBdr>
            <w:top w:val="none" w:sz="0" w:space="0" w:color="auto"/>
            <w:left w:val="none" w:sz="0" w:space="0" w:color="auto"/>
            <w:bottom w:val="none" w:sz="0" w:space="0" w:color="auto"/>
            <w:right w:val="none" w:sz="0" w:space="0" w:color="auto"/>
          </w:divBdr>
          <w:divsChild>
            <w:div w:id="258415110">
              <w:marLeft w:val="0"/>
              <w:marRight w:val="0"/>
              <w:marTop w:val="0"/>
              <w:marBottom w:val="0"/>
              <w:divBdr>
                <w:top w:val="none" w:sz="0" w:space="0" w:color="auto"/>
                <w:left w:val="none" w:sz="0" w:space="0" w:color="auto"/>
                <w:bottom w:val="none" w:sz="0" w:space="0" w:color="auto"/>
                <w:right w:val="none" w:sz="0" w:space="0" w:color="auto"/>
              </w:divBdr>
            </w:div>
            <w:div w:id="1633096258">
              <w:marLeft w:val="0"/>
              <w:marRight w:val="0"/>
              <w:marTop w:val="0"/>
              <w:marBottom w:val="0"/>
              <w:divBdr>
                <w:top w:val="none" w:sz="0" w:space="0" w:color="auto"/>
                <w:left w:val="none" w:sz="0" w:space="0" w:color="auto"/>
                <w:bottom w:val="none" w:sz="0" w:space="0" w:color="auto"/>
                <w:right w:val="none" w:sz="0" w:space="0" w:color="auto"/>
              </w:divBdr>
            </w:div>
            <w:div w:id="1967347712">
              <w:marLeft w:val="0"/>
              <w:marRight w:val="0"/>
              <w:marTop w:val="0"/>
              <w:marBottom w:val="0"/>
              <w:divBdr>
                <w:top w:val="none" w:sz="0" w:space="0" w:color="auto"/>
                <w:left w:val="none" w:sz="0" w:space="0" w:color="auto"/>
                <w:bottom w:val="none" w:sz="0" w:space="0" w:color="auto"/>
                <w:right w:val="none" w:sz="0" w:space="0" w:color="auto"/>
              </w:divBdr>
            </w:div>
            <w:div w:id="748963156">
              <w:marLeft w:val="0"/>
              <w:marRight w:val="0"/>
              <w:marTop w:val="0"/>
              <w:marBottom w:val="0"/>
              <w:divBdr>
                <w:top w:val="none" w:sz="0" w:space="0" w:color="auto"/>
                <w:left w:val="none" w:sz="0" w:space="0" w:color="auto"/>
                <w:bottom w:val="none" w:sz="0" w:space="0" w:color="auto"/>
                <w:right w:val="none" w:sz="0" w:space="0" w:color="auto"/>
              </w:divBdr>
            </w:div>
            <w:div w:id="1062943776">
              <w:marLeft w:val="0"/>
              <w:marRight w:val="0"/>
              <w:marTop w:val="0"/>
              <w:marBottom w:val="0"/>
              <w:divBdr>
                <w:top w:val="none" w:sz="0" w:space="0" w:color="auto"/>
                <w:left w:val="none" w:sz="0" w:space="0" w:color="auto"/>
                <w:bottom w:val="none" w:sz="0" w:space="0" w:color="auto"/>
                <w:right w:val="none" w:sz="0" w:space="0" w:color="auto"/>
              </w:divBdr>
            </w:div>
            <w:div w:id="1117600328">
              <w:marLeft w:val="0"/>
              <w:marRight w:val="0"/>
              <w:marTop w:val="0"/>
              <w:marBottom w:val="0"/>
              <w:divBdr>
                <w:top w:val="none" w:sz="0" w:space="0" w:color="auto"/>
                <w:left w:val="none" w:sz="0" w:space="0" w:color="auto"/>
                <w:bottom w:val="none" w:sz="0" w:space="0" w:color="auto"/>
                <w:right w:val="none" w:sz="0" w:space="0" w:color="auto"/>
              </w:divBdr>
            </w:div>
            <w:div w:id="2124349444">
              <w:marLeft w:val="0"/>
              <w:marRight w:val="0"/>
              <w:marTop w:val="0"/>
              <w:marBottom w:val="0"/>
              <w:divBdr>
                <w:top w:val="none" w:sz="0" w:space="0" w:color="auto"/>
                <w:left w:val="none" w:sz="0" w:space="0" w:color="auto"/>
                <w:bottom w:val="none" w:sz="0" w:space="0" w:color="auto"/>
                <w:right w:val="none" w:sz="0" w:space="0" w:color="auto"/>
              </w:divBdr>
            </w:div>
            <w:div w:id="263271004">
              <w:marLeft w:val="0"/>
              <w:marRight w:val="0"/>
              <w:marTop w:val="0"/>
              <w:marBottom w:val="0"/>
              <w:divBdr>
                <w:top w:val="none" w:sz="0" w:space="0" w:color="auto"/>
                <w:left w:val="none" w:sz="0" w:space="0" w:color="auto"/>
                <w:bottom w:val="none" w:sz="0" w:space="0" w:color="auto"/>
                <w:right w:val="none" w:sz="0" w:space="0" w:color="auto"/>
              </w:divBdr>
            </w:div>
            <w:div w:id="2095932447">
              <w:marLeft w:val="0"/>
              <w:marRight w:val="0"/>
              <w:marTop w:val="0"/>
              <w:marBottom w:val="0"/>
              <w:divBdr>
                <w:top w:val="none" w:sz="0" w:space="0" w:color="auto"/>
                <w:left w:val="none" w:sz="0" w:space="0" w:color="auto"/>
                <w:bottom w:val="none" w:sz="0" w:space="0" w:color="auto"/>
                <w:right w:val="none" w:sz="0" w:space="0" w:color="auto"/>
              </w:divBdr>
            </w:div>
            <w:div w:id="281617573">
              <w:marLeft w:val="0"/>
              <w:marRight w:val="0"/>
              <w:marTop w:val="0"/>
              <w:marBottom w:val="0"/>
              <w:divBdr>
                <w:top w:val="none" w:sz="0" w:space="0" w:color="auto"/>
                <w:left w:val="none" w:sz="0" w:space="0" w:color="auto"/>
                <w:bottom w:val="none" w:sz="0" w:space="0" w:color="auto"/>
                <w:right w:val="none" w:sz="0" w:space="0" w:color="auto"/>
              </w:divBdr>
            </w:div>
            <w:div w:id="1916546569">
              <w:marLeft w:val="0"/>
              <w:marRight w:val="0"/>
              <w:marTop w:val="0"/>
              <w:marBottom w:val="0"/>
              <w:divBdr>
                <w:top w:val="none" w:sz="0" w:space="0" w:color="auto"/>
                <w:left w:val="none" w:sz="0" w:space="0" w:color="auto"/>
                <w:bottom w:val="none" w:sz="0" w:space="0" w:color="auto"/>
                <w:right w:val="none" w:sz="0" w:space="0" w:color="auto"/>
              </w:divBdr>
            </w:div>
            <w:div w:id="687410730">
              <w:marLeft w:val="0"/>
              <w:marRight w:val="0"/>
              <w:marTop w:val="0"/>
              <w:marBottom w:val="0"/>
              <w:divBdr>
                <w:top w:val="none" w:sz="0" w:space="0" w:color="auto"/>
                <w:left w:val="none" w:sz="0" w:space="0" w:color="auto"/>
                <w:bottom w:val="none" w:sz="0" w:space="0" w:color="auto"/>
                <w:right w:val="none" w:sz="0" w:space="0" w:color="auto"/>
              </w:divBdr>
            </w:div>
            <w:div w:id="1687755389">
              <w:marLeft w:val="0"/>
              <w:marRight w:val="0"/>
              <w:marTop w:val="0"/>
              <w:marBottom w:val="0"/>
              <w:divBdr>
                <w:top w:val="none" w:sz="0" w:space="0" w:color="auto"/>
                <w:left w:val="none" w:sz="0" w:space="0" w:color="auto"/>
                <w:bottom w:val="none" w:sz="0" w:space="0" w:color="auto"/>
                <w:right w:val="none" w:sz="0" w:space="0" w:color="auto"/>
              </w:divBdr>
            </w:div>
            <w:div w:id="1133013368">
              <w:marLeft w:val="0"/>
              <w:marRight w:val="0"/>
              <w:marTop w:val="0"/>
              <w:marBottom w:val="0"/>
              <w:divBdr>
                <w:top w:val="none" w:sz="0" w:space="0" w:color="auto"/>
                <w:left w:val="none" w:sz="0" w:space="0" w:color="auto"/>
                <w:bottom w:val="none" w:sz="0" w:space="0" w:color="auto"/>
                <w:right w:val="none" w:sz="0" w:space="0" w:color="auto"/>
              </w:divBdr>
            </w:div>
            <w:div w:id="890381232">
              <w:marLeft w:val="0"/>
              <w:marRight w:val="0"/>
              <w:marTop w:val="0"/>
              <w:marBottom w:val="0"/>
              <w:divBdr>
                <w:top w:val="none" w:sz="0" w:space="0" w:color="auto"/>
                <w:left w:val="none" w:sz="0" w:space="0" w:color="auto"/>
                <w:bottom w:val="none" w:sz="0" w:space="0" w:color="auto"/>
                <w:right w:val="none" w:sz="0" w:space="0" w:color="auto"/>
              </w:divBdr>
            </w:div>
            <w:div w:id="1008337775">
              <w:marLeft w:val="0"/>
              <w:marRight w:val="0"/>
              <w:marTop w:val="0"/>
              <w:marBottom w:val="0"/>
              <w:divBdr>
                <w:top w:val="none" w:sz="0" w:space="0" w:color="auto"/>
                <w:left w:val="none" w:sz="0" w:space="0" w:color="auto"/>
                <w:bottom w:val="none" w:sz="0" w:space="0" w:color="auto"/>
                <w:right w:val="none" w:sz="0" w:space="0" w:color="auto"/>
              </w:divBdr>
            </w:div>
            <w:div w:id="797337856">
              <w:marLeft w:val="0"/>
              <w:marRight w:val="0"/>
              <w:marTop w:val="0"/>
              <w:marBottom w:val="0"/>
              <w:divBdr>
                <w:top w:val="none" w:sz="0" w:space="0" w:color="auto"/>
                <w:left w:val="none" w:sz="0" w:space="0" w:color="auto"/>
                <w:bottom w:val="none" w:sz="0" w:space="0" w:color="auto"/>
                <w:right w:val="none" w:sz="0" w:space="0" w:color="auto"/>
              </w:divBdr>
            </w:div>
            <w:div w:id="1190988279">
              <w:marLeft w:val="0"/>
              <w:marRight w:val="0"/>
              <w:marTop w:val="0"/>
              <w:marBottom w:val="0"/>
              <w:divBdr>
                <w:top w:val="none" w:sz="0" w:space="0" w:color="auto"/>
                <w:left w:val="none" w:sz="0" w:space="0" w:color="auto"/>
                <w:bottom w:val="none" w:sz="0" w:space="0" w:color="auto"/>
                <w:right w:val="none" w:sz="0" w:space="0" w:color="auto"/>
              </w:divBdr>
            </w:div>
            <w:div w:id="11657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989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12254138">
      <w:bodyDiv w:val="1"/>
      <w:marLeft w:val="0"/>
      <w:marRight w:val="0"/>
      <w:marTop w:val="0"/>
      <w:marBottom w:val="0"/>
      <w:divBdr>
        <w:top w:val="none" w:sz="0" w:space="0" w:color="auto"/>
        <w:left w:val="none" w:sz="0" w:space="0" w:color="auto"/>
        <w:bottom w:val="none" w:sz="0" w:space="0" w:color="auto"/>
        <w:right w:val="none" w:sz="0" w:space="0" w:color="auto"/>
      </w:divBdr>
      <w:divsChild>
        <w:div w:id="538781179">
          <w:marLeft w:val="480"/>
          <w:marRight w:val="0"/>
          <w:marTop w:val="0"/>
          <w:marBottom w:val="0"/>
          <w:divBdr>
            <w:top w:val="none" w:sz="0" w:space="0" w:color="auto"/>
            <w:left w:val="none" w:sz="0" w:space="0" w:color="auto"/>
            <w:bottom w:val="none" w:sz="0" w:space="0" w:color="auto"/>
            <w:right w:val="none" w:sz="0" w:space="0" w:color="auto"/>
          </w:divBdr>
          <w:divsChild>
            <w:div w:id="852845390">
              <w:marLeft w:val="0"/>
              <w:marRight w:val="0"/>
              <w:marTop w:val="0"/>
              <w:marBottom w:val="0"/>
              <w:divBdr>
                <w:top w:val="none" w:sz="0" w:space="0" w:color="auto"/>
                <w:left w:val="none" w:sz="0" w:space="0" w:color="auto"/>
                <w:bottom w:val="none" w:sz="0" w:space="0" w:color="auto"/>
                <w:right w:val="none" w:sz="0" w:space="0" w:color="auto"/>
              </w:divBdr>
            </w:div>
            <w:div w:id="1511527208">
              <w:marLeft w:val="0"/>
              <w:marRight w:val="0"/>
              <w:marTop w:val="0"/>
              <w:marBottom w:val="0"/>
              <w:divBdr>
                <w:top w:val="none" w:sz="0" w:space="0" w:color="auto"/>
                <w:left w:val="none" w:sz="0" w:space="0" w:color="auto"/>
                <w:bottom w:val="none" w:sz="0" w:space="0" w:color="auto"/>
                <w:right w:val="none" w:sz="0" w:space="0" w:color="auto"/>
              </w:divBdr>
            </w:div>
            <w:div w:id="93599858">
              <w:marLeft w:val="0"/>
              <w:marRight w:val="0"/>
              <w:marTop w:val="0"/>
              <w:marBottom w:val="0"/>
              <w:divBdr>
                <w:top w:val="none" w:sz="0" w:space="0" w:color="auto"/>
                <w:left w:val="none" w:sz="0" w:space="0" w:color="auto"/>
                <w:bottom w:val="none" w:sz="0" w:space="0" w:color="auto"/>
                <w:right w:val="none" w:sz="0" w:space="0" w:color="auto"/>
              </w:divBdr>
            </w:div>
            <w:div w:id="181821718">
              <w:marLeft w:val="0"/>
              <w:marRight w:val="0"/>
              <w:marTop w:val="0"/>
              <w:marBottom w:val="0"/>
              <w:divBdr>
                <w:top w:val="none" w:sz="0" w:space="0" w:color="auto"/>
                <w:left w:val="none" w:sz="0" w:space="0" w:color="auto"/>
                <w:bottom w:val="none" w:sz="0" w:space="0" w:color="auto"/>
                <w:right w:val="none" w:sz="0" w:space="0" w:color="auto"/>
              </w:divBdr>
            </w:div>
            <w:div w:id="756363640">
              <w:marLeft w:val="0"/>
              <w:marRight w:val="0"/>
              <w:marTop w:val="0"/>
              <w:marBottom w:val="0"/>
              <w:divBdr>
                <w:top w:val="none" w:sz="0" w:space="0" w:color="auto"/>
                <w:left w:val="none" w:sz="0" w:space="0" w:color="auto"/>
                <w:bottom w:val="none" w:sz="0" w:space="0" w:color="auto"/>
                <w:right w:val="none" w:sz="0" w:space="0" w:color="auto"/>
              </w:divBdr>
            </w:div>
            <w:div w:id="1327053863">
              <w:marLeft w:val="0"/>
              <w:marRight w:val="0"/>
              <w:marTop w:val="0"/>
              <w:marBottom w:val="0"/>
              <w:divBdr>
                <w:top w:val="none" w:sz="0" w:space="0" w:color="auto"/>
                <w:left w:val="none" w:sz="0" w:space="0" w:color="auto"/>
                <w:bottom w:val="none" w:sz="0" w:space="0" w:color="auto"/>
                <w:right w:val="none" w:sz="0" w:space="0" w:color="auto"/>
              </w:divBdr>
            </w:div>
            <w:div w:id="969090991">
              <w:marLeft w:val="0"/>
              <w:marRight w:val="0"/>
              <w:marTop w:val="0"/>
              <w:marBottom w:val="0"/>
              <w:divBdr>
                <w:top w:val="none" w:sz="0" w:space="0" w:color="auto"/>
                <w:left w:val="none" w:sz="0" w:space="0" w:color="auto"/>
                <w:bottom w:val="none" w:sz="0" w:space="0" w:color="auto"/>
                <w:right w:val="none" w:sz="0" w:space="0" w:color="auto"/>
              </w:divBdr>
            </w:div>
            <w:div w:id="2023970356">
              <w:marLeft w:val="0"/>
              <w:marRight w:val="0"/>
              <w:marTop w:val="0"/>
              <w:marBottom w:val="0"/>
              <w:divBdr>
                <w:top w:val="none" w:sz="0" w:space="0" w:color="auto"/>
                <w:left w:val="none" w:sz="0" w:space="0" w:color="auto"/>
                <w:bottom w:val="none" w:sz="0" w:space="0" w:color="auto"/>
                <w:right w:val="none" w:sz="0" w:space="0" w:color="auto"/>
              </w:divBdr>
            </w:div>
            <w:div w:id="678123218">
              <w:marLeft w:val="0"/>
              <w:marRight w:val="0"/>
              <w:marTop w:val="0"/>
              <w:marBottom w:val="0"/>
              <w:divBdr>
                <w:top w:val="none" w:sz="0" w:space="0" w:color="auto"/>
                <w:left w:val="none" w:sz="0" w:space="0" w:color="auto"/>
                <w:bottom w:val="none" w:sz="0" w:space="0" w:color="auto"/>
                <w:right w:val="none" w:sz="0" w:space="0" w:color="auto"/>
              </w:divBdr>
            </w:div>
            <w:div w:id="1649167418">
              <w:marLeft w:val="0"/>
              <w:marRight w:val="0"/>
              <w:marTop w:val="0"/>
              <w:marBottom w:val="0"/>
              <w:divBdr>
                <w:top w:val="none" w:sz="0" w:space="0" w:color="auto"/>
                <w:left w:val="none" w:sz="0" w:space="0" w:color="auto"/>
                <w:bottom w:val="none" w:sz="0" w:space="0" w:color="auto"/>
                <w:right w:val="none" w:sz="0" w:space="0" w:color="auto"/>
              </w:divBdr>
            </w:div>
            <w:div w:id="1905872166">
              <w:marLeft w:val="0"/>
              <w:marRight w:val="0"/>
              <w:marTop w:val="0"/>
              <w:marBottom w:val="0"/>
              <w:divBdr>
                <w:top w:val="none" w:sz="0" w:space="0" w:color="auto"/>
                <w:left w:val="none" w:sz="0" w:space="0" w:color="auto"/>
                <w:bottom w:val="none" w:sz="0" w:space="0" w:color="auto"/>
                <w:right w:val="none" w:sz="0" w:space="0" w:color="auto"/>
              </w:divBdr>
            </w:div>
            <w:div w:id="1236629544">
              <w:marLeft w:val="0"/>
              <w:marRight w:val="0"/>
              <w:marTop w:val="0"/>
              <w:marBottom w:val="0"/>
              <w:divBdr>
                <w:top w:val="none" w:sz="0" w:space="0" w:color="auto"/>
                <w:left w:val="none" w:sz="0" w:space="0" w:color="auto"/>
                <w:bottom w:val="none" w:sz="0" w:space="0" w:color="auto"/>
                <w:right w:val="none" w:sz="0" w:space="0" w:color="auto"/>
              </w:divBdr>
            </w:div>
            <w:div w:id="990250861">
              <w:marLeft w:val="0"/>
              <w:marRight w:val="0"/>
              <w:marTop w:val="0"/>
              <w:marBottom w:val="0"/>
              <w:divBdr>
                <w:top w:val="none" w:sz="0" w:space="0" w:color="auto"/>
                <w:left w:val="none" w:sz="0" w:space="0" w:color="auto"/>
                <w:bottom w:val="none" w:sz="0" w:space="0" w:color="auto"/>
                <w:right w:val="none" w:sz="0" w:space="0" w:color="auto"/>
              </w:divBdr>
            </w:div>
            <w:div w:id="1809860933">
              <w:marLeft w:val="0"/>
              <w:marRight w:val="0"/>
              <w:marTop w:val="0"/>
              <w:marBottom w:val="0"/>
              <w:divBdr>
                <w:top w:val="none" w:sz="0" w:space="0" w:color="auto"/>
                <w:left w:val="none" w:sz="0" w:space="0" w:color="auto"/>
                <w:bottom w:val="none" w:sz="0" w:space="0" w:color="auto"/>
                <w:right w:val="none" w:sz="0" w:space="0" w:color="auto"/>
              </w:divBdr>
            </w:div>
            <w:div w:id="27680593">
              <w:marLeft w:val="0"/>
              <w:marRight w:val="0"/>
              <w:marTop w:val="0"/>
              <w:marBottom w:val="0"/>
              <w:divBdr>
                <w:top w:val="none" w:sz="0" w:space="0" w:color="auto"/>
                <w:left w:val="none" w:sz="0" w:space="0" w:color="auto"/>
                <w:bottom w:val="none" w:sz="0" w:space="0" w:color="auto"/>
                <w:right w:val="none" w:sz="0" w:space="0" w:color="auto"/>
              </w:divBdr>
            </w:div>
            <w:div w:id="1430735599">
              <w:marLeft w:val="0"/>
              <w:marRight w:val="0"/>
              <w:marTop w:val="0"/>
              <w:marBottom w:val="0"/>
              <w:divBdr>
                <w:top w:val="none" w:sz="0" w:space="0" w:color="auto"/>
                <w:left w:val="none" w:sz="0" w:space="0" w:color="auto"/>
                <w:bottom w:val="none" w:sz="0" w:space="0" w:color="auto"/>
                <w:right w:val="none" w:sz="0" w:space="0" w:color="auto"/>
              </w:divBdr>
            </w:div>
            <w:div w:id="1241330565">
              <w:marLeft w:val="0"/>
              <w:marRight w:val="0"/>
              <w:marTop w:val="0"/>
              <w:marBottom w:val="0"/>
              <w:divBdr>
                <w:top w:val="none" w:sz="0" w:space="0" w:color="auto"/>
                <w:left w:val="none" w:sz="0" w:space="0" w:color="auto"/>
                <w:bottom w:val="none" w:sz="0" w:space="0" w:color="auto"/>
                <w:right w:val="none" w:sz="0" w:space="0" w:color="auto"/>
              </w:divBdr>
            </w:div>
            <w:div w:id="2089645058">
              <w:marLeft w:val="0"/>
              <w:marRight w:val="0"/>
              <w:marTop w:val="0"/>
              <w:marBottom w:val="0"/>
              <w:divBdr>
                <w:top w:val="none" w:sz="0" w:space="0" w:color="auto"/>
                <w:left w:val="none" w:sz="0" w:space="0" w:color="auto"/>
                <w:bottom w:val="none" w:sz="0" w:space="0" w:color="auto"/>
                <w:right w:val="none" w:sz="0" w:space="0" w:color="auto"/>
              </w:divBdr>
            </w:div>
            <w:div w:id="6766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7513">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81347573">
      <w:bodyDiv w:val="1"/>
      <w:marLeft w:val="0"/>
      <w:marRight w:val="0"/>
      <w:marTop w:val="0"/>
      <w:marBottom w:val="0"/>
      <w:divBdr>
        <w:top w:val="none" w:sz="0" w:space="0" w:color="auto"/>
        <w:left w:val="none" w:sz="0" w:space="0" w:color="auto"/>
        <w:bottom w:val="none" w:sz="0" w:space="0" w:color="auto"/>
        <w:right w:val="none" w:sz="0" w:space="0" w:color="auto"/>
      </w:divBdr>
    </w:div>
    <w:div w:id="984510669">
      <w:bodyDiv w:val="1"/>
      <w:marLeft w:val="0"/>
      <w:marRight w:val="0"/>
      <w:marTop w:val="0"/>
      <w:marBottom w:val="0"/>
      <w:divBdr>
        <w:top w:val="none" w:sz="0" w:space="0" w:color="auto"/>
        <w:left w:val="none" w:sz="0" w:space="0" w:color="auto"/>
        <w:bottom w:val="none" w:sz="0" w:space="0" w:color="auto"/>
        <w:right w:val="none" w:sz="0" w:space="0" w:color="auto"/>
      </w:divBdr>
    </w:div>
    <w:div w:id="997997969">
      <w:bodyDiv w:val="1"/>
      <w:marLeft w:val="0"/>
      <w:marRight w:val="0"/>
      <w:marTop w:val="0"/>
      <w:marBottom w:val="0"/>
      <w:divBdr>
        <w:top w:val="none" w:sz="0" w:space="0" w:color="auto"/>
        <w:left w:val="none" w:sz="0" w:space="0" w:color="auto"/>
        <w:bottom w:val="none" w:sz="0" w:space="0" w:color="auto"/>
        <w:right w:val="none" w:sz="0" w:space="0" w:color="auto"/>
      </w:divBdr>
    </w:div>
    <w:div w:id="1018702111">
      <w:bodyDiv w:val="1"/>
      <w:marLeft w:val="0"/>
      <w:marRight w:val="0"/>
      <w:marTop w:val="0"/>
      <w:marBottom w:val="0"/>
      <w:divBdr>
        <w:top w:val="none" w:sz="0" w:space="0" w:color="auto"/>
        <w:left w:val="none" w:sz="0" w:space="0" w:color="auto"/>
        <w:bottom w:val="none" w:sz="0" w:space="0" w:color="auto"/>
        <w:right w:val="none" w:sz="0" w:space="0" w:color="auto"/>
      </w:divBdr>
    </w:div>
    <w:div w:id="1040546062">
      <w:bodyDiv w:val="1"/>
      <w:marLeft w:val="0"/>
      <w:marRight w:val="0"/>
      <w:marTop w:val="0"/>
      <w:marBottom w:val="0"/>
      <w:divBdr>
        <w:top w:val="none" w:sz="0" w:space="0" w:color="auto"/>
        <w:left w:val="none" w:sz="0" w:space="0" w:color="auto"/>
        <w:bottom w:val="none" w:sz="0" w:space="0" w:color="auto"/>
        <w:right w:val="none" w:sz="0" w:space="0" w:color="auto"/>
      </w:divBdr>
    </w:div>
    <w:div w:id="121249836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02424096">
      <w:bodyDiv w:val="1"/>
      <w:marLeft w:val="0"/>
      <w:marRight w:val="0"/>
      <w:marTop w:val="0"/>
      <w:marBottom w:val="0"/>
      <w:divBdr>
        <w:top w:val="none" w:sz="0" w:space="0" w:color="auto"/>
        <w:left w:val="none" w:sz="0" w:space="0" w:color="auto"/>
        <w:bottom w:val="none" w:sz="0" w:space="0" w:color="auto"/>
        <w:right w:val="none" w:sz="0" w:space="0" w:color="auto"/>
      </w:divBdr>
    </w:div>
    <w:div w:id="1306740202">
      <w:bodyDiv w:val="1"/>
      <w:marLeft w:val="0"/>
      <w:marRight w:val="0"/>
      <w:marTop w:val="0"/>
      <w:marBottom w:val="0"/>
      <w:divBdr>
        <w:top w:val="none" w:sz="0" w:space="0" w:color="auto"/>
        <w:left w:val="none" w:sz="0" w:space="0" w:color="auto"/>
        <w:bottom w:val="none" w:sz="0" w:space="0" w:color="auto"/>
        <w:right w:val="none" w:sz="0" w:space="0" w:color="auto"/>
      </w:divBdr>
    </w:div>
    <w:div w:id="1325278459">
      <w:bodyDiv w:val="1"/>
      <w:marLeft w:val="0"/>
      <w:marRight w:val="0"/>
      <w:marTop w:val="0"/>
      <w:marBottom w:val="0"/>
      <w:divBdr>
        <w:top w:val="none" w:sz="0" w:space="0" w:color="auto"/>
        <w:left w:val="none" w:sz="0" w:space="0" w:color="auto"/>
        <w:bottom w:val="none" w:sz="0" w:space="0" w:color="auto"/>
        <w:right w:val="none" w:sz="0" w:space="0" w:color="auto"/>
      </w:divBdr>
    </w:div>
    <w:div w:id="1332105265">
      <w:bodyDiv w:val="1"/>
      <w:marLeft w:val="0"/>
      <w:marRight w:val="0"/>
      <w:marTop w:val="0"/>
      <w:marBottom w:val="0"/>
      <w:divBdr>
        <w:top w:val="none" w:sz="0" w:space="0" w:color="auto"/>
        <w:left w:val="none" w:sz="0" w:space="0" w:color="auto"/>
        <w:bottom w:val="none" w:sz="0" w:space="0" w:color="auto"/>
        <w:right w:val="none" w:sz="0" w:space="0" w:color="auto"/>
      </w:divBdr>
    </w:div>
    <w:div w:id="1335034403">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99547191">
      <w:bodyDiv w:val="1"/>
      <w:marLeft w:val="0"/>
      <w:marRight w:val="0"/>
      <w:marTop w:val="0"/>
      <w:marBottom w:val="0"/>
      <w:divBdr>
        <w:top w:val="none" w:sz="0" w:space="0" w:color="auto"/>
        <w:left w:val="none" w:sz="0" w:space="0" w:color="auto"/>
        <w:bottom w:val="none" w:sz="0" w:space="0" w:color="auto"/>
        <w:right w:val="none" w:sz="0" w:space="0" w:color="auto"/>
      </w:divBdr>
      <w:divsChild>
        <w:div w:id="1502544801">
          <w:marLeft w:val="480"/>
          <w:marRight w:val="0"/>
          <w:marTop w:val="0"/>
          <w:marBottom w:val="0"/>
          <w:divBdr>
            <w:top w:val="none" w:sz="0" w:space="0" w:color="auto"/>
            <w:left w:val="none" w:sz="0" w:space="0" w:color="auto"/>
            <w:bottom w:val="none" w:sz="0" w:space="0" w:color="auto"/>
            <w:right w:val="none" w:sz="0" w:space="0" w:color="auto"/>
          </w:divBdr>
          <w:divsChild>
            <w:div w:id="170027844">
              <w:marLeft w:val="0"/>
              <w:marRight w:val="0"/>
              <w:marTop w:val="0"/>
              <w:marBottom w:val="0"/>
              <w:divBdr>
                <w:top w:val="none" w:sz="0" w:space="0" w:color="auto"/>
                <w:left w:val="none" w:sz="0" w:space="0" w:color="auto"/>
                <w:bottom w:val="none" w:sz="0" w:space="0" w:color="auto"/>
                <w:right w:val="none" w:sz="0" w:space="0" w:color="auto"/>
              </w:divBdr>
            </w:div>
            <w:div w:id="756680941">
              <w:marLeft w:val="0"/>
              <w:marRight w:val="0"/>
              <w:marTop w:val="0"/>
              <w:marBottom w:val="0"/>
              <w:divBdr>
                <w:top w:val="none" w:sz="0" w:space="0" w:color="auto"/>
                <w:left w:val="none" w:sz="0" w:space="0" w:color="auto"/>
                <w:bottom w:val="none" w:sz="0" w:space="0" w:color="auto"/>
                <w:right w:val="none" w:sz="0" w:space="0" w:color="auto"/>
              </w:divBdr>
            </w:div>
            <w:div w:id="1885171386">
              <w:marLeft w:val="0"/>
              <w:marRight w:val="0"/>
              <w:marTop w:val="0"/>
              <w:marBottom w:val="0"/>
              <w:divBdr>
                <w:top w:val="none" w:sz="0" w:space="0" w:color="auto"/>
                <w:left w:val="none" w:sz="0" w:space="0" w:color="auto"/>
                <w:bottom w:val="none" w:sz="0" w:space="0" w:color="auto"/>
                <w:right w:val="none" w:sz="0" w:space="0" w:color="auto"/>
              </w:divBdr>
            </w:div>
            <w:div w:id="2136482047">
              <w:marLeft w:val="0"/>
              <w:marRight w:val="0"/>
              <w:marTop w:val="0"/>
              <w:marBottom w:val="0"/>
              <w:divBdr>
                <w:top w:val="none" w:sz="0" w:space="0" w:color="auto"/>
                <w:left w:val="none" w:sz="0" w:space="0" w:color="auto"/>
                <w:bottom w:val="none" w:sz="0" w:space="0" w:color="auto"/>
                <w:right w:val="none" w:sz="0" w:space="0" w:color="auto"/>
              </w:divBdr>
            </w:div>
            <w:div w:id="1935169294">
              <w:marLeft w:val="0"/>
              <w:marRight w:val="0"/>
              <w:marTop w:val="0"/>
              <w:marBottom w:val="0"/>
              <w:divBdr>
                <w:top w:val="none" w:sz="0" w:space="0" w:color="auto"/>
                <w:left w:val="none" w:sz="0" w:space="0" w:color="auto"/>
                <w:bottom w:val="none" w:sz="0" w:space="0" w:color="auto"/>
                <w:right w:val="none" w:sz="0" w:space="0" w:color="auto"/>
              </w:divBdr>
            </w:div>
            <w:div w:id="1124888324">
              <w:marLeft w:val="0"/>
              <w:marRight w:val="0"/>
              <w:marTop w:val="0"/>
              <w:marBottom w:val="0"/>
              <w:divBdr>
                <w:top w:val="none" w:sz="0" w:space="0" w:color="auto"/>
                <w:left w:val="none" w:sz="0" w:space="0" w:color="auto"/>
                <w:bottom w:val="none" w:sz="0" w:space="0" w:color="auto"/>
                <w:right w:val="none" w:sz="0" w:space="0" w:color="auto"/>
              </w:divBdr>
            </w:div>
            <w:div w:id="49692952">
              <w:marLeft w:val="0"/>
              <w:marRight w:val="0"/>
              <w:marTop w:val="0"/>
              <w:marBottom w:val="0"/>
              <w:divBdr>
                <w:top w:val="none" w:sz="0" w:space="0" w:color="auto"/>
                <w:left w:val="none" w:sz="0" w:space="0" w:color="auto"/>
                <w:bottom w:val="none" w:sz="0" w:space="0" w:color="auto"/>
                <w:right w:val="none" w:sz="0" w:space="0" w:color="auto"/>
              </w:divBdr>
            </w:div>
            <w:div w:id="1056121434">
              <w:marLeft w:val="0"/>
              <w:marRight w:val="0"/>
              <w:marTop w:val="0"/>
              <w:marBottom w:val="0"/>
              <w:divBdr>
                <w:top w:val="none" w:sz="0" w:space="0" w:color="auto"/>
                <w:left w:val="none" w:sz="0" w:space="0" w:color="auto"/>
                <w:bottom w:val="none" w:sz="0" w:space="0" w:color="auto"/>
                <w:right w:val="none" w:sz="0" w:space="0" w:color="auto"/>
              </w:divBdr>
            </w:div>
            <w:div w:id="1929195225">
              <w:marLeft w:val="0"/>
              <w:marRight w:val="0"/>
              <w:marTop w:val="0"/>
              <w:marBottom w:val="0"/>
              <w:divBdr>
                <w:top w:val="none" w:sz="0" w:space="0" w:color="auto"/>
                <w:left w:val="none" w:sz="0" w:space="0" w:color="auto"/>
                <w:bottom w:val="none" w:sz="0" w:space="0" w:color="auto"/>
                <w:right w:val="none" w:sz="0" w:space="0" w:color="auto"/>
              </w:divBdr>
            </w:div>
            <w:div w:id="1519352139">
              <w:marLeft w:val="0"/>
              <w:marRight w:val="0"/>
              <w:marTop w:val="0"/>
              <w:marBottom w:val="0"/>
              <w:divBdr>
                <w:top w:val="none" w:sz="0" w:space="0" w:color="auto"/>
                <w:left w:val="none" w:sz="0" w:space="0" w:color="auto"/>
                <w:bottom w:val="none" w:sz="0" w:space="0" w:color="auto"/>
                <w:right w:val="none" w:sz="0" w:space="0" w:color="auto"/>
              </w:divBdr>
            </w:div>
            <w:div w:id="1807624595">
              <w:marLeft w:val="0"/>
              <w:marRight w:val="0"/>
              <w:marTop w:val="0"/>
              <w:marBottom w:val="0"/>
              <w:divBdr>
                <w:top w:val="none" w:sz="0" w:space="0" w:color="auto"/>
                <w:left w:val="none" w:sz="0" w:space="0" w:color="auto"/>
                <w:bottom w:val="none" w:sz="0" w:space="0" w:color="auto"/>
                <w:right w:val="none" w:sz="0" w:space="0" w:color="auto"/>
              </w:divBdr>
            </w:div>
            <w:div w:id="1953053144">
              <w:marLeft w:val="0"/>
              <w:marRight w:val="0"/>
              <w:marTop w:val="0"/>
              <w:marBottom w:val="0"/>
              <w:divBdr>
                <w:top w:val="none" w:sz="0" w:space="0" w:color="auto"/>
                <w:left w:val="none" w:sz="0" w:space="0" w:color="auto"/>
                <w:bottom w:val="none" w:sz="0" w:space="0" w:color="auto"/>
                <w:right w:val="none" w:sz="0" w:space="0" w:color="auto"/>
              </w:divBdr>
            </w:div>
            <w:div w:id="633369383">
              <w:marLeft w:val="0"/>
              <w:marRight w:val="0"/>
              <w:marTop w:val="0"/>
              <w:marBottom w:val="0"/>
              <w:divBdr>
                <w:top w:val="none" w:sz="0" w:space="0" w:color="auto"/>
                <w:left w:val="none" w:sz="0" w:space="0" w:color="auto"/>
                <w:bottom w:val="none" w:sz="0" w:space="0" w:color="auto"/>
                <w:right w:val="none" w:sz="0" w:space="0" w:color="auto"/>
              </w:divBdr>
            </w:div>
            <w:div w:id="1280338146">
              <w:marLeft w:val="0"/>
              <w:marRight w:val="0"/>
              <w:marTop w:val="0"/>
              <w:marBottom w:val="0"/>
              <w:divBdr>
                <w:top w:val="none" w:sz="0" w:space="0" w:color="auto"/>
                <w:left w:val="none" w:sz="0" w:space="0" w:color="auto"/>
                <w:bottom w:val="none" w:sz="0" w:space="0" w:color="auto"/>
                <w:right w:val="none" w:sz="0" w:space="0" w:color="auto"/>
              </w:divBdr>
            </w:div>
            <w:div w:id="1529827528">
              <w:marLeft w:val="0"/>
              <w:marRight w:val="0"/>
              <w:marTop w:val="0"/>
              <w:marBottom w:val="0"/>
              <w:divBdr>
                <w:top w:val="none" w:sz="0" w:space="0" w:color="auto"/>
                <w:left w:val="none" w:sz="0" w:space="0" w:color="auto"/>
                <w:bottom w:val="none" w:sz="0" w:space="0" w:color="auto"/>
                <w:right w:val="none" w:sz="0" w:space="0" w:color="auto"/>
              </w:divBdr>
            </w:div>
            <w:div w:id="412970947">
              <w:marLeft w:val="0"/>
              <w:marRight w:val="0"/>
              <w:marTop w:val="0"/>
              <w:marBottom w:val="0"/>
              <w:divBdr>
                <w:top w:val="none" w:sz="0" w:space="0" w:color="auto"/>
                <w:left w:val="none" w:sz="0" w:space="0" w:color="auto"/>
                <w:bottom w:val="none" w:sz="0" w:space="0" w:color="auto"/>
                <w:right w:val="none" w:sz="0" w:space="0" w:color="auto"/>
              </w:divBdr>
            </w:div>
            <w:div w:id="1031690140">
              <w:marLeft w:val="0"/>
              <w:marRight w:val="0"/>
              <w:marTop w:val="0"/>
              <w:marBottom w:val="0"/>
              <w:divBdr>
                <w:top w:val="none" w:sz="0" w:space="0" w:color="auto"/>
                <w:left w:val="none" w:sz="0" w:space="0" w:color="auto"/>
                <w:bottom w:val="none" w:sz="0" w:space="0" w:color="auto"/>
                <w:right w:val="none" w:sz="0" w:space="0" w:color="auto"/>
              </w:divBdr>
            </w:div>
            <w:div w:id="792479408">
              <w:marLeft w:val="0"/>
              <w:marRight w:val="0"/>
              <w:marTop w:val="0"/>
              <w:marBottom w:val="0"/>
              <w:divBdr>
                <w:top w:val="none" w:sz="0" w:space="0" w:color="auto"/>
                <w:left w:val="none" w:sz="0" w:space="0" w:color="auto"/>
                <w:bottom w:val="none" w:sz="0" w:space="0" w:color="auto"/>
                <w:right w:val="none" w:sz="0" w:space="0" w:color="auto"/>
              </w:divBdr>
            </w:div>
            <w:div w:id="20250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69276357">
      <w:bodyDiv w:val="1"/>
      <w:marLeft w:val="0"/>
      <w:marRight w:val="0"/>
      <w:marTop w:val="0"/>
      <w:marBottom w:val="0"/>
      <w:divBdr>
        <w:top w:val="none" w:sz="0" w:space="0" w:color="auto"/>
        <w:left w:val="none" w:sz="0" w:space="0" w:color="auto"/>
        <w:bottom w:val="none" w:sz="0" w:space="0" w:color="auto"/>
        <w:right w:val="none" w:sz="0" w:space="0" w:color="auto"/>
      </w:divBdr>
    </w:div>
    <w:div w:id="1493645753">
      <w:bodyDiv w:val="1"/>
      <w:marLeft w:val="0"/>
      <w:marRight w:val="0"/>
      <w:marTop w:val="0"/>
      <w:marBottom w:val="0"/>
      <w:divBdr>
        <w:top w:val="none" w:sz="0" w:space="0" w:color="auto"/>
        <w:left w:val="none" w:sz="0" w:space="0" w:color="auto"/>
        <w:bottom w:val="none" w:sz="0" w:space="0" w:color="auto"/>
        <w:right w:val="none" w:sz="0" w:space="0" w:color="auto"/>
      </w:divBdr>
    </w:div>
    <w:div w:id="1505974958">
      <w:bodyDiv w:val="1"/>
      <w:marLeft w:val="0"/>
      <w:marRight w:val="0"/>
      <w:marTop w:val="0"/>
      <w:marBottom w:val="0"/>
      <w:divBdr>
        <w:top w:val="none" w:sz="0" w:space="0" w:color="auto"/>
        <w:left w:val="none" w:sz="0" w:space="0" w:color="auto"/>
        <w:bottom w:val="none" w:sz="0" w:space="0" w:color="auto"/>
        <w:right w:val="none" w:sz="0" w:space="0" w:color="auto"/>
      </w:divBdr>
      <w:divsChild>
        <w:div w:id="1095127818">
          <w:marLeft w:val="480"/>
          <w:marRight w:val="0"/>
          <w:marTop w:val="0"/>
          <w:marBottom w:val="0"/>
          <w:divBdr>
            <w:top w:val="none" w:sz="0" w:space="0" w:color="auto"/>
            <w:left w:val="none" w:sz="0" w:space="0" w:color="auto"/>
            <w:bottom w:val="none" w:sz="0" w:space="0" w:color="auto"/>
            <w:right w:val="none" w:sz="0" w:space="0" w:color="auto"/>
          </w:divBdr>
          <w:divsChild>
            <w:div w:id="1826967026">
              <w:marLeft w:val="0"/>
              <w:marRight w:val="0"/>
              <w:marTop w:val="0"/>
              <w:marBottom w:val="0"/>
              <w:divBdr>
                <w:top w:val="none" w:sz="0" w:space="0" w:color="auto"/>
                <w:left w:val="none" w:sz="0" w:space="0" w:color="auto"/>
                <w:bottom w:val="none" w:sz="0" w:space="0" w:color="auto"/>
                <w:right w:val="none" w:sz="0" w:space="0" w:color="auto"/>
              </w:divBdr>
            </w:div>
            <w:div w:id="1378582427">
              <w:marLeft w:val="0"/>
              <w:marRight w:val="0"/>
              <w:marTop w:val="0"/>
              <w:marBottom w:val="0"/>
              <w:divBdr>
                <w:top w:val="none" w:sz="0" w:space="0" w:color="auto"/>
                <w:left w:val="none" w:sz="0" w:space="0" w:color="auto"/>
                <w:bottom w:val="none" w:sz="0" w:space="0" w:color="auto"/>
                <w:right w:val="none" w:sz="0" w:space="0" w:color="auto"/>
              </w:divBdr>
            </w:div>
            <w:div w:id="2114664458">
              <w:marLeft w:val="0"/>
              <w:marRight w:val="0"/>
              <w:marTop w:val="0"/>
              <w:marBottom w:val="0"/>
              <w:divBdr>
                <w:top w:val="none" w:sz="0" w:space="0" w:color="auto"/>
                <w:left w:val="none" w:sz="0" w:space="0" w:color="auto"/>
                <w:bottom w:val="none" w:sz="0" w:space="0" w:color="auto"/>
                <w:right w:val="none" w:sz="0" w:space="0" w:color="auto"/>
              </w:divBdr>
            </w:div>
            <w:div w:id="1818305028">
              <w:marLeft w:val="0"/>
              <w:marRight w:val="0"/>
              <w:marTop w:val="0"/>
              <w:marBottom w:val="0"/>
              <w:divBdr>
                <w:top w:val="none" w:sz="0" w:space="0" w:color="auto"/>
                <w:left w:val="none" w:sz="0" w:space="0" w:color="auto"/>
                <w:bottom w:val="none" w:sz="0" w:space="0" w:color="auto"/>
                <w:right w:val="none" w:sz="0" w:space="0" w:color="auto"/>
              </w:divBdr>
            </w:div>
            <w:div w:id="347685598">
              <w:marLeft w:val="0"/>
              <w:marRight w:val="0"/>
              <w:marTop w:val="0"/>
              <w:marBottom w:val="0"/>
              <w:divBdr>
                <w:top w:val="none" w:sz="0" w:space="0" w:color="auto"/>
                <w:left w:val="none" w:sz="0" w:space="0" w:color="auto"/>
                <w:bottom w:val="none" w:sz="0" w:space="0" w:color="auto"/>
                <w:right w:val="none" w:sz="0" w:space="0" w:color="auto"/>
              </w:divBdr>
            </w:div>
            <w:div w:id="1769538414">
              <w:marLeft w:val="0"/>
              <w:marRight w:val="0"/>
              <w:marTop w:val="0"/>
              <w:marBottom w:val="0"/>
              <w:divBdr>
                <w:top w:val="none" w:sz="0" w:space="0" w:color="auto"/>
                <w:left w:val="none" w:sz="0" w:space="0" w:color="auto"/>
                <w:bottom w:val="none" w:sz="0" w:space="0" w:color="auto"/>
                <w:right w:val="none" w:sz="0" w:space="0" w:color="auto"/>
              </w:divBdr>
            </w:div>
            <w:div w:id="636842598">
              <w:marLeft w:val="0"/>
              <w:marRight w:val="0"/>
              <w:marTop w:val="0"/>
              <w:marBottom w:val="0"/>
              <w:divBdr>
                <w:top w:val="none" w:sz="0" w:space="0" w:color="auto"/>
                <w:left w:val="none" w:sz="0" w:space="0" w:color="auto"/>
                <w:bottom w:val="none" w:sz="0" w:space="0" w:color="auto"/>
                <w:right w:val="none" w:sz="0" w:space="0" w:color="auto"/>
              </w:divBdr>
            </w:div>
            <w:div w:id="1622570105">
              <w:marLeft w:val="0"/>
              <w:marRight w:val="0"/>
              <w:marTop w:val="0"/>
              <w:marBottom w:val="0"/>
              <w:divBdr>
                <w:top w:val="none" w:sz="0" w:space="0" w:color="auto"/>
                <w:left w:val="none" w:sz="0" w:space="0" w:color="auto"/>
                <w:bottom w:val="none" w:sz="0" w:space="0" w:color="auto"/>
                <w:right w:val="none" w:sz="0" w:space="0" w:color="auto"/>
              </w:divBdr>
            </w:div>
            <w:div w:id="1717046972">
              <w:marLeft w:val="0"/>
              <w:marRight w:val="0"/>
              <w:marTop w:val="0"/>
              <w:marBottom w:val="0"/>
              <w:divBdr>
                <w:top w:val="none" w:sz="0" w:space="0" w:color="auto"/>
                <w:left w:val="none" w:sz="0" w:space="0" w:color="auto"/>
                <w:bottom w:val="none" w:sz="0" w:space="0" w:color="auto"/>
                <w:right w:val="none" w:sz="0" w:space="0" w:color="auto"/>
              </w:divBdr>
            </w:div>
            <w:div w:id="1155292207">
              <w:marLeft w:val="0"/>
              <w:marRight w:val="0"/>
              <w:marTop w:val="0"/>
              <w:marBottom w:val="0"/>
              <w:divBdr>
                <w:top w:val="none" w:sz="0" w:space="0" w:color="auto"/>
                <w:left w:val="none" w:sz="0" w:space="0" w:color="auto"/>
                <w:bottom w:val="none" w:sz="0" w:space="0" w:color="auto"/>
                <w:right w:val="none" w:sz="0" w:space="0" w:color="auto"/>
              </w:divBdr>
            </w:div>
            <w:div w:id="656812104">
              <w:marLeft w:val="0"/>
              <w:marRight w:val="0"/>
              <w:marTop w:val="0"/>
              <w:marBottom w:val="0"/>
              <w:divBdr>
                <w:top w:val="none" w:sz="0" w:space="0" w:color="auto"/>
                <w:left w:val="none" w:sz="0" w:space="0" w:color="auto"/>
                <w:bottom w:val="none" w:sz="0" w:space="0" w:color="auto"/>
                <w:right w:val="none" w:sz="0" w:space="0" w:color="auto"/>
              </w:divBdr>
            </w:div>
            <w:div w:id="1511942895">
              <w:marLeft w:val="0"/>
              <w:marRight w:val="0"/>
              <w:marTop w:val="0"/>
              <w:marBottom w:val="0"/>
              <w:divBdr>
                <w:top w:val="none" w:sz="0" w:space="0" w:color="auto"/>
                <w:left w:val="none" w:sz="0" w:space="0" w:color="auto"/>
                <w:bottom w:val="none" w:sz="0" w:space="0" w:color="auto"/>
                <w:right w:val="none" w:sz="0" w:space="0" w:color="auto"/>
              </w:divBdr>
            </w:div>
            <w:div w:id="2025402504">
              <w:marLeft w:val="0"/>
              <w:marRight w:val="0"/>
              <w:marTop w:val="0"/>
              <w:marBottom w:val="0"/>
              <w:divBdr>
                <w:top w:val="none" w:sz="0" w:space="0" w:color="auto"/>
                <w:left w:val="none" w:sz="0" w:space="0" w:color="auto"/>
                <w:bottom w:val="none" w:sz="0" w:space="0" w:color="auto"/>
                <w:right w:val="none" w:sz="0" w:space="0" w:color="auto"/>
              </w:divBdr>
            </w:div>
            <w:div w:id="2030133428">
              <w:marLeft w:val="0"/>
              <w:marRight w:val="0"/>
              <w:marTop w:val="0"/>
              <w:marBottom w:val="0"/>
              <w:divBdr>
                <w:top w:val="none" w:sz="0" w:space="0" w:color="auto"/>
                <w:left w:val="none" w:sz="0" w:space="0" w:color="auto"/>
                <w:bottom w:val="none" w:sz="0" w:space="0" w:color="auto"/>
                <w:right w:val="none" w:sz="0" w:space="0" w:color="auto"/>
              </w:divBdr>
            </w:div>
            <w:div w:id="7682437">
              <w:marLeft w:val="0"/>
              <w:marRight w:val="0"/>
              <w:marTop w:val="0"/>
              <w:marBottom w:val="0"/>
              <w:divBdr>
                <w:top w:val="none" w:sz="0" w:space="0" w:color="auto"/>
                <w:left w:val="none" w:sz="0" w:space="0" w:color="auto"/>
                <w:bottom w:val="none" w:sz="0" w:space="0" w:color="auto"/>
                <w:right w:val="none" w:sz="0" w:space="0" w:color="auto"/>
              </w:divBdr>
            </w:div>
            <w:div w:id="700786654">
              <w:marLeft w:val="0"/>
              <w:marRight w:val="0"/>
              <w:marTop w:val="0"/>
              <w:marBottom w:val="0"/>
              <w:divBdr>
                <w:top w:val="none" w:sz="0" w:space="0" w:color="auto"/>
                <w:left w:val="none" w:sz="0" w:space="0" w:color="auto"/>
                <w:bottom w:val="none" w:sz="0" w:space="0" w:color="auto"/>
                <w:right w:val="none" w:sz="0" w:space="0" w:color="auto"/>
              </w:divBdr>
            </w:div>
            <w:div w:id="205291285">
              <w:marLeft w:val="0"/>
              <w:marRight w:val="0"/>
              <w:marTop w:val="0"/>
              <w:marBottom w:val="0"/>
              <w:divBdr>
                <w:top w:val="none" w:sz="0" w:space="0" w:color="auto"/>
                <w:left w:val="none" w:sz="0" w:space="0" w:color="auto"/>
                <w:bottom w:val="none" w:sz="0" w:space="0" w:color="auto"/>
                <w:right w:val="none" w:sz="0" w:space="0" w:color="auto"/>
              </w:divBdr>
            </w:div>
            <w:div w:id="2130004242">
              <w:marLeft w:val="0"/>
              <w:marRight w:val="0"/>
              <w:marTop w:val="0"/>
              <w:marBottom w:val="0"/>
              <w:divBdr>
                <w:top w:val="none" w:sz="0" w:space="0" w:color="auto"/>
                <w:left w:val="none" w:sz="0" w:space="0" w:color="auto"/>
                <w:bottom w:val="none" w:sz="0" w:space="0" w:color="auto"/>
                <w:right w:val="none" w:sz="0" w:space="0" w:color="auto"/>
              </w:divBdr>
            </w:div>
            <w:div w:id="16480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7042">
      <w:bodyDiv w:val="1"/>
      <w:marLeft w:val="0"/>
      <w:marRight w:val="0"/>
      <w:marTop w:val="0"/>
      <w:marBottom w:val="0"/>
      <w:divBdr>
        <w:top w:val="none" w:sz="0" w:space="0" w:color="auto"/>
        <w:left w:val="none" w:sz="0" w:space="0" w:color="auto"/>
        <w:bottom w:val="none" w:sz="0" w:space="0" w:color="auto"/>
        <w:right w:val="none" w:sz="0" w:space="0" w:color="auto"/>
      </w:divBdr>
    </w:div>
    <w:div w:id="1601796367">
      <w:bodyDiv w:val="1"/>
      <w:marLeft w:val="0"/>
      <w:marRight w:val="0"/>
      <w:marTop w:val="0"/>
      <w:marBottom w:val="0"/>
      <w:divBdr>
        <w:top w:val="none" w:sz="0" w:space="0" w:color="auto"/>
        <w:left w:val="none" w:sz="0" w:space="0" w:color="auto"/>
        <w:bottom w:val="none" w:sz="0" w:space="0" w:color="auto"/>
        <w:right w:val="none" w:sz="0" w:space="0" w:color="auto"/>
      </w:divBdr>
    </w:div>
    <w:div w:id="1609658515">
      <w:bodyDiv w:val="1"/>
      <w:marLeft w:val="0"/>
      <w:marRight w:val="0"/>
      <w:marTop w:val="0"/>
      <w:marBottom w:val="0"/>
      <w:divBdr>
        <w:top w:val="none" w:sz="0" w:space="0" w:color="auto"/>
        <w:left w:val="none" w:sz="0" w:space="0" w:color="auto"/>
        <w:bottom w:val="none" w:sz="0" w:space="0" w:color="auto"/>
        <w:right w:val="none" w:sz="0" w:space="0" w:color="auto"/>
      </w:divBdr>
    </w:div>
    <w:div w:id="1661888926">
      <w:bodyDiv w:val="1"/>
      <w:marLeft w:val="0"/>
      <w:marRight w:val="0"/>
      <w:marTop w:val="0"/>
      <w:marBottom w:val="0"/>
      <w:divBdr>
        <w:top w:val="none" w:sz="0" w:space="0" w:color="auto"/>
        <w:left w:val="none" w:sz="0" w:space="0" w:color="auto"/>
        <w:bottom w:val="none" w:sz="0" w:space="0" w:color="auto"/>
        <w:right w:val="none" w:sz="0" w:space="0" w:color="auto"/>
      </w:divBdr>
    </w:div>
    <w:div w:id="1662272426">
      <w:bodyDiv w:val="1"/>
      <w:marLeft w:val="0"/>
      <w:marRight w:val="0"/>
      <w:marTop w:val="0"/>
      <w:marBottom w:val="0"/>
      <w:divBdr>
        <w:top w:val="none" w:sz="0" w:space="0" w:color="auto"/>
        <w:left w:val="none" w:sz="0" w:space="0" w:color="auto"/>
        <w:bottom w:val="none" w:sz="0" w:space="0" w:color="auto"/>
        <w:right w:val="none" w:sz="0" w:space="0" w:color="auto"/>
      </w:divBdr>
    </w:div>
    <w:div w:id="1663966482">
      <w:bodyDiv w:val="1"/>
      <w:marLeft w:val="0"/>
      <w:marRight w:val="0"/>
      <w:marTop w:val="0"/>
      <w:marBottom w:val="0"/>
      <w:divBdr>
        <w:top w:val="none" w:sz="0" w:space="0" w:color="auto"/>
        <w:left w:val="none" w:sz="0" w:space="0" w:color="auto"/>
        <w:bottom w:val="none" w:sz="0" w:space="0" w:color="auto"/>
        <w:right w:val="none" w:sz="0" w:space="0" w:color="auto"/>
      </w:divBdr>
    </w:div>
    <w:div w:id="1670017573">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73208728">
      <w:bodyDiv w:val="1"/>
      <w:marLeft w:val="0"/>
      <w:marRight w:val="0"/>
      <w:marTop w:val="0"/>
      <w:marBottom w:val="0"/>
      <w:divBdr>
        <w:top w:val="none" w:sz="0" w:space="0" w:color="auto"/>
        <w:left w:val="none" w:sz="0" w:space="0" w:color="auto"/>
        <w:bottom w:val="none" w:sz="0" w:space="0" w:color="auto"/>
        <w:right w:val="none" w:sz="0" w:space="0" w:color="auto"/>
      </w:divBdr>
    </w:div>
    <w:div w:id="1775009735">
      <w:bodyDiv w:val="1"/>
      <w:marLeft w:val="0"/>
      <w:marRight w:val="0"/>
      <w:marTop w:val="0"/>
      <w:marBottom w:val="0"/>
      <w:divBdr>
        <w:top w:val="none" w:sz="0" w:space="0" w:color="auto"/>
        <w:left w:val="none" w:sz="0" w:space="0" w:color="auto"/>
        <w:bottom w:val="none" w:sz="0" w:space="0" w:color="auto"/>
        <w:right w:val="none" w:sz="0" w:space="0" w:color="auto"/>
      </w:divBdr>
    </w:div>
    <w:div w:id="1885562145">
      <w:bodyDiv w:val="1"/>
      <w:marLeft w:val="0"/>
      <w:marRight w:val="0"/>
      <w:marTop w:val="0"/>
      <w:marBottom w:val="0"/>
      <w:divBdr>
        <w:top w:val="none" w:sz="0" w:space="0" w:color="auto"/>
        <w:left w:val="none" w:sz="0" w:space="0" w:color="auto"/>
        <w:bottom w:val="none" w:sz="0" w:space="0" w:color="auto"/>
        <w:right w:val="none" w:sz="0" w:space="0" w:color="auto"/>
      </w:divBdr>
    </w:div>
    <w:div w:id="1924794268">
      <w:bodyDiv w:val="1"/>
      <w:marLeft w:val="0"/>
      <w:marRight w:val="0"/>
      <w:marTop w:val="0"/>
      <w:marBottom w:val="0"/>
      <w:divBdr>
        <w:top w:val="none" w:sz="0" w:space="0" w:color="auto"/>
        <w:left w:val="none" w:sz="0" w:space="0" w:color="auto"/>
        <w:bottom w:val="none" w:sz="0" w:space="0" w:color="auto"/>
        <w:right w:val="none" w:sz="0" w:space="0" w:color="auto"/>
      </w:divBdr>
      <w:divsChild>
        <w:div w:id="2019965128">
          <w:marLeft w:val="480"/>
          <w:marRight w:val="0"/>
          <w:marTop w:val="0"/>
          <w:marBottom w:val="0"/>
          <w:divBdr>
            <w:top w:val="none" w:sz="0" w:space="0" w:color="auto"/>
            <w:left w:val="none" w:sz="0" w:space="0" w:color="auto"/>
            <w:bottom w:val="none" w:sz="0" w:space="0" w:color="auto"/>
            <w:right w:val="none" w:sz="0" w:space="0" w:color="auto"/>
          </w:divBdr>
          <w:divsChild>
            <w:div w:id="2087338607">
              <w:marLeft w:val="0"/>
              <w:marRight w:val="0"/>
              <w:marTop w:val="0"/>
              <w:marBottom w:val="0"/>
              <w:divBdr>
                <w:top w:val="none" w:sz="0" w:space="0" w:color="auto"/>
                <w:left w:val="none" w:sz="0" w:space="0" w:color="auto"/>
                <w:bottom w:val="none" w:sz="0" w:space="0" w:color="auto"/>
                <w:right w:val="none" w:sz="0" w:space="0" w:color="auto"/>
              </w:divBdr>
            </w:div>
            <w:div w:id="1021080102">
              <w:marLeft w:val="0"/>
              <w:marRight w:val="0"/>
              <w:marTop w:val="0"/>
              <w:marBottom w:val="0"/>
              <w:divBdr>
                <w:top w:val="none" w:sz="0" w:space="0" w:color="auto"/>
                <w:left w:val="none" w:sz="0" w:space="0" w:color="auto"/>
                <w:bottom w:val="none" w:sz="0" w:space="0" w:color="auto"/>
                <w:right w:val="none" w:sz="0" w:space="0" w:color="auto"/>
              </w:divBdr>
            </w:div>
            <w:div w:id="889880200">
              <w:marLeft w:val="0"/>
              <w:marRight w:val="0"/>
              <w:marTop w:val="0"/>
              <w:marBottom w:val="0"/>
              <w:divBdr>
                <w:top w:val="none" w:sz="0" w:space="0" w:color="auto"/>
                <w:left w:val="none" w:sz="0" w:space="0" w:color="auto"/>
                <w:bottom w:val="none" w:sz="0" w:space="0" w:color="auto"/>
                <w:right w:val="none" w:sz="0" w:space="0" w:color="auto"/>
              </w:divBdr>
            </w:div>
            <w:div w:id="1683240174">
              <w:marLeft w:val="0"/>
              <w:marRight w:val="0"/>
              <w:marTop w:val="0"/>
              <w:marBottom w:val="0"/>
              <w:divBdr>
                <w:top w:val="none" w:sz="0" w:space="0" w:color="auto"/>
                <w:left w:val="none" w:sz="0" w:space="0" w:color="auto"/>
                <w:bottom w:val="none" w:sz="0" w:space="0" w:color="auto"/>
                <w:right w:val="none" w:sz="0" w:space="0" w:color="auto"/>
              </w:divBdr>
            </w:div>
            <w:div w:id="536550344">
              <w:marLeft w:val="0"/>
              <w:marRight w:val="0"/>
              <w:marTop w:val="0"/>
              <w:marBottom w:val="0"/>
              <w:divBdr>
                <w:top w:val="none" w:sz="0" w:space="0" w:color="auto"/>
                <w:left w:val="none" w:sz="0" w:space="0" w:color="auto"/>
                <w:bottom w:val="none" w:sz="0" w:space="0" w:color="auto"/>
                <w:right w:val="none" w:sz="0" w:space="0" w:color="auto"/>
              </w:divBdr>
            </w:div>
            <w:div w:id="1464274672">
              <w:marLeft w:val="0"/>
              <w:marRight w:val="0"/>
              <w:marTop w:val="0"/>
              <w:marBottom w:val="0"/>
              <w:divBdr>
                <w:top w:val="none" w:sz="0" w:space="0" w:color="auto"/>
                <w:left w:val="none" w:sz="0" w:space="0" w:color="auto"/>
                <w:bottom w:val="none" w:sz="0" w:space="0" w:color="auto"/>
                <w:right w:val="none" w:sz="0" w:space="0" w:color="auto"/>
              </w:divBdr>
            </w:div>
            <w:div w:id="264121579">
              <w:marLeft w:val="0"/>
              <w:marRight w:val="0"/>
              <w:marTop w:val="0"/>
              <w:marBottom w:val="0"/>
              <w:divBdr>
                <w:top w:val="none" w:sz="0" w:space="0" w:color="auto"/>
                <w:left w:val="none" w:sz="0" w:space="0" w:color="auto"/>
                <w:bottom w:val="none" w:sz="0" w:space="0" w:color="auto"/>
                <w:right w:val="none" w:sz="0" w:space="0" w:color="auto"/>
              </w:divBdr>
            </w:div>
            <w:div w:id="1477725007">
              <w:marLeft w:val="0"/>
              <w:marRight w:val="0"/>
              <w:marTop w:val="0"/>
              <w:marBottom w:val="0"/>
              <w:divBdr>
                <w:top w:val="none" w:sz="0" w:space="0" w:color="auto"/>
                <w:left w:val="none" w:sz="0" w:space="0" w:color="auto"/>
                <w:bottom w:val="none" w:sz="0" w:space="0" w:color="auto"/>
                <w:right w:val="none" w:sz="0" w:space="0" w:color="auto"/>
              </w:divBdr>
            </w:div>
            <w:div w:id="665523741">
              <w:marLeft w:val="0"/>
              <w:marRight w:val="0"/>
              <w:marTop w:val="0"/>
              <w:marBottom w:val="0"/>
              <w:divBdr>
                <w:top w:val="none" w:sz="0" w:space="0" w:color="auto"/>
                <w:left w:val="none" w:sz="0" w:space="0" w:color="auto"/>
                <w:bottom w:val="none" w:sz="0" w:space="0" w:color="auto"/>
                <w:right w:val="none" w:sz="0" w:space="0" w:color="auto"/>
              </w:divBdr>
            </w:div>
            <w:div w:id="1596748165">
              <w:marLeft w:val="0"/>
              <w:marRight w:val="0"/>
              <w:marTop w:val="0"/>
              <w:marBottom w:val="0"/>
              <w:divBdr>
                <w:top w:val="none" w:sz="0" w:space="0" w:color="auto"/>
                <w:left w:val="none" w:sz="0" w:space="0" w:color="auto"/>
                <w:bottom w:val="none" w:sz="0" w:space="0" w:color="auto"/>
                <w:right w:val="none" w:sz="0" w:space="0" w:color="auto"/>
              </w:divBdr>
            </w:div>
            <w:div w:id="474031835">
              <w:marLeft w:val="0"/>
              <w:marRight w:val="0"/>
              <w:marTop w:val="0"/>
              <w:marBottom w:val="0"/>
              <w:divBdr>
                <w:top w:val="none" w:sz="0" w:space="0" w:color="auto"/>
                <w:left w:val="none" w:sz="0" w:space="0" w:color="auto"/>
                <w:bottom w:val="none" w:sz="0" w:space="0" w:color="auto"/>
                <w:right w:val="none" w:sz="0" w:space="0" w:color="auto"/>
              </w:divBdr>
            </w:div>
            <w:div w:id="742070669">
              <w:marLeft w:val="0"/>
              <w:marRight w:val="0"/>
              <w:marTop w:val="0"/>
              <w:marBottom w:val="0"/>
              <w:divBdr>
                <w:top w:val="none" w:sz="0" w:space="0" w:color="auto"/>
                <w:left w:val="none" w:sz="0" w:space="0" w:color="auto"/>
                <w:bottom w:val="none" w:sz="0" w:space="0" w:color="auto"/>
                <w:right w:val="none" w:sz="0" w:space="0" w:color="auto"/>
              </w:divBdr>
            </w:div>
            <w:div w:id="1485125771">
              <w:marLeft w:val="0"/>
              <w:marRight w:val="0"/>
              <w:marTop w:val="0"/>
              <w:marBottom w:val="0"/>
              <w:divBdr>
                <w:top w:val="none" w:sz="0" w:space="0" w:color="auto"/>
                <w:left w:val="none" w:sz="0" w:space="0" w:color="auto"/>
                <w:bottom w:val="none" w:sz="0" w:space="0" w:color="auto"/>
                <w:right w:val="none" w:sz="0" w:space="0" w:color="auto"/>
              </w:divBdr>
            </w:div>
            <w:div w:id="1383140171">
              <w:marLeft w:val="0"/>
              <w:marRight w:val="0"/>
              <w:marTop w:val="0"/>
              <w:marBottom w:val="0"/>
              <w:divBdr>
                <w:top w:val="none" w:sz="0" w:space="0" w:color="auto"/>
                <w:left w:val="none" w:sz="0" w:space="0" w:color="auto"/>
                <w:bottom w:val="none" w:sz="0" w:space="0" w:color="auto"/>
                <w:right w:val="none" w:sz="0" w:space="0" w:color="auto"/>
              </w:divBdr>
            </w:div>
            <w:div w:id="1434857861">
              <w:marLeft w:val="0"/>
              <w:marRight w:val="0"/>
              <w:marTop w:val="0"/>
              <w:marBottom w:val="0"/>
              <w:divBdr>
                <w:top w:val="none" w:sz="0" w:space="0" w:color="auto"/>
                <w:left w:val="none" w:sz="0" w:space="0" w:color="auto"/>
                <w:bottom w:val="none" w:sz="0" w:space="0" w:color="auto"/>
                <w:right w:val="none" w:sz="0" w:space="0" w:color="auto"/>
              </w:divBdr>
            </w:div>
            <w:div w:id="1522664054">
              <w:marLeft w:val="0"/>
              <w:marRight w:val="0"/>
              <w:marTop w:val="0"/>
              <w:marBottom w:val="0"/>
              <w:divBdr>
                <w:top w:val="none" w:sz="0" w:space="0" w:color="auto"/>
                <w:left w:val="none" w:sz="0" w:space="0" w:color="auto"/>
                <w:bottom w:val="none" w:sz="0" w:space="0" w:color="auto"/>
                <w:right w:val="none" w:sz="0" w:space="0" w:color="auto"/>
              </w:divBdr>
            </w:div>
            <w:div w:id="1664511260">
              <w:marLeft w:val="0"/>
              <w:marRight w:val="0"/>
              <w:marTop w:val="0"/>
              <w:marBottom w:val="0"/>
              <w:divBdr>
                <w:top w:val="none" w:sz="0" w:space="0" w:color="auto"/>
                <w:left w:val="none" w:sz="0" w:space="0" w:color="auto"/>
                <w:bottom w:val="none" w:sz="0" w:space="0" w:color="auto"/>
                <w:right w:val="none" w:sz="0" w:space="0" w:color="auto"/>
              </w:divBdr>
            </w:div>
            <w:div w:id="1851674265">
              <w:marLeft w:val="0"/>
              <w:marRight w:val="0"/>
              <w:marTop w:val="0"/>
              <w:marBottom w:val="0"/>
              <w:divBdr>
                <w:top w:val="none" w:sz="0" w:space="0" w:color="auto"/>
                <w:left w:val="none" w:sz="0" w:space="0" w:color="auto"/>
                <w:bottom w:val="none" w:sz="0" w:space="0" w:color="auto"/>
                <w:right w:val="none" w:sz="0" w:space="0" w:color="auto"/>
              </w:divBdr>
            </w:div>
            <w:div w:id="18388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9282">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60083841">
      <w:bodyDiv w:val="1"/>
      <w:marLeft w:val="0"/>
      <w:marRight w:val="0"/>
      <w:marTop w:val="0"/>
      <w:marBottom w:val="0"/>
      <w:divBdr>
        <w:top w:val="none" w:sz="0" w:space="0" w:color="auto"/>
        <w:left w:val="none" w:sz="0" w:space="0" w:color="auto"/>
        <w:bottom w:val="none" w:sz="0" w:space="0" w:color="auto"/>
        <w:right w:val="none" w:sz="0" w:space="0" w:color="auto"/>
      </w:divBdr>
    </w:div>
    <w:div w:id="209115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gao@yale.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7</Pages>
  <Words>4150</Words>
  <Characters>22250</Characters>
  <Application>Microsoft Office Word</Application>
  <DocSecurity>0</DocSecurity>
  <Lines>601</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Nagao, Ryo</cp:lastModifiedBy>
  <cp:revision>21</cp:revision>
  <cp:lastPrinted>2020-10-19T23:49:00Z</cp:lastPrinted>
  <dcterms:created xsi:type="dcterms:W3CDTF">2020-10-19T23:51:00Z</dcterms:created>
  <dcterms:modified xsi:type="dcterms:W3CDTF">2024-12-11T20:50:00Z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e5face458c5cad35e3087fe03893a999138f7c30719f0615be7d204a770468c6</vt:lpwstr>
  </property>
</Properties>
</file>