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BE485" w14:textId="0732A79A" w:rsidR="005F14B4" w:rsidRDefault="00726959" w:rsidP="00726959">
      <w:pPr>
        <w:pStyle w:val="Heading1"/>
      </w:pPr>
      <w:bookmarkStart w:id="0" w:name="_Hlk60064231"/>
      <w:r>
        <w:t xml:space="preserve">Lesson Plan Cover Page for </w:t>
      </w:r>
      <w:r w:rsidRPr="00726959">
        <w:t>Writing Technical Procedures for non-Technical Colleagues</w:t>
      </w:r>
      <w:bookmarkEnd w:id="0"/>
    </w:p>
    <w:tbl>
      <w:tblPr>
        <w:tblStyle w:val="TableGrid"/>
        <w:tblW w:w="0" w:type="auto"/>
        <w:tblLook w:val="04A0" w:firstRow="1" w:lastRow="0" w:firstColumn="1" w:lastColumn="0" w:noHBand="0" w:noVBand="1"/>
      </w:tblPr>
      <w:tblGrid>
        <w:gridCol w:w="2263"/>
        <w:gridCol w:w="7087"/>
      </w:tblGrid>
      <w:tr w:rsidR="00726959" w14:paraId="31B829CA" w14:textId="77777777" w:rsidTr="00726959">
        <w:tc>
          <w:tcPr>
            <w:tcW w:w="2263" w:type="dxa"/>
          </w:tcPr>
          <w:p w14:paraId="7B1028DC" w14:textId="13DC9760" w:rsidR="00726959" w:rsidRDefault="00726959" w:rsidP="00726959">
            <w:r>
              <w:t>Organization</w:t>
            </w:r>
          </w:p>
        </w:tc>
        <w:tc>
          <w:tcPr>
            <w:tcW w:w="7087" w:type="dxa"/>
          </w:tcPr>
          <w:p w14:paraId="35FC78EF" w14:textId="41357F02" w:rsidR="00726959" w:rsidRDefault="00726959" w:rsidP="00726959">
            <w:r>
              <w:t>My Company</w:t>
            </w:r>
          </w:p>
        </w:tc>
      </w:tr>
      <w:tr w:rsidR="00726959" w14:paraId="6601559A" w14:textId="77777777" w:rsidTr="00726959">
        <w:tc>
          <w:tcPr>
            <w:tcW w:w="2263" w:type="dxa"/>
          </w:tcPr>
          <w:p w14:paraId="0127F05F" w14:textId="5C936A0D" w:rsidR="00726959" w:rsidRDefault="00726959" w:rsidP="00726959">
            <w:r>
              <w:t>Department</w:t>
            </w:r>
          </w:p>
        </w:tc>
        <w:tc>
          <w:tcPr>
            <w:tcW w:w="7087" w:type="dxa"/>
          </w:tcPr>
          <w:p w14:paraId="743D12A6" w14:textId="145F83A9" w:rsidR="00726959" w:rsidRDefault="00726959" w:rsidP="00726959">
            <w:r>
              <w:t>IT Support Department</w:t>
            </w:r>
          </w:p>
        </w:tc>
      </w:tr>
      <w:tr w:rsidR="00726959" w14:paraId="0EC02ABC" w14:textId="77777777" w:rsidTr="00726959">
        <w:tc>
          <w:tcPr>
            <w:tcW w:w="2263" w:type="dxa"/>
          </w:tcPr>
          <w:p w14:paraId="5C3DDE85" w14:textId="1C0F0C07" w:rsidR="00726959" w:rsidRDefault="00726959" w:rsidP="00726959">
            <w:r>
              <w:t>Program Title</w:t>
            </w:r>
          </w:p>
        </w:tc>
        <w:tc>
          <w:tcPr>
            <w:tcW w:w="7087" w:type="dxa"/>
          </w:tcPr>
          <w:p w14:paraId="4C8E6B88" w14:textId="32F606B4" w:rsidR="00726959" w:rsidRDefault="00726959" w:rsidP="00726959">
            <w:r w:rsidRPr="00726959">
              <w:rPr>
                <w:lang w:val="en-US"/>
              </w:rPr>
              <w:t>Writing Technical Procedures for non-Technical Colleagues</w:t>
            </w:r>
          </w:p>
        </w:tc>
      </w:tr>
      <w:tr w:rsidR="00726959" w14:paraId="1FF0E384" w14:textId="77777777" w:rsidTr="00726959">
        <w:tc>
          <w:tcPr>
            <w:tcW w:w="2263" w:type="dxa"/>
          </w:tcPr>
          <w:p w14:paraId="7D34181A" w14:textId="6F4FBB7C" w:rsidR="00726959" w:rsidRDefault="00726959" w:rsidP="00726959">
            <w:r>
              <w:t>Instructor</w:t>
            </w:r>
          </w:p>
        </w:tc>
        <w:tc>
          <w:tcPr>
            <w:tcW w:w="7087" w:type="dxa"/>
          </w:tcPr>
          <w:p w14:paraId="528DAB49" w14:textId="544E86B5" w:rsidR="00726959" w:rsidRDefault="00726959" w:rsidP="00726959">
            <w:r>
              <w:t>Carol Walker</w:t>
            </w:r>
          </w:p>
        </w:tc>
      </w:tr>
      <w:tr w:rsidR="00726959" w14:paraId="51C53AA8" w14:textId="77777777" w:rsidTr="00726959">
        <w:tc>
          <w:tcPr>
            <w:tcW w:w="2263" w:type="dxa"/>
          </w:tcPr>
          <w:p w14:paraId="77550A2E" w14:textId="7F2957C3" w:rsidR="00726959" w:rsidRDefault="00726959" w:rsidP="00726959">
            <w:r>
              <w:t>Time Allocation</w:t>
            </w:r>
          </w:p>
        </w:tc>
        <w:tc>
          <w:tcPr>
            <w:tcW w:w="7087" w:type="dxa"/>
          </w:tcPr>
          <w:p w14:paraId="14746EA4" w14:textId="45312248" w:rsidR="00726959" w:rsidRDefault="00AD154E" w:rsidP="00726959">
            <w:r>
              <w:t>45</w:t>
            </w:r>
            <w:r w:rsidR="00726959">
              <w:t xml:space="preserve"> minutes</w:t>
            </w:r>
          </w:p>
        </w:tc>
      </w:tr>
      <w:tr w:rsidR="00726959" w14:paraId="17BA5663" w14:textId="77777777" w:rsidTr="00726959">
        <w:tc>
          <w:tcPr>
            <w:tcW w:w="2263" w:type="dxa"/>
          </w:tcPr>
          <w:p w14:paraId="166817E6" w14:textId="170B1EB9" w:rsidR="00726959" w:rsidRDefault="00726959" w:rsidP="00726959">
            <w:r>
              <w:t>Trainees</w:t>
            </w:r>
          </w:p>
        </w:tc>
        <w:tc>
          <w:tcPr>
            <w:tcW w:w="7087" w:type="dxa"/>
          </w:tcPr>
          <w:p w14:paraId="3269965E" w14:textId="132D0C10" w:rsidR="00726959" w:rsidRDefault="00726959" w:rsidP="00726959">
            <w:r>
              <w:t>IT Support Team</w:t>
            </w:r>
          </w:p>
        </w:tc>
      </w:tr>
      <w:tr w:rsidR="00726959" w14:paraId="675F59AB" w14:textId="77777777" w:rsidTr="00726959">
        <w:tc>
          <w:tcPr>
            <w:tcW w:w="2263" w:type="dxa"/>
          </w:tcPr>
          <w:p w14:paraId="6290DD51" w14:textId="711C0534" w:rsidR="00726959" w:rsidRDefault="00726959" w:rsidP="00726959">
            <w:r>
              <w:t>Where</w:t>
            </w:r>
          </w:p>
        </w:tc>
        <w:tc>
          <w:tcPr>
            <w:tcW w:w="7087" w:type="dxa"/>
          </w:tcPr>
          <w:p w14:paraId="6A8765F5" w14:textId="26F8BCDF" w:rsidR="00726959" w:rsidRDefault="00726959" w:rsidP="00726959">
            <w:r>
              <w:t>Online videoconference</w:t>
            </w:r>
          </w:p>
        </w:tc>
      </w:tr>
    </w:tbl>
    <w:p w14:paraId="64FCBC21" w14:textId="7ABD9D52" w:rsidR="00726959" w:rsidRDefault="00726959" w:rsidP="00726959">
      <w:pPr>
        <w:pStyle w:val="Heading2"/>
      </w:pPr>
      <w:r>
        <w:t>Training Objectives</w:t>
      </w:r>
    </w:p>
    <w:p w14:paraId="3F85C229" w14:textId="3332F988" w:rsidR="00726959" w:rsidRDefault="00726959" w:rsidP="00726959">
      <w:bookmarkStart w:id="1" w:name="_Hlk60064317"/>
      <w:r w:rsidRPr="00726959">
        <w:t>The objective is to enable the IT Support team to write IT guides for non-technical colleagues so that they are easily followed by anyone without an IT background</w:t>
      </w:r>
      <w:r w:rsidR="00144186" w:rsidRPr="00144186">
        <w:t xml:space="preserve"> and are helpful enough to be rated “useful” by the colleagues</w:t>
      </w:r>
      <w:r w:rsidR="00FF4356" w:rsidRPr="00FF4356">
        <w:t xml:space="preserve"> </w:t>
      </w:r>
      <w:r w:rsidR="00FF4356">
        <w:t>when posted to the knowledge base</w:t>
      </w:r>
      <w:r w:rsidRPr="00726959">
        <w:t>.</w:t>
      </w:r>
    </w:p>
    <w:bookmarkEnd w:id="1"/>
    <w:p w14:paraId="22A08359" w14:textId="48AF0F39" w:rsidR="00726959" w:rsidRDefault="00726959" w:rsidP="00726959">
      <w:pPr>
        <w:pStyle w:val="Heading2"/>
      </w:pPr>
      <w:r>
        <w:t>Classroom Requirements</w:t>
      </w:r>
    </w:p>
    <w:p w14:paraId="7EE7C81B" w14:textId="085A514F" w:rsidR="00726959" w:rsidRDefault="00726959" w:rsidP="00726959">
      <w:r>
        <w:t>All participants will need a laptop with internet connectivity and a headset or speakers.</w:t>
      </w:r>
    </w:p>
    <w:p w14:paraId="74C9F051" w14:textId="2101A3CD" w:rsidR="00726959" w:rsidRDefault="00726959" w:rsidP="00726959">
      <w:pPr>
        <w:pStyle w:val="Heading2"/>
      </w:pPr>
      <w:r>
        <w:t>Training Materials and Equipment</w:t>
      </w:r>
    </w:p>
    <w:p w14:paraId="17884AE3" w14:textId="1430C940" w:rsidR="00726959" w:rsidRDefault="00FB52D6" w:rsidP="00726959">
      <w:r>
        <w:t>PowerPoint</w:t>
      </w:r>
      <w:r w:rsidR="00726959">
        <w:t xml:space="preserve"> presentation. Example documents</w:t>
      </w:r>
    </w:p>
    <w:p w14:paraId="7CFC3290" w14:textId="0484A3F6" w:rsidR="00726959" w:rsidRDefault="00726959" w:rsidP="00726959">
      <w:pPr>
        <w:pStyle w:val="Heading2"/>
      </w:pPr>
      <w:r>
        <w:t>Trainee Supplies</w:t>
      </w:r>
    </w:p>
    <w:p w14:paraId="6F92DA1F" w14:textId="6F0F9550" w:rsidR="00726959" w:rsidRDefault="00726959" w:rsidP="00726959">
      <w:r>
        <w:t>N/A</w:t>
      </w:r>
    </w:p>
    <w:p w14:paraId="3AE2DAF1" w14:textId="26D2B2B2" w:rsidR="00726959" w:rsidRDefault="00726959" w:rsidP="00726959">
      <w:pPr>
        <w:pStyle w:val="Heading2"/>
      </w:pPr>
      <w:r>
        <w:t>Trainee Handouts</w:t>
      </w:r>
    </w:p>
    <w:p w14:paraId="41B19478" w14:textId="3EE2BF2E" w:rsidR="00726959" w:rsidRDefault="00726959" w:rsidP="00FB52D6">
      <w:pPr>
        <w:pStyle w:val="ListParagraph"/>
        <w:numPr>
          <w:ilvl w:val="0"/>
          <w:numId w:val="16"/>
        </w:numPr>
      </w:pPr>
      <w:r>
        <w:t>Course objectives and outline</w:t>
      </w:r>
    </w:p>
    <w:p w14:paraId="1BCD16C3" w14:textId="16DC4526" w:rsidR="00726959" w:rsidRDefault="00FB52D6" w:rsidP="00FB52D6">
      <w:pPr>
        <w:pStyle w:val="ListParagraph"/>
        <w:numPr>
          <w:ilvl w:val="0"/>
          <w:numId w:val="16"/>
        </w:numPr>
      </w:pPr>
      <w:r>
        <w:t>Copy of the PowerPoint presentation and example documents</w:t>
      </w:r>
    </w:p>
    <w:p w14:paraId="26018495" w14:textId="23482125" w:rsidR="00726959" w:rsidRDefault="00726959" w:rsidP="00726959"/>
    <w:p w14:paraId="212C5A31" w14:textId="67445119" w:rsidR="00FB52D6" w:rsidRDefault="00FB52D6">
      <w:r>
        <w:br w:type="page"/>
      </w:r>
    </w:p>
    <w:p w14:paraId="42E82BF3" w14:textId="73B1101B" w:rsidR="00726959" w:rsidRDefault="00FB52D6" w:rsidP="00FB52D6">
      <w:pPr>
        <w:pStyle w:val="Heading1"/>
      </w:pPr>
      <w:r>
        <w:lastRenderedPageBreak/>
        <w:t xml:space="preserve">Detailed Lesson Plan for </w:t>
      </w:r>
      <w:r w:rsidRPr="00726959">
        <w:t>Writing Technical Procedures for non-Technical Colleagues</w:t>
      </w:r>
    </w:p>
    <w:p w14:paraId="5C403336" w14:textId="5284C052" w:rsidR="00726959" w:rsidRDefault="00FB52D6" w:rsidP="00FB52D6">
      <w:pPr>
        <w:pStyle w:val="Heading2"/>
      </w:pPr>
      <w:r>
        <w:t>Objective</w:t>
      </w:r>
    </w:p>
    <w:p w14:paraId="4B5F0051" w14:textId="02095CDB" w:rsidR="00FB52D6" w:rsidRDefault="00FB52D6" w:rsidP="00FB52D6">
      <w:r w:rsidRPr="00726959">
        <w:t>The objective is to enable the IT Support team to write IT guides for non-technical colleagues so that they are easily followed by anyone without an IT background</w:t>
      </w:r>
      <w:r w:rsidR="00144186" w:rsidRPr="00144186">
        <w:t xml:space="preserve"> and are helpful enough to be rated “useful” by the colleagues</w:t>
      </w:r>
      <w:r w:rsidR="00FF4356" w:rsidRPr="00FF4356">
        <w:t xml:space="preserve"> </w:t>
      </w:r>
      <w:r w:rsidR="00FF4356">
        <w:t>when posted to the knowledge base</w:t>
      </w:r>
      <w:r w:rsidRPr="00726959">
        <w:t>.</w:t>
      </w:r>
    </w:p>
    <w:p w14:paraId="7240A7A0" w14:textId="105567D2" w:rsidR="00726959" w:rsidRDefault="00FB52D6" w:rsidP="00726959">
      <w:r>
        <w:t>Trainees: Members of the IT Support Team</w:t>
      </w:r>
    </w:p>
    <w:p w14:paraId="377C8E00" w14:textId="20F03BB8" w:rsidR="00FB52D6" w:rsidRDefault="00FB52D6" w:rsidP="00726959">
      <w:r>
        <w:t>Time: 11:00am – 11:45am MT</w:t>
      </w:r>
    </w:p>
    <w:p w14:paraId="7BAA10BE" w14:textId="0D80CA11" w:rsidR="00726959" w:rsidRDefault="00FB52D6" w:rsidP="00FB52D6">
      <w:pPr>
        <w:pStyle w:val="Heading2"/>
      </w:pPr>
      <w:r>
        <w:t>Course Outline</w:t>
      </w:r>
    </w:p>
    <w:tbl>
      <w:tblPr>
        <w:tblStyle w:val="TableGrid"/>
        <w:tblW w:w="0" w:type="auto"/>
        <w:tblLook w:val="04A0" w:firstRow="1" w:lastRow="0" w:firstColumn="1" w:lastColumn="0" w:noHBand="0" w:noVBand="1"/>
      </w:tblPr>
      <w:tblGrid>
        <w:gridCol w:w="2263"/>
        <w:gridCol w:w="7087"/>
      </w:tblGrid>
      <w:tr w:rsidR="00FB52D6" w14:paraId="7FF4628F" w14:textId="77777777" w:rsidTr="00FB52D6">
        <w:tc>
          <w:tcPr>
            <w:tcW w:w="2263" w:type="dxa"/>
          </w:tcPr>
          <w:p w14:paraId="64316FA3" w14:textId="63396E66" w:rsidR="00FB52D6" w:rsidRDefault="00FB52D6" w:rsidP="00726959">
            <w:r>
              <w:t>11:00 – 11:05am</w:t>
            </w:r>
          </w:p>
        </w:tc>
        <w:tc>
          <w:tcPr>
            <w:tcW w:w="7087" w:type="dxa"/>
          </w:tcPr>
          <w:p w14:paraId="5794BBC5" w14:textId="11AFC6A6" w:rsidR="00FB52D6" w:rsidRDefault="00FB52D6" w:rsidP="00726959">
            <w:r>
              <w:t>Introduction and Outline</w:t>
            </w:r>
          </w:p>
        </w:tc>
      </w:tr>
      <w:tr w:rsidR="00FB52D6" w14:paraId="2A1F2A0C" w14:textId="77777777" w:rsidTr="00FB52D6">
        <w:tc>
          <w:tcPr>
            <w:tcW w:w="2263" w:type="dxa"/>
          </w:tcPr>
          <w:p w14:paraId="5D75FAAA" w14:textId="2AB8701C" w:rsidR="00FB52D6" w:rsidRDefault="00FB52D6" w:rsidP="00726959">
            <w:r>
              <w:t>11:05 - 11:10am</w:t>
            </w:r>
          </w:p>
        </w:tc>
        <w:tc>
          <w:tcPr>
            <w:tcW w:w="7087" w:type="dxa"/>
          </w:tcPr>
          <w:p w14:paraId="121E2932" w14:textId="794CFCFA" w:rsidR="00FB52D6" w:rsidRDefault="00FB52D6" w:rsidP="00726959">
            <w:r>
              <w:t>Overview – why we need to write clearly</w:t>
            </w:r>
            <w:r w:rsidR="004A42E5">
              <w:t>. Include details on how many documents are currently rated as helpful or not helpful on the portal at present to show how few get rated helpful.</w:t>
            </w:r>
          </w:p>
        </w:tc>
      </w:tr>
      <w:tr w:rsidR="00FB52D6" w14:paraId="21D9F152" w14:textId="77777777" w:rsidTr="00FB52D6">
        <w:tc>
          <w:tcPr>
            <w:tcW w:w="2263" w:type="dxa"/>
          </w:tcPr>
          <w:p w14:paraId="089CE1C2" w14:textId="3FCD281B" w:rsidR="00FB52D6" w:rsidRDefault="00FB52D6" w:rsidP="00726959">
            <w:r>
              <w:t>11:10 – 11:15am</w:t>
            </w:r>
          </w:p>
        </w:tc>
        <w:tc>
          <w:tcPr>
            <w:tcW w:w="7087" w:type="dxa"/>
          </w:tcPr>
          <w:p w14:paraId="058D8953" w14:textId="6FE92579" w:rsidR="00FB52D6" w:rsidRDefault="00FB52D6" w:rsidP="00726959">
            <w:r>
              <w:t>Consider your audience</w:t>
            </w:r>
            <w:r w:rsidR="004A42E5">
              <w:t>. Show a couple of examples of documents written in different tones for different target audiences.</w:t>
            </w:r>
          </w:p>
        </w:tc>
      </w:tr>
      <w:tr w:rsidR="00FB52D6" w14:paraId="0473E645" w14:textId="77777777" w:rsidTr="00FB52D6">
        <w:tc>
          <w:tcPr>
            <w:tcW w:w="2263" w:type="dxa"/>
          </w:tcPr>
          <w:p w14:paraId="410BAB29" w14:textId="4ED9205A" w:rsidR="00FB52D6" w:rsidRDefault="00FB52D6" w:rsidP="00726959">
            <w:r>
              <w:t>11:15 – 11:20am</w:t>
            </w:r>
          </w:p>
        </w:tc>
        <w:tc>
          <w:tcPr>
            <w:tcW w:w="7087" w:type="dxa"/>
          </w:tcPr>
          <w:p w14:paraId="77B20B99" w14:textId="6E7EA7BD" w:rsidR="00FB52D6" w:rsidRDefault="00FB52D6" w:rsidP="00726959">
            <w:r>
              <w:t xml:space="preserve">What you can and </w:t>
            </w:r>
            <w:proofErr w:type="gramStart"/>
            <w:r>
              <w:t>can’t</w:t>
            </w:r>
            <w:proofErr w:type="gramEnd"/>
            <w:r>
              <w:t xml:space="preserve"> assume</w:t>
            </w:r>
            <w:r w:rsidR="004A42E5">
              <w:t>. Have a “before” and “after” document that originally included technical terminology and was rewritten for easier understanding.</w:t>
            </w:r>
          </w:p>
        </w:tc>
      </w:tr>
      <w:tr w:rsidR="00FB52D6" w14:paraId="7429A208" w14:textId="77777777" w:rsidTr="00FB52D6">
        <w:tc>
          <w:tcPr>
            <w:tcW w:w="2263" w:type="dxa"/>
          </w:tcPr>
          <w:p w14:paraId="6D5597F1" w14:textId="40E4AFAB" w:rsidR="00FB52D6" w:rsidRDefault="00FB52D6" w:rsidP="00726959">
            <w:r>
              <w:t>11:20 – 11:25am</w:t>
            </w:r>
          </w:p>
        </w:tc>
        <w:tc>
          <w:tcPr>
            <w:tcW w:w="7087" w:type="dxa"/>
          </w:tcPr>
          <w:p w14:paraId="07B2DF35" w14:textId="272F0D41" w:rsidR="00FB52D6" w:rsidRDefault="00FB52D6" w:rsidP="00726959">
            <w:r>
              <w:t>Readability and design</w:t>
            </w:r>
            <w:r w:rsidR="004A42E5">
              <w:t>. Show comparison documents, one which has inconsistent fonts and no screenshots and the other consistent layout and screenshots as it works through.</w:t>
            </w:r>
          </w:p>
        </w:tc>
      </w:tr>
      <w:tr w:rsidR="00FB52D6" w14:paraId="2E868AA9" w14:textId="77777777" w:rsidTr="00FB52D6">
        <w:tc>
          <w:tcPr>
            <w:tcW w:w="2263" w:type="dxa"/>
          </w:tcPr>
          <w:p w14:paraId="7C3A0C6E" w14:textId="0D811D73" w:rsidR="00FB52D6" w:rsidRDefault="00FB52D6" w:rsidP="00726959">
            <w:r>
              <w:t>11:25 – 11:35am</w:t>
            </w:r>
          </w:p>
        </w:tc>
        <w:tc>
          <w:tcPr>
            <w:tcW w:w="7087" w:type="dxa"/>
          </w:tcPr>
          <w:p w14:paraId="59FBDE28" w14:textId="29F6DFBB" w:rsidR="00FB52D6" w:rsidRDefault="00FB52D6" w:rsidP="00726959">
            <w:r>
              <w:t>Examples (good and bad comparisons)</w:t>
            </w:r>
            <w:r w:rsidR="004A42E5">
              <w:t xml:space="preserve">. Have a document ready committing </w:t>
            </w:r>
            <w:proofErr w:type="gramStart"/>
            <w:r w:rsidR="004A42E5">
              <w:t>all of</w:t>
            </w:r>
            <w:proofErr w:type="gramEnd"/>
            <w:r w:rsidR="004A42E5">
              <w:t xml:space="preserve"> the above errors and the rewritten version with good layout, plenty of white space, and graphics or screenshots to illustrate the points. If there’s time, show the bad example first and see how many errors the team can spot in 3 minutes.</w:t>
            </w:r>
          </w:p>
        </w:tc>
      </w:tr>
      <w:tr w:rsidR="00FB52D6" w14:paraId="19BF2821" w14:textId="77777777" w:rsidTr="00FB52D6">
        <w:tc>
          <w:tcPr>
            <w:tcW w:w="2263" w:type="dxa"/>
          </w:tcPr>
          <w:p w14:paraId="26B9ABBB" w14:textId="2D62CFD2" w:rsidR="00FB52D6" w:rsidRDefault="00FB52D6" w:rsidP="00726959">
            <w:r>
              <w:t>11:35 – 11:45am</w:t>
            </w:r>
          </w:p>
        </w:tc>
        <w:tc>
          <w:tcPr>
            <w:tcW w:w="7087" w:type="dxa"/>
          </w:tcPr>
          <w:p w14:paraId="3BFDFC27" w14:textId="6FC8E9EC" w:rsidR="00FB52D6" w:rsidRDefault="004A42E5" w:rsidP="00726959">
            <w:r>
              <w:t>Summary</w:t>
            </w:r>
            <w:r w:rsidR="00FB52D6">
              <w:t xml:space="preserve"> and questions</w:t>
            </w:r>
          </w:p>
        </w:tc>
      </w:tr>
    </w:tbl>
    <w:p w14:paraId="20D4A9E5" w14:textId="77777777" w:rsidR="00FB52D6" w:rsidRDefault="00FB52D6" w:rsidP="00726959"/>
    <w:p w14:paraId="36453579" w14:textId="18212EA3" w:rsidR="00726959" w:rsidRDefault="00726959" w:rsidP="00726959"/>
    <w:p w14:paraId="4C06E839" w14:textId="77777777" w:rsidR="00726959" w:rsidRPr="00726959" w:rsidRDefault="00726959" w:rsidP="00726959"/>
    <w:sectPr w:rsidR="00726959" w:rsidRPr="00726959" w:rsidSect="001262D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C785D" w14:textId="77777777" w:rsidR="008B0369" w:rsidRDefault="008B0369" w:rsidP="00DB4EBD">
      <w:r>
        <w:separator/>
      </w:r>
    </w:p>
  </w:endnote>
  <w:endnote w:type="continuationSeparator" w:id="0">
    <w:p w14:paraId="6DC40F35" w14:textId="77777777" w:rsidR="008B0369" w:rsidRDefault="008B0369" w:rsidP="00DB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3C5F" w14:textId="16521D7E" w:rsidR="005F14B4" w:rsidRDefault="00790DEF" w:rsidP="00DB4EBD">
    <w:pPr>
      <w:pStyle w:val="Footer"/>
    </w:pPr>
    <w:r>
      <w:t>December 28, 2020</w:t>
    </w:r>
    <w:r w:rsidR="005F14B4">
      <w:tab/>
    </w:r>
    <w:r w:rsidR="005F14B4">
      <w:tab/>
      <w:t xml:space="preserve">Page </w:t>
    </w:r>
    <w:r w:rsidR="005F14B4">
      <w:fldChar w:fldCharType="begin"/>
    </w:r>
    <w:r w:rsidR="005F14B4">
      <w:instrText xml:space="preserve"> PAGE   \* MERGEFORMAT </w:instrText>
    </w:r>
    <w:r w:rsidR="005F14B4">
      <w:fldChar w:fldCharType="separate"/>
    </w:r>
    <w:r w:rsidR="005F14B4">
      <w:t>1</w:t>
    </w:r>
    <w:r w:rsidR="005F14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54F7F" w14:textId="77777777" w:rsidR="008B0369" w:rsidRDefault="008B0369" w:rsidP="00DB4EBD">
      <w:r>
        <w:separator/>
      </w:r>
    </w:p>
  </w:footnote>
  <w:footnote w:type="continuationSeparator" w:id="0">
    <w:p w14:paraId="5D512794" w14:textId="77777777" w:rsidR="008B0369" w:rsidRDefault="008B0369" w:rsidP="00DB4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981" w14:textId="7847B246" w:rsidR="00523F86" w:rsidRDefault="00523F86" w:rsidP="00DB4EBD">
    <w:pPr>
      <w:pStyle w:val="Header"/>
    </w:pPr>
    <w:r>
      <w:t xml:space="preserve">Carol Walker </w:t>
    </w:r>
    <w:r w:rsidR="00002D9F">
      <w:tab/>
    </w:r>
    <w:r w:rsidR="00002D9F">
      <w:tab/>
    </w:r>
    <w:r w:rsidR="005F14B4">
      <w:t>HRMN-4841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53CE8"/>
    <w:multiLevelType w:val="hybridMultilevel"/>
    <w:tmpl w:val="9C6EC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318A5"/>
    <w:multiLevelType w:val="hybridMultilevel"/>
    <w:tmpl w:val="5F70A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227AED"/>
    <w:multiLevelType w:val="hybridMultilevel"/>
    <w:tmpl w:val="0026F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741A2C"/>
    <w:multiLevelType w:val="hybridMultilevel"/>
    <w:tmpl w:val="0026F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0244F9"/>
    <w:multiLevelType w:val="hybridMultilevel"/>
    <w:tmpl w:val="995E5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723C32"/>
    <w:multiLevelType w:val="hybridMultilevel"/>
    <w:tmpl w:val="2A822C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BD6303"/>
    <w:multiLevelType w:val="hybridMultilevel"/>
    <w:tmpl w:val="528E7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5D2D44"/>
    <w:multiLevelType w:val="hybridMultilevel"/>
    <w:tmpl w:val="845C3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646E23"/>
    <w:multiLevelType w:val="hybridMultilevel"/>
    <w:tmpl w:val="025A8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FE7A74"/>
    <w:multiLevelType w:val="multilevel"/>
    <w:tmpl w:val="F118C284"/>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color w:val="auto"/>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 w15:restartNumberingAfterBreak="0">
    <w:nsid w:val="5FBC7637"/>
    <w:multiLevelType w:val="hybridMultilevel"/>
    <w:tmpl w:val="C038ADD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69E700A2"/>
    <w:multiLevelType w:val="hybridMultilevel"/>
    <w:tmpl w:val="0026F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AD2CFC"/>
    <w:multiLevelType w:val="multilevel"/>
    <w:tmpl w:val="174ADE78"/>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auto"/>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6D924EE6"/>
    <w:multiLevelType w:val="hybridMultilevel"/>
    <w:tmpl w:val="3F90DD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6171BEE"/>
    <w:multiLevelType w:val="hybridMultilevel"/>
    <w:tmpl w:val="5DC8568A"/>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9CF5011"/>
    <w:multiLevelType w:val="hybridMultilevel"/>
    <w:tmpl w:val="BDF86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9"/>
  </w:num>
  <w:num w:numId="4">
    <w:abstractNumId w:val="12"/>
  </w:num>
  <w:num w:numId="5">
    <w:abstractNumId w:val="13"/>
  </w:num>
  <w:num w:numId="6">
    <w:abstractNumId w:val="1"/>
  </w:num>
  <w:num w:numId="7">
    <w:abstractNumId w:val="4"/>
  </w:num>
  <w:num w:numId="8">
    <w:abstractNumId w:val="5"/>
  </w:num>
  <w:num w:numId="9">
    <w:abstractNumId w:val="7"/>
  </w:num>
  <w:num w:numId="10">
    <w:abstractNumId w:val="8"/>
  </w:num>
  <w:num w:numId="11">
    <w:abstractNumId w:val="11"/>
  </w:num>
  <w:num w:numId="12">
    <w:abstractNumId w:val="15"/>
  </w:num>
  <w:num w:numId="13">
    <w:abstractNumId w:val="6"/>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86"/>
    <w:rsid w:val="00002001"/>
    <w:rsid w:val="00002D9F"/>
    <w:rsid w:val="00004E50"/>
    <w:rsid w:val="00025E4B"/>
    <w:rsid w:val="000777D0"/>
    <w:rsid w:val="000816C0"/>
    <w:rsid w:val="000A4ECD"/>
    <w:rsid w:val="000B557A"/>
    <w:rsid w:val="000C4F0A"/>
    <w:rsid w:val="001262DD"/>
    <w:rsid w:val="00142D2D"/>
    <w:rsid w:val="00144186"/>
    <w:rsid w:val="001769A1"/>
    <w:rsid w:val="001A7ADC"/>
    <w:rsid w:val="00283A00"/>
    <w:rsid w:val="002E2013"/>
    <w:rsid w:val="002F647B"/>
    <w:rsid w:val="00352003"/>
    <w:rsid w:val="003A1412"/>
    <w:rsid w:val="003B72EC"/>
    <w:rsid w:val="004833F0"/>
    <w:rsid w:val="00497C94"/>
    <w:rsid w:val="004A156E"/>
    <w:rsid w:val="004A42E5"/>
    <w:rsid w:val="004C0456"/>
    <w:rsid w:val="004C1E82"/>
    <w:rsid w:val="004C7DAE"/>
    <w:rsid w:val="004F623E"/>
    <w:rsid w:val="00507BB1"/>
    <w:rsid w:val="005234F9"/>
    <w:rsid w:val="0052386C"/>
    <w:rsid w:val="00523F86"/>
    <w:rsid w:val="00560D05"/>
    <w:rsid w:val="00561611"/>
    <w:rsid w:val="005616BE"/>
    <w:rsid w:val="005738B2"/>
    <w:rsid w:val="005F14B4"/>
    <w:rsid w:val="006A7021"/>
    <w:rsid w:val="00726959"/>
    <w:rsid w:val="00742DCB"/>
    <w:rsid w:val="0078536E"/>
    <w:rsid w:val="00790DEF"/>
    <w:rsid w:val="007C182D"/>
    <w:rsid w:val="007D00A2"/>
    <w:rsid w:val="007E4A20"/>
    <w:rsid w:val="00805C0B"/>
    <w:rsid w:val="0085723D"/>
    <w:rsid w:val="008747E7"/>
    <w:rsid w:val="00875076"/>
    <w:rsid w:val="008A21F2"/>
    <w:rsid w:val="008B0369"/>
    <w:rsid w:val="008B132C"/>
    <w:rsid w:val="008C6F04"/>
    <w:rsid w:val="0092361A"/>
    <w:rsid w:val="00A04F39"/>
    <w:rsid w:val="00A5233D"/>
    <w:rsid w:val="00AD154E"/>
    <w:rsid w:val="00B13FBF"/>
    <w:rsid w:val="00B60DF1"/>
    <w:rsid w:val="00B61EFE"/>
    <w:rsid w:val="00B6376A"/>
    <w:rsid w:val="00BA2E6A"/>
    <w:rsid w:val="00BE4EF5"/>
    <w:rsid w:val="00BF0D8E"/>
    <w:rsid w:val="00C622D7"/>
    <w:rsid w:val="00C950D3"/>
    <w:rsid w:val="00CD027F"/>
    <w:rsid w:val="00D04B29"/>
    <w:rsid w:val="00DB4EBD"/>
    <w:rsid w:val="00E005CD"/>
    <w:rsid w:val="00E2137F"/>
    <w:rsid w:val="00E71049"/>
    <w:rsid w:val="00E747FB"/>
    <w:rsid w:val="00E91DFA"/>
    <w:rsid w:val="00EB1272"/>
    <w:rsid w:val="00F2723C"/>
    <w:rsid w:val="00F96DC4"/>
    <w:rsid w:val="00FB52D6"/>
    <w:rsid w:val="00FB6033"/>
    <w:rsid w:val="00FC4EB5"/>
    <w:rsid w:val="00FE7894"/>
    <w:rsid w:val="00FF43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3CD95"/>
  <w15:docId w15:val="{8FCF3E47-FA48-4E4B-B3EC-E919C70A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BD"/>
  </w:style>
  <w:style w:type="paragraph" w:styleId="Heading1">
    <w:name w:val="heading 1"/>
    <w:basedOn w:val="Normal"/>
    <w:next w:val="Normal"/>
    <w:link w:val="Heading1Char"/>
    <w:uiPriority w:val="9"/>
    <w:qFormat/>
    <w:rsid w:val="00DB4E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4E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623E"/>
    <w:rPr>
      <w:rFonts w:ascii="Times New Roman" w:eastAsia="Times New Roman" w:hAnsi="Times New Roman" w:cs="Times New Roman"/>
      <w:sz w:val="24"/>
      <w:lang w:eastAsia="en-CA"/>
    </w:rPr>
  </w:style>
  <w:style w:type="paragraph" w:styleId="Header">
    <w:name w:val="header"/>
    <w:basedOn w:val="Normal"/>
    <w:link w:val="HeaderChar"/>
    <w:uiPriority w:val="99"/>
    <w:unhideWhenUsed/>
    <w:rsid w:val="004F6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3E"/>
    <w:rPr>
      <w:noProof/>
    </w:rPr>
  </w:style>
  <w:style w:type="paragraph" w:styleId="Footer">
    <w:name w:val="footer"/>
    <w:basedOn w:val="Normal"/>
    <w:link w:val="FooterChar"/>
    <w:uiPriority w:val="99"/>
    <w:unhideWhenUsed/>
    <w:rsid w:val="004F6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3E"/>
    <w:rPr>
      <w:noProof/>
    </w:rPr>
  </w:style>
  <w:style w:type="paragraph" w:customStyle="1" w:styleId="NoIndent">
    <w:name w:val="No Indent"/>
    <w:basedOn w:val="Normal"/>
    <w:next w:val="Normal"/>
    <w:qFormat/>
    <w:rsid w:val="004F623E"/>
  </w:style>
  <w:style w:type="paragraph" w:customStyle="1" w:styleId="BlockQuotation">
    <w:name w:val="Block Quotation"/>
    <w:basedOn w:val="NoIndent"/>
    <w:qFormat/>
    <w:rsid w:val="004F623E"/>
    <w:pPr>
      <w:tabs>
        <w:tab w:val="left" w:pos="1701"/>
      </w:tabs>
      <w:spacing w:after="360" w:line="240" w:lineRule="auto"/>
      <w:ind w:left="1701"/>
    </w:pPr>
  </w:style>
  <w:style w:type="paragraph" w:customStyle="1" w:styleId="Citations">
    <w:name w:val="Citations"/>
    <w:basedOn w:val="NoIndent"/>
    <w:qFormat/>
    <w:rsid w:val="00002001"/>
    <w:pPr>
      <w:spacing w:after="360" w:line="240" w:lineRule="auto"/>
      <w:ind w:left="720" w:hanging="720"/>
    </w:pPr>
  </w:style>
  <w:style w:type="paragraph" w:styleId="Subtitle">
    <w:name w:val="Subtitle"/>
    <w:basedOn w:val="Normal"/>
    <w:next w:val="Normal"/>
    <w:link w:val="SubtitleChar"/>
    <w:uiPriority w:val="11"/>
    <w:qFormat/>
    <w:rsid w:val="005F14B4"/>
    <w:pPr>
      <w:numPr>
        <w:ilvl w:val="1"/>
      </w:numPr>
      <w:spacing w:after="160"/>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4B4"/>
    <w:rPr>
      <w:rFonts w:eastAsiaTheme="minorEastAsia"/>
      <w:noProof/>
      <w:color w:val="5A5A5A" w:themeColor="text1" w:themeTint="A5"/>
      <w:spacing w:val="15"/>
    </w:rPr>
  </w:style>
  <w:style w:type="paragraph" w:styleId="Title">
    <w:name w:val="Title"/>
    <w:basedOn w:val="Normal"/>
    <w:next w:val="Normal"/>
    <w:link w:val="TitleChar"/>
    <w:uiPriority w:val="10"/>
    <w:qFormat/>
    <w:rsid w:val="005F1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B4"/>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4C7DAE"/>
    <w:pPr>
      <w:ind w:left="720"/>
      <w:contextualSpacing/>
    </w:pPr>
  </w:style>
  <w:style w:type="character" w:customStyle="1" w:styleId="Heading1Char">
    <w:name w:val="Heading 1 Char"/>
    <w:basedOn w:val="DefaultParagraphFont"/>
    <w:link w:val="Heading1"/>
    <w:uiPriority w:val="9"/>
    <w:rsid w:val="00DB4EBD"/>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DB4EBD"/>
    <w:rPr>
      <w:rFonts w:asciiTheme="majorHAnsi" w:eastAsiaTheme="majorEastAsia" w:hAnsiTheme="majorHAnsi" w:cstheme="majorBidi"/>
      <w:noProof/>
      <w:color w:val="365F91" w:themeColor="accent1" w:themeShade="BF"/>
      <w:sz w:val="26"/>
      <w:szCs w:val="26"/>
    </w:rPr>
  </w:style>
  <w:style w:type="character" w:styleId="Hyperlink">
    <w:name w:val="Hyperlink"/>
    <w:basedOn w:val="DefaultParagraphFont"/>
    <w:uiPriority w:val="99"/>
    <w:unhideWhenUsed/>
    <w:rsid w:val="00A5233D"/>
    <w:rPr>
      <w:color w:val="0000FF" w:themeColor="hyperlink"/>
      <w:u w:val="single"/>
    </w:rPr>
  </w:style>
  <w:style w:type="character" w:styleId="UnresolvedMention">
    <w:name w:val="Unresolved Mention"/>
    <w:basedOn w:val="DefaultParagraphFont"/>
    <w:uiPriority w:val="99"/>
    <w:semiHidden/>
    <w:unhideWhenUsed/>
    <w:rsid w:val="00A5233D"/>
    <w:rPr>
      <w:color w:val="605E5C"/>
      <w:shd w:val="clear" w:color="auto" w:fill="E1DFDD"/>
    </w:rPr>
  </w:style>
  <w:style w:type="character" w:styleId="FollowedHyperlink">
    <w:name w:val="FollowedHyperlink"/>
    <w:basedOn w:val="DefaultParagraphFont"/>
    <w:uiPriority w:val="99"/>
    <w:semiHidden/>
    <w:unhideWhenUsed/>
    <w:rsid w:val="00FB6033"/>
    <w:rPr>
      <w:color w:val="800080" w:themeColor="followedHyperlink"/>
      <w:u w:val="single"/>
    </w:rPr>
  </w:style>
  <w:style w:type="table" w:styleId="TableGrid">
    <w:name w:val="Table Grid"/>
    <w:basedOn w:val="TableNormal"/>
    <w:uiPriority w:val="59"/>
    <w:rsid w:val="007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1326">
      <w:bodyDiv w:val="1"/>
      <w:marLeft w:val="0"/>
      <w:marRight w:val="0"/>
      <w:marTop w:val="0"/>
      <w:marBottom w:val="0"/>
      <w:divBdr>
        <w:top w:val="none" w:sz="0" w:space="0" w:color="auto"/>
        <w:left w:val="none" w:sz="0" w:space="0" w:color="auto"/>
        <w:bottom w:val="none" w:sz="0" w:space="0" w:color="auto"/>
        <w:right w:val="none" w:sz="0" w:space="0" w:color="auto"/>
      </w:divBdr>
    </w:div>
    <w:div w:id="443378875">
      <w:bodyDiv w:val="1"/>
      <w:marLeft w:val="0"/>
      <w:marRight w:val="0"/>
      <w:marTop w:val="0"/>
      <w:marBottom w:val="0"/>
      <w:divBdr>
        <w:top w:val="none" w:sz="0" w:space="0" w:color="auto"/>
        <w:left w:val="none" w:sz="0" w:space="0" w:color="auto"/>
        <w:bottom w:val="none" w:sz="0" w:space="0" w:color="auto"/>
        <w:right w:val="none" w:sz="0" w:space="0" w:color="auto"/>
      </w:divBdr>
    </w:div>
    <w:div w:id="480928046">
      <w:bodyDiv w:val="1"/>
      <w:marLeft w:val="0"/>
      <w:marRight w:val="0"/>
      <w:marTop w:val="0"/>
      <w:marBottom w:val="0"/>
      <w:divBdr>
        <w:top w:val="none" w:sz="0" w:space="0" w:color="auto"/>
        <w:left w:val="none" w:sz="0" w:space="0" w:color="auto"/>
        <w:bottom w:val="none" w:sz="0" w:space="0" w:color="auto"/>
        <w:right w:val="none" w:sz="0" w:space="0" w:color="auto"/>
      </w:divBdr>
    </w:div>
    <w:div w:id="599799184">
      <w:bodyDiv w:val="1"/>
      <w:marLeft w:val="0"/>
      <w:marRight w:val="0"/>
      <w:marTop w:val="0"/>
      <w:marBottom w:val="0"/>
      <w:divBdr>
        <w:top w:val="none" w:sz="0" w:space="0" w:color="auto"/>
        <w:left w:val="none" w:sz="0" w:space="0" w:color="auto"/>
        <w:bottom w:val="none" w:sz="0" w:space="0" w:color="auto"/>
        <w:right w:val="none" w:sz="0" w:space="0" w:color="auto"/>
      </w:divBdr>
    </w:div>
    <w:div w:id="803038640">
      <w:bodyDiv w:val="1"/>
      <w:marLeft w:val="0"/>
      <w:marRight w:val="0"/>
      <w:marTop w:val="0"/>
      <w:marBottom w:val="0"/>
      <w:divBdr>
        <w:top w:val="none" w:sz="0" w:space="0" w:color="auto"/>
        <w:left w:val="none" w:sz="0" w:space="0" w:color="auto"/>
        <w:bottom w:val="none" w:sz="0" w:space="0" w:color="auto"/>
        <w:right w:val="none" w:sz="0" w:space="0" w:color="auto"/>
      </w:divBdr>
    </w:div>
    <w:div w:id="975337403">
      <w:bodyDiv w:val="1"/>
      <w:marLeft w:val="0"/>
      <w:marRight w:val="0"/>
      <w:marTop w:val="0"/>
      <w:marBottom w:val="0"/>
      <w:divBdr>
        <w:top w:val="none" w:sz="0" w:space="0" w:color="auto"/>
        <w:left w:val="none" w:sz="0" w:space="0" w:color="auto"/>
        <w:bottom w:val="none" w:sz="0" w:space="0" w:color="auto"/>
        <w:right w:val="none" w:sz="0" w:space="0" w:color="auto"/>
      </w:divBdr>
    </w:div>
    <w:div w:id="1140152091">
      <w:bodyDiv w:val="1"/>
      <w:marLeft w:val="0"/>
      <w:marRight w:val="0"/>
      <w:marTop w:val="0"/>
      <w:marBottom w:val="0"/>
      <w:divBdr>
        <w:top w:val="none" w:sz="0" w:space="0" w:color="auto"/>
        <w:left w:val="none" w:sz="0" w:space="0" w:color="auto"/>
        <w:bottom w:val="none" w:sz="0" w:space="0" w:color="auto"/>
        <w:right w:val="none" w:sz="0" w:space="0" w:color="auto"/>
      </w:divBdr>
    </w:div>
    <w:div w:id="1212035781">
      <w:bodyDiv w:val="1"/>
      <w:marLeft w:val="0"/>
      <w:marRight w:val="0"/>
      <w:marTop w:val="0"/>
      <w:marBottom w:val="0"/>
      <w:divBdr>
        <w:top w:val="none" w:sz="0" w:space="0" w:color="auto"/>
        <w:left w:val="none" w:sz="0" w:space="0" w:color="auto"/>
        <w:bottom w:val="none" w:sz="0" w:space="0" w:color="auto"/>
        <w:right w:val="none" w:sz="0" w:space="0" w:color="auto"/>
      </w:divBdr>
    </w:div>
    <w:div w:id="1277566290">
      <w:bodyDiv w:val="1"/>
      <w:marLeft w:val="0"/>
      <w:marRight w:val="0"/>
      <w:marTop w:val="0"/>
      <w:marBottom w:val="0"/>
      <w:divBdr>
        <w:top w:val="none" w:sz="0" w:space="0" w:color="auto"/>
        <w:left w:val="none" w:sz="0" w:space="0" w:color="auto"/>
        <w:bottom w:val="none" w:sz="0" w:space="0" w:color="auto"/>
        <w:right w:val="none" w:sz="0" w:space="0" w:color="auto"/>
      </w:divBdr>
    </w:div>
    <w:div w:id="1376931565">
      <w:bodyDiv w:val="1"/>
      <w:marLeft w:val="0"/>
      <w:marRight w:val="0"/>
      <w:marTop w:val="0"/>
      <w:marBottom w:val="0"/>
      <w:divBdr>
        <w:top w:val="none" w:sz="0" w:space="0" w:color="auto"/>
        <w:left w:val="none" w:sz="0" w:space="0" w:color="auto"/>
        <w:bottom w:val="none" w:sz="0" w:space="0" w:color="auto"/>
        <w:right w:val="none" w:sz="0" w:space="0" w:color="auto"/>
      </w:divBdr>
    </w:div>
    <w:div w:id="1490173451">
      <w:bodyDiv w:val="1"/>
      <w:marLeft w:val="0"/>
      <w:marRight w:val="0"/>
      <w:marTop w:val="0"/>
      <w:marBottom w:val="0"/>
      <w:divBdr>
        <w:top w:val="none" w:sz="0" w:space="0" w:color="auto"/>
        <w:left w:val="none" w:sz="0" w:space="0" w:color="auto"/>
        <w:bottom w:val="none" w:sz="0" w:space="0" w:color="auto"/>
        <w:right w:val="none" w:sz="0" w:space="0" w:color="auto"/>
      </w:divBdr>
    </w:div>
    <w:div w:id="1862235910">
      <w:bodyDiv w:val="1"/>
      <w:marLeft w:val="0"/>
      <w:marRight w:val="0"/>
      <w:marTop w:val="0"/>
      <w:marBottom w:val="0"/>
      <w:divBdr>
        <w:top w:val="none" w:sz="0" w:space="0" w:color="auto"/>
        <w:left w:val="none" w:sz="0" w:space="0" w:color="auto"/>
        <w:bottom w:val="none" w:sz="0" w:space="0" w:color="auto"/>
        <w:right w:val="none" w:sz="0" w:space="0" w:color="auto"/>
      </w:divBdr>
    </w:div>
    <w:div w:id="21123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Sak</b:Tag>
    <b:SourceType>Book</b:SourceType>
    <b:Guid>{D32CA891-CC29-445E-8BD8-39D152739292}</b:Guid>
    <b:Title>Managing Performance Through Training and Development 7th Ed</b:Title>
    <b:Publisher>Nelson Education</b:Publisher>
    <b:Author>
      <b:Author>
        <b:NameList>
          <b:Person>
            <b:Last>Saks</b:Last>
            <b:Middle>M</b:Middle>
            <b:First>Alan</b:First>
          </b:Person>
          <b:Person>
            <b:Last>Haccoun</b:Last>
            <b:Middle>R</b:Middle>
            <b:First>Robert</b:First>
          </b:Person>
        </b:NameList>
      </b:Author>
    </b:Author>
    <b:Year>2015</b:Year>
    <b:RefOrder>2</b:RefOrder>
  </b:Source>
  <b:Source>
    <b:Tag>Alb10</b:Tag>
    <b:SourceType>InternetSite</b:SourceType>
    <b:Guid>{4CCB1239-7F3B-4A32-9535-707B7FACEB78}</b:Guid>
    <b:Title>How to Hand Wash</b:Title>
    <b:Year>2019</b:Year>
    <b:Author>
      <b:Author>
        <b:Corporate>Alberta Health Services</b:Corporate>
      </b:Author>
    </b:Author>
    <b:YearAccessed>2020</b:YearAccessed>
    <b:MonthAccessed>Dec</b:MonthAccessed>
    <b:DayAccessed>6</b:DayAccessed>
    <b:InternetSiteTitle>Alberta Health Services</b:InternetSiteTitle>
    <b:URL>https://www.albertahealthservices.ca/assets/healthinfo/ipc/if-hp-ipc-flu-handwash-how-to.pdf</b:URL>
    <b:RefOrder>1</b:RefOrder>
  </b:Source>
</b:Sources>
</file>

<file path=customXml/itemProps1.xml><?xml version="1.0" encoding="utf-8"?>
<ds:datastoreItem xmlns:ds="http://schemas.openxmlformats.org/officeDocument/2006/customXml" ds:itemID="{5333886A-4DB3-42F4-8E40-20554A17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dc:creator>
  <cp:lastModifiedBy>Carol Walker</cp:lastModifiedBy>
  <cp:revision>2</cp:revision>
  <cp:lastPrinted>2020-10-24T18:38:00Z</cp:lastPrinted>
  <dcterms:created xsi:type="dcterms:W3CDTF">2021-02-06T21:57:00Z</dcterms:created>
  <dcterms:modified xsi:type="dcterms:W3CDTF">2021-02-06T21:57:00Z</dcterms:modified>
</cp:coreProperties>
</file>