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6B4EB" w14:textId="3DCB8B56" w:rsidR="00920561" w:rsidRPr="00920561" w:rsidRDefault="00920561" w:rsidP="00920561">
      <w:r w:rsidRPr="00920561">
        <w:t>基于</w:t>
      </w:r>
      <w:r w:rsidRPr="00920561">
        <w:t>transformer-XL</w:t>
      </w:r>
      <w:r w:rsidRPr="00920561">
        <w:t>的</w:t>
      </w:r>
      <w:proofErr w:type="spellStart"/>
      <w:r w:rsidRPr="00920561">
        <w:t>XLNet</w:t>
      </w:r>
      <w:proofErr w:type="spellEnd"/>
      <w:r w:rsidRPr="00920561">
        <w:t>是目前在</w:t>
      </w:r>
      <w:r w:rsidRPr="00920561">
        <w:t>BERT</w:t>
      </w:r>
      <w:r w:rsidRPr="00920561">
        <w:t>基础上改动较大的后起之秀。在超长文本的场景下，</w:t>
      </w:r>
      <w:proofErr w:type="spellStart"/>
      <w:r w:rsidRPr="00920561">
        <w:t>XLNet</w:t>
      </w:r>
      <w:proofErr w:type="spellEnd"/>
      <w:r w:rsidRPr="00920561">
        <w:t>相比其他</w:t>
      </w:r>
      <w:r w:rsidRPr="00920561">
        <w:t>Bert</w:t>
      </w:r>
      <w:r w:rsidRPr="00920561">
        <w:t>系列的模型会有更好的性能</w:t>
      </w:r>
      <w:r w:rsidRPr="00920561">
        <w:t>(recurrent</w:t>
      </w:r>
      <w:r w:rsidRPr="00920561">
        <w:t>机制使其可捕获更长的上下文依赖关系</w:t>
      </w:r>
      <w:r w:rsidRPr="00920561">
        <w:t>)</w:t>
      </w:r>
      <w:r w:rsidRPr="00920561">
        <w:t>以及更快的训练与推理速度</w:t>
      </w:r>
      <w:r w:rsidRPr="00920561">
        <w:t>(memory</w:t>
      </w:r>
      <w:r w:rsidRPr="00920561">
        <w:t>单元中缓存了之前</w:t>
      </w:r>
      <w:r w:rsidRPr="00920561">
        <w:t>(</w:t>
      </w:r>
      <w:r w:rsidRPr="00920561">
        <w:t>一个或多个</w:t>
      </w:r>
      <w:r w:rsidRPr="00920561">
        <w:t>)</w:t>
      </w:r>
      <w:r w:rsidRPr="00920561">
        <w:t>段的隐状态信息，避免了重复计算</w:t>
      </w:r>
      <w:r w:rsidRPr="00920561">
        <w:t>)</w:t>
      </w:r>
      <w:r w:rsidRPr="00920561">
        <w:t>，且在一般长度的文本场景中会有更完整的语义信息</w:t>
      </w:r>
      <w:r w:rsidRPr="00920561">
        <w:t>(PLM</w:t>
      </w:r>
      <w:r w:rsidRPr="00920561">
        <w:t>考虑了被</w:t>
      </w:r>
      <w:r w:rsidRPr="00920561">
        <w:t>mask</w:t>
      </w:r>
      <w:r w:rsidRPr="00920561">
        <w:t>的</w:t>
      </w:r>
      <w:r w:rsidRPr="00920561">
        <w:t>token</w:t>
      </w:r>
      <w:r w:rsidRPr="00920561">
        <w:t>间的联系</w:t>
      </w:r>
      <w:r w:rsidRPr="00920561">
        <w:t>)</w:t>
      </w:r>
      <w:r w:rsidRPr="00920561">
        <w:t>。以上分析都是基于</w:t>
      </w:r>
      <w:r w:rsidRPr="00920561">
        <w:t>paper</w:t>
      </w:r>
      <w:r w:rsidRPr="00920561">
        <w:t>中的理论。实际上，当有足够多的数据时，</w:t>
      </w:r>
      <w:r w:rsidRPr="00920561">
        <w:t>Bert</w:t>
      </w:r>
      <w:r w:rsidRPr="00920561">
        <w:t>系列的各个版本在大部分场景</w:t>
      </w:r>
      <w:r w:rsidRPr="00920561">
        <w:t>(</w:t>
      </w:r>
      <w:r w:rsidRPr="00920561">
        <w:t>超长文本的场景比较少，显现不出</w:t>
      </w:r>
      <w:proofErr w:type="spellStart"/>
      <w:r w:rsidRPr="00920561">
        <w:t>XLNet</w:t>
      </w:r>
      <w:proofErr w:type="spellEnd"/>
      <w:r w:rsidRPr="00920561">
        <w:t>的优势</w:t>
      </w:r>
      <w:r w:rsidRPr="00920561">
        <w:t>)</w:t>
      </w:r>
      <w:r w:rsidRPr="00920561">
        <w:t>下的效果差别不大。</w:t>
      </w:r>
    </w:p>
    <w:p w14:paraId="19903241" w14:textId="6D3C5B6B" w:rsidR="00920561" w:rsidRPr="00920561" w:rsidRDefault="00920561" w:rsidP="00920561">
      <w:pPr>
        <w:rPr>
          <w:rFonts w:hint="eastAsia"/>
        </w:rPr>
      </w:pPr>
      <w:r w:rsidRPr="00920561">
        <w:t>为了更好的理解</w:t>
      </w:r>
      <w:proofErr w:type="spellStart"/>
      <w:r w:rsidRPr="00920561">
        <w:t>XLNet</w:t>
      </w:r>
      <w:proofErr w:type="spellEnd"/>
      <w:r w:rsidRPr="00920561">
        <w:t>，首先对其采用的特征抽取器</w:t>
      </w:r>
      <w:r w:rsidRPr="00920561">
        <w:t>transformer-XL</w:t>
      </w:r>
      <w:r w:rsidRPr="00920561">
        <w:t>进行解读，然后再逐步介绍</w:t>
      </w:r>
      <w:proofErr w:type="spellStart"/>
      <w:r w:rsidRPr="00920561">
        <w:t>XLNet</w:t>
      </w:r>
      <w:proofErr w:type="spellEnd"/>
      <w:r w:rsidRPr="00920561">
        <w:t>内部的各个组件。</w:t>
      </w:r>
    </w:p>
    <w:p w14:paraId="72B6E356" w14:textId="77777777" w:rsidR="00920561" w:rsidRPr="00920561" w:rsidRDefault="00920561" w:rsidP="00920561">
      <w:pPr>
        <w:pStyle w:val="1"/>
        <w:spacing w:line="360" w:lineRule="auto"/>
        <w:rPr>
          <w:sz w:val="32"/>
          <w:szCs w:val="32"/>
        </w:rPr>
      </w:pPr>
      <w:r w:rsidRPr="00920561">
        <w:rPr>
          <w:sz w:val="32"/>
          <w:szCs w:val="32"/>
        </w:rPr>
        <w:t>Transformer-XL</w:t>
      </w:r>
    </w:p>
    <w:p w14:paraId="72502071" w14:textId="77777777" w:rsidR="00920561" w:rsidRPr="00920561" w:rsidRDefault="00920561" w:rsidP="00920561">
      <w:pPr>
        <w:rPr>
          <w:rFonts w:cs="宋体"/>
          <w:b/>
          <w:bCs/>
        </w:rPr>
      </w:pPr>
      <w:r w:rsidRPr="00920561">
        <w:rPr>
          <w:b/>
          <w:bCs/>
        </w:rPr>
        <w:t>背景</w:t>
      </w:r>
    </w:p>
    <w:p w14:paraId="06F9884A" w14:textId="77777777" w:rsidR="00920561" w:rsidRDefault="00920561" w:rsidP="00920561">
      <w:r>
        <w:t>在对语言建模时，针对如何提升编码器捕获长距离依赖关系能力的问题，有几种比较有效的编码器。</w:t>
      </w:r>
      <w:r>
        <w:t>LSTM</w:t>
      </w:r>
      <w:r>
        <w:t>为了建模长距离依赖，利用门控机制和梯度裁剪，有</w:t>
      </w:r>
      <w:r>
        <w:t>paper</w:t>
      </w:r>
      <w:r>
        <w:t>验证目前可编码的最长平均距离在</w:t>
      </w:r>
      <w:r>
        <w:t>200</w:t>
      </w:r>
      <w:r>
        <w:t>左右。</w:t>
      </w:r>
      <w:r>
        <w:t>Transformer</w:t>
      </w:r>
      <w:r>
        <w:t>利用</w:t>
      </w:r>
      <w:r>
        <w:t>self-attention</w:t>
      </w:r>
      <w:r>
        <w:t>机制，允许词之间直接建立联系，能更好地捕获长距离依赖，其编码能力超过了</w:t>
      </w:r>
      <w:r>
        <w:t>LSTM</w:t>
      </w:r>
      <w:r>
        <w:t>，但局限于固定长度的上下文。</w:t>
      </w:r>
    </w:p>
    <w:p w14:paraId="2DEE2E77" w14:textId="77777777" w:rsidR="00920561" w:rsidRPr="00920561" w:rsidRDefault="00920561" w:rsidP="00920561">
      <w:pPr>
        <w:rPr>
          <w:b/>
          <w:bCs/>
        </w:rPr>
      </w:pPr>
      <w:r w:rsidRPr="00920561">
        <w:rPr>
          <w:b/>
          <w:bCs/>
        </w:rPr>
        <w:t>概览</w:t>
      </w:r>
    </w:p>
    <w:p w14:paraId="25794BD2" w14:textId="77777777" w:rsidR="00920561" w:rsidRDefault="00920561" w:rsidP="00920561">
      <w:r>
        <w:t>Transformer</w:t>
      </w:r>
      <w:r>
        <w:t>编码固定长度的上下文。具体地，将一个长文本序列截断为几个固定长度的片段</w:t>
      </w:r>
      <w:r>
        <w:t>(segment)</w:t>
      </w:r>
      <w:r>
        <w:t>，然后分别编码每个片段，片段间没有任何的信息交互</w:t>
      </w:r>
      <w:r>
        <w:t>(</w:t>
      </w:r>
      <w:r>
        <w:t>如</w:t>
      </w:r>
      <w:r>
        <w:t>BERT</w:t>
      </w:r>
      <w:r>
        <w:t>的预训练模型中序列长度的极限为</w:t>
      </w:r>
      <w:r>
        <w:t>512)</w:t>
      </w:r>
      <w:r>
        <w:t>。如下图所示</w:t>
      </w:r>
    </w:p>
    <w:p w14:paraId="1BA91D69" w14:textId="327CE5EF" w:rsidR="00F77C04" w:rsidRDefault="00920561" w:rsidP="00920561">
      <w:pPr>
        <w:jc w:val="center"/>
      </w:pPr>
      <w:r w:rsidRPr="00920561">
        <w:drawing>
          <wp:inline distT="0" distB="0" distL="0" distR="0" wp14:anchorId="49BB7529" wp14:editId="7CE32E87">
            <wp:extent cx="5274310" cy="1454150"/>
            <wp:effectExtent l="0" t="0" r="0" b="6350"/>
            <wp:docPr id="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散点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33C" w14:textId="77777777" w:rsidR="00920561" w:rsidRPr="00920561" w:rsidRDefault="00920561" w:rsidP="00920561">
      <w:r w:rsidRPr="00920561">
        <w:t>上述编码策略有如下弊端：</w:t>
      </w:r>
    </w:p>
    <w:p w14:paraId="273431B6" w14:textId="77777777" w:rsidR="00920561" w:rsidRPr="00920561" w:rsidRDefault="00920561" w:rsidP="00BB3CFD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920561">
        <w:t>对超过固定长度的依赖关系无法建模编码</w:t>
      </w:r>
    </w:p>
    <w:p w14:paraId="1863CF96" w14:textId="77777777" w:rsidR="00920561" w:rsidRPr="00920561" w:rsidRDefault="00920561" w:rsidP="00BB3CFD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920561">
        <w:t>对长文本的分割破坏了语义边界，导致上下文碎片化</w:t>
      </w:r>
      <w:r w:rsidRPr="00920561">
        <w:t>(context fragmentation)</w:t>
      </w:r>
    </w:p>
    <w:p w14:paraId="481F775F" w14:textId="77777777" w:rsidR="00920561" w:rsidRPr="00920561" w:rsidRDefault="00920561" w:rsidP="00920561">
      <w:r w:rsidRPr="00920561">
        <w:lastRenderedPageBreak/>
        <w:t>为了克服上述弊端，有效建模长距离依赖关系，就有了</w:t>
      </w:r>
      <w:r w:rsidRPr="00920561">
        <w:t xml:space="preserve">transformer-XL (XL = </w:t>
      </w:r>
      <w:proofErr w:type="spellStart"/>
      <w:r w:rsidRPr="00920561">
        <w:t>eXtra</w:t>
      </w:r>
      <w:proofErr w:type="spellEnd"/>
      <w:r w:rsidRPr="00920561">
        <w:t xml:space="preserve"> Long)</w:t>
      </w:r>
      <w:r w:rsidRPr="00920561">
        <w:t>，其与传统</w:t>
      </w:r>
      <w:r w:rsidRPr="00920561">
        <w:t>(Vanilla)</w:t>
      </w:r>
      <w:r w:rsidRPr="00920561">
        <w:t>的</w:t>
      </w:r>
      <w:r w:rsidRPr="00920561">
        <w:t>Transformer</w:t>
      </w:r>
      <w:r w:rsidRPr="00920561">
        <w:t>相比，有如下两个特点：</w:t>
      </w:r>
    </w:p>
    <w:p w14:paraId="7A335518" w14:textId="77777777" w:rsidR="00920561" w:rsidRPr="00920561" w:rsidRDefault="00920561" w:rsidP="00BB3CFD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920561">
        <w:t>片段级的递归机制</w:t>
      </w:r>
      <w:r w:rsidRPr="00920561">
        <w:t>(Segment-Level Recurrence with State Reuse)</w:t>
      </w:r>
      <w:r w:rsidRPr="00920561">
        <w:t>，引入</w:t>
      </w:r>
      <w:r w:rsidRPr="00920561">
        <w:t>memory</w:t>
      </w:r>
      <w:r w:rsidRPr="00920561">
        <w:t>模块</w:t>
      </w:r>
      <w:r w:rsidRPr="00920561">
        <w:t>(cache</w:t>
      </w:r>
      <w:r w:rsidRPr="00920561">
        <w:t>之前一个或多个</w:t>
      </w:r>
      <w:r w:rsidRPr="00920561">
        <w:t>segment</w:t>
      </w:r>
      <w:r w:rsidRPr="00920561">
        <w:t>的隐状态信息</w:t>
      </w:r>
      <w:r w:rsidRPr="00920561">
        <w:t>)</w:t>
      </w:r>
      <w:r w:rsidRPr="00920561">
        <w:t>，循环建模片段间的联系</w:t>
      </w:r>
    </w:p>
    <w:p w14:paraId="1E5474E7" w14:textId="77777777" w:rsidR="00920561" w:rsidRPr="00920561" w:rsidRDefault="00920561" w:rsidP="00920561">
      <w:pPr>
        <w:pStyle w:val="a4"/>
        <w:numPr>
          <w:ilvl w:val="0"/>
          <w:numId w:val="5"/>
        </w:numPr>
        <w:ind w:firstLineChars="0"/>
      </w:pPr>
      <w:r w:rsidRPr="00920561">
        <w:t>使超长距离依赖关系的编码成为可能</w:t>
      </w:r>
    </w:p>
    <w:p w14:paraId="29158D13" w14:textId="77777777" w:rsidR="00920561" w:rsidRPr="00920561" w:rsidRDefault="00920561" w:rsidP="00920561">
      <w:pPr>
        <w:pStyle w:val="a4"/>
        <w:numPr>
          <w:ilvl w:val="0"/>
          <w:numId w:val="5"/>
        </w:numPr>
        <w:ind w:firstLineChars="0"/>
      </w:pPr>
      <w:r w:rsidRPr="00920561">
        <w:t>使得片段之间产生交互，解决了上下文碎片化问题</w:t>
      </w:r>
    </w:p>
    <w:p w14:paraId="3AD1CC7F" w14:textId="77777777" w:rsidR="00920561" w:rsidRPr="00920561" w:rsidRDefault="00920561" w:rsidP="00BB3CFD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920561">
        <w:t>相对位置编码</w:t>
      </w:r>
      <w:r w:rsidRPr="00920561">
        <w:t>(Relative Positional Encodings)</w:t>
      </w:r>
      <w:r w:rsidRPr="00920561">
        <w:t>，代替绝对位置编码</w:t>
      </w:r>
    </w:p>
    <w:p w14:paraId="1D9EFFA0" w14:textId="77777777" w:rsidR="00920561" w:rsidRPr="00920561" w:rsidRDefault="00920561" w:rsidP="00920561">
      <w:pPr>
        <w:pStyle w:val="a4"/>
        <w:numPr>
          <w:ilvl w:val="0"/>
          <w:numId w:val="6"/>
        </w:numPr>
        <w:ind w:firstLineChars="0"/>
      </w:pPr>
      <w:r w:rsidRPr="00920561">
        <w:t>避免了</w:t>
      </w:r>
      <w:r w:rsidRPr="00920561">
        <w:t>memory</w:t>
      </w:r>
      <w:r w:rsidRPr="00920561">
        <w:t>中缓存的片段的位置信息与当前片段中的位置信息相互混淆</w:t>
      </w:r>
    </w:p>
    <w:p w14:paraId="77C16EA5" w14:textId="77777777" w:rsidR="00920561" w:rsidRPr="00920561" w:rsidRDefault="00920561" w:rsidP="00920561">
      <w:pPr>
        <w:rPr>
          <w:color w:val="24292E"/>
        </w:rPr>
      </w:pPr>
      <w:r w:rsidRPr="00920561">
        <w:rPr>
          <w:color w:val="24292E"/>
        </w:rPr>
        <w:t>具体示意图如下：</w:t>
      </w:r>
    </w:p>
    <w:p w14:paraId="7C8DC315" w14:textId="462FDF5C" w:rsidR="00920561" w:rsidRDefault="00920561" w:rsidP="00920561">
      <w:pPr>
        <w:jc w:val="center"/>
      </w:pPr>
      <w:r w:rsidRPr="00920561">
        <w:drawing>
          <wp:inline distT="0" distB="0" distL="0" distR="0" wp14:anchorId="1D9CAD59" wp14:editId="0E2BED00">
            <wp:extent cx="5274310" cy="1414780"/>
            <wp:effectExtent l="0" t="0" r="0" b="0"/>
            <wp:docPr id="2" name="图片 2" descr="图表, 散点图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散点图, 漏斗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4432" w14:textId="77777777" w:rsidR="00920561" w:rsidRPr="00920561" w:rsidRDefault="00920561" w:rsidP="00920561">
      <w:pPr>
        <w:rPr>
          <w:rFonts w:cs="宋体"/>
          <w:b/>
          <w:bCs/>
        </w:rPr>
      </w:pPr>
      <w:r w:rsidRPr="00920561">
        <w:rPr>
          <w:b/>
          <w:bCs/>
        </w:rPr>
        <w:t>Segment-Level Recurrence with State Reuse</w:t>
      </w:r>
    </w:p>
    <w:p w14:paraId="242016F2" w14:textId="77777777" w:rsidR="00920561" w:rsidRDefault="00920561" w:rsidP="00920561">
      <w:r>
        <w:t>为了解决</w:t>
      </w:r>
      <w:r>
        <w:t>transformer</w:t>
      </w:r>
      <w:r>
        <w:t>模型使用固定上下文的限制，</w:t>
      </w:r>
      <w:r>
        <w:t>transformer-xl</w:t>
      </w:r>
      <w:r>
        <w:t>引入了循环机制。具体地，在训练阶段，当模型处理下一个新段</w:t>
      </w:r>
      <w:r>
        <w:t>(segment)</w:t>
      </w:r>
      <w:r>
        <w:t>时，前一段序列中的隐状态信息被固定并缓存，作为扩展上下文重用，如图</w:t>
      </w:r>
      <w:r>
        <w:t>2a</w:t>
      </w:r>
      <w:r>
        <w:t>所示。尽管梯度只保持在一个独立的段中，但额外的输入信息</w:t>
      </w:r>
      <w:r>
        <w:t>(</w:t>
      </w:r>
      <w:r>
        <w:t>扩展上下文</w:t>
      </w:r>
      <w:r>
        <w:t>)</w:t>
      </w:r>
      <w:r>
        <w:t>允许网络利用历史信息，从而能够对长期依赖关系进行建模并避免上下文碎片化</w:t>
      </w:r>
      <w:r>
        <w:t>(context fragmentation)</w:t>
      </w:r>
      <w:r>
        <w:t>。</w:t>
      </w:r>
    </w:p>
    <w:p w14:paraId="35989567" w14:textId="22CED7AB" w:rsidR="00920561" w:rsidRDefault="002E75E7" w:rsidP="002E75E7">
      <w:pPr>
        <w:rPr>
          <w:rFonts w:ascii="Helvetica Neue" w:hAnsi="Helvetica Neue" w:hint="eastAsia"/>
          <w:sz w:val="26"/>
          <w:szCs w:val="26"/>
          <w:shd w:val="clear" w:color="auto" w:fill="FFFFFF"/>
        </w:rPr>
      </w:pPr>
      <w:r w:rsidRPr="002E75E7">
        <w:t>记两个长为</w:t>
      </w:r>
      <w:r w:rsidRPr="002E75E7">
        <w:rPr>
          <w:rFonts w:hint="eastAsia"/>
        </w:rPr>
        <w:t>L</w:t>
      </w:r>
      <w:r w:rsidRPr="002E75E7">
        <w:t>的连续段分别为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=[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,1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r>
          <m:rPr>
            <m:sty m:val="p"/>
          </m:rPr>
          <w:rPr>
            <w:rFonts w:ascii="Cambria Math" w:hAnsi="Cambria Math" w:cs="Cambria Math"/>
            <w:bdr w:val="none" w:sz="0" w:space="0" w:color="auto" w:frame="1"/>
          </w:rPr>
          <m:t>⋯</m:t>
        </m:r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,</m:t>
            </m:r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]</m:t>
        </m:r>
      </m:oMath>
      <w:r w:rsidRPr="002E75E7">
        <w:t>和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 w:hint="eastAsia"/>
                <w:sz w:val="20"/>
                <w:szCs w:val="20"/>
                <w:bdr w:val="none" w:sz="0" w:space="0" w:color="auto" w:frame="1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=[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+1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,1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r>
          <m:rPr>
            <m:sty m:val="p"/>
          </m:rPr>
          <w:rPr>
            <w:rFonts w:ascii="Cambria Math" w:hAnsi="Cambria Math" w:cs="Cambria Math"/>
            <w:bdr w:val="none" w:sz="0" w:space="0" w:color="auto" w:frame="1"/>
          </w:rPr>
          <m:t>⋯</m:t>
        </m:r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+1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,</m:t>
            </m:r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]</m:t>
        </m:r>
      </m:oMath>
      <w:r w:rsidRPr="002E75E7">
        <w:rPr>
          <w:rFonts w:hint="eastAsia"/>
        </w:rPr>
        <w:t>。</w:t>
      </w:r>
    </w:p>
    <w:p w14:paraId="00881C7D" w14:textId="65A3D0B2" w:rsidR="002E75E7" w:rsidRDefault="002E75E7" w:rsidP="002E75E7">
      <w:pPr>
        <w:rPr>
          <w:shd w:val="clear" w:color="auto" w:fill="FFFFFF"/>
        </w:rPr>
      </w:pPr>
      <w:r>
        <w:rPr>
          <w:shd w:val="clear" w:color="auto" w:fill="FFFFFF"/>
        </w:rPr>
        <w:t>令第</w:t>
      </w:r>
      <w:r w:rsidRPr="002E75E7">
        <w:t>τ</w:t>
      </w:r>
      <w:r>
        <w:rPr>
          <w:shd w:val="clear" w:color="auto" w:fill="FFFFFF"/>
        </w:rPr>
        <w:t>个</w:t>
      </w:r>
      <w:r>
        <w:rPr>
          <w:shd w:val="clear" w:color="auto" w:fill="FFFFFF"/>
        </w:rPr>
        <w:t>segment</w:t>
      </w:r>
      <w:r>
        <w:rPr>
          <w:shd w:val="clear" w:color="auto" w:fill="FFFFFF"/>
        </w:rPr>
        <w:t>中第</w:t>
      </w:r>
      <w:r w:rsidRPr="002E75E7">
        <w:t>n</w:t>
      </w:r>
      <w:r>
        <w:rPr>
          <w:shd w:val="clear" w:color="auto" w:fill="FFFFFF"/>
        </w:rPr>
        <w:t>层生成的隐状态序列为</w:t>
      </w:r>
      <m:oMath>
        <m:sSubSup>
          <m:sSubSupPr>
            <m:ctrlPr>
              <w:rPr>
                <w:rFonts w:ascii="Cambria Math" w:hAnsi="Cambria Math"/>
                <w:i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  <m:r>
          <w:rPr>
            <w:rFonts w:ascii="Cambria Math" w:hAnsi="Cambria Math"/>
            <w:bdr w:val="none" w:sz="0" w:space="0" w:color="auto" w:frame="1"/>
          </w:rPr>
          <m:t>∈</m:t>
        </m:r>
        <m:sSup>
          <m:sSupPr>
            <m:ctrlPr>
              <w:rPr>
                <w:rFonts w:ascii="Cambria Math" w:hAnsi="Cambria Math"/>
                <w:i/>
                <w:bdr w:val="none" w:sz="0" w:space="0" w:color="auto" w:frame="1"/>
              </w:rPr>
            </m:ctrlPr>
          </m:sSupPr>
          <m:e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e>
          <m:sup>
            <m:r>
              <w:rPr>
                <w:rFonts w:ascii="Cambria Math" w:hAnsi="Cambria Math"/>
                <w:bdr w:val="none" w:sz="0" w:space="0" w:color="auto" w:frame="1"/>
              </w:rPr>
              <m:t>L×d</m:t>
            </m:r>
          </m:sup>
        </m:sSup>
      </m:oMath>
      <w:r>
        <w:rPr>
          <w:shd w:val="clear" w:color="auto" w:fill="FFFFFF"/>
        </w:rPr>
        <w:t>，其中</w:t>
      </w:r>
      <w:r w:rsidRPr="002E75E7">
        <w:t>d</w:t>
      </w:r>
      <w:r>
        <w:rPr>
          <w:shd w:val="clear" w:color="auto" w:fill="FFFFFF"/>
        </w:rPr>
        <w:t>表示隐层维度。则</w:t>
      </w:r>
      <w:r>
        <w:rPr>
          <w:shd w:val="clear" w:color="auto" w:fill="FFFFFF"/>
        </w:rPr>
        <w:t>segment</w:t>
      </w:r>
      <w:r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 w:hint="eastAsia"/>
                <w:sz w:val="20"/>
                <w:szCs w:val="20"/>
                <w:bdr w:val="none" w:sz="0" w:space="0" w:color="auto" w:frame="1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bdr w:val="none" w:sz="0" w:space="0" w:color="auto" w:frame="1"/>
              </w:rPr>
              <m:t>1</m:t>
            </m:r>
          </m:sub>
        </m:sSub>
      </m:oMath>
      <w:r>
        <w:rPr>
          <w:shd w:val="clear" w:color="auto" w:fill="FFFFFF"/>
        </w:rPr>
        <w:t>中第</w:t>
      </w:r>
      <w:r w:rsidRPr="002E75E7">
        <w:t>n</w:t>
      </w:r>
      <w:r>
        <w:rPr>
          <w:shd w:val="clear" w:color="auto" w:fill="FFFFFF"/>
        </w:rPr>
        <w:t>层的隐状态序列</w:t>
      </w:r>
      <m:oMath>
        <m:sSubSup>
          <m:sSubSupPr>
            <m:ctrlPr>
              <w:rPr>
                <w:rFonts w:ascii="Cambria Math" w:hAnsi="Cambria Math"/>
                <w:i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</m:oMath>
      <w:r>
        <w:rPr>
          <w:shd w:val="clear" w:color="auto" w:fill="FFFFFF"/>
        </w:rPr>
        <w:t>可按如下规则生成：</w:t>
      </w:r>
    </w:p>
    <w:p w14:paraId="588A1753" w14:textId="1FAA8E54" w:rsidR="005D28B8" w:rsidRDefault="005D28B8" w:rsidP="005D28B8">
      <w:pPr>
        <w:jc w:val="center"/>
      </w:pPr>
      <w:r w:rsidRPr="005D28B8">
        <w:drawing>
          <wp:inline distT="0" distB="0" distL="0" distR="0" wp14:anchorId="02A4B2E6" wp14:editId="0D411922">
            <wp:extent cx="2854800" cy="612000"/>
            <wp:effectExtent l="0" t="0" r="3175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E083" w14:textId="6B05FAF7" w:rsidR="005D28B8" w:rsidRDefault="004F69BC" w:rsidP="004F69BC">
      <w:pPr>
        <w:rPr>
          <w:shd w:val="clear" w:color="auto" w:fill="FFFFFF"/>
        </w:rPr>
      </w:pPr>
      <w:r>
        <w:rPr>
          <w:shd w:val="clear" w:color="auto" w:fill="FFFFFF"/>
        </w:rPr>
        <w:t>其中</w:t>
      </w:r>
      <w:r w:rsidRPr="004F69BC">
        <w:t>SG(</w:t>
      </w:r>
      <w:r w:rsidRPr="004F69BC">
        <w:rPr>
          <w:rFonts w:ascii="Cambria Math" w:hAnsi="Cambria Math" w:cs="Cambria Math"/>
        </w:rPr>
        <w:t>⋅</w:t>
      </w:r>
      <w:r w:rsidRPr="004F69BC">
        <w:t>)</w:t>
      </w:r>
      <w:r>
        <w:rPr>
          <w:shd w:val="clear" w:color="auto" w:fill="FFFFFF"/>
        </w:rPr>
        <w:t>表示梯度不回传</w:t>
      </w:r>
      <w:r>
        <w:rPr>
          <w:shd w:val="clear" w:color="auto" w:fill="FFFFFF"/>
        </w:rPr>
        <w:t>(stop-gradient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fixed and cached)</w:t>
      </w:r>
      <w:r w:rsidR="0059431B">
        <w:rPr>
          <w:rFonts w:hint="eastAsia"/>
          <w:shd w:val="clear" w:color="auto" w:fill="FFFFFF"/>
        </w:rPr>
        <w:t>，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bdr w:val="none" w:sz="0" w:space="0" w:color="auto" w:frame="1"/>
                  </w:rPr>
                </m:ctrlPr>
              </m:acc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+1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-1</m:t>
            </m:r>
          </m:sup>
        </m:sSubSup>
      </m:oMath>
      <w:r>
        <w:rPr>
          <w:shd w:val="clear" w:color="auto" w:fill="FFFFFF"/>
        </w:rPr>
        <w:t>表示第</w:t>
      </w:r>
      <w:r w:rsidRPr="0059431B">
        <w:t>τ+1</w:t>
      </w:r>
      <w:r>
        <w:rPr>
          <w:shd w:val="clear" w:color="auto" w:fill="FFFFFF"/>
        </w:rPr>
        <w:t>个</w:t>
      </w:r>
      <w:r>
        <w:rPr>
          <w:shd w:val="clear" w:color="auto" w:fill="FFFFFF"/>
        </w:rPr>
        <w:t>segment</w:t>
      </w:r>
      <w:r>
        <w:rPr>
          <w:shd w:val="clear" w:color="auto" w:fill="FFFFFF"/>
        </w:rPr>
        <w:t>的第</w:t>
      </w:r>
      <w:r w:rsidRPr="0059431B">
        <w:t>n−1</w:t>
      </w:r>
      <w:r>
        <w:rPr>
          <w:shd w:val="clear" w:color="auto" w:fill="FFFFFF"/>
        </w:rPr>
        <w:t>层扩展上下文后的隐状态序列，其由第</w:t>
      </w:r>
      <w:r w:rsidRPr="0059431B">
        <w:t>τ</w:t>
      </w:r>
      <w:r>
        <w:rPr>
          <w:shd w:val="clear" w:color="auto" w:fill="FFFFFF"/>
        </w:rPr>
        <w:t>个</w:t>
      </w:r>
      <w:r>
        <w:rPr>
          <w:shd w:val="clear" w:color="auto" w:fill="FFFFFF"/>
        </w:rPr>
        <w:t>segment</w:t>
      </w:r>
      <w:r>
        <w:rPr>
          <w:shd w:val="clear" w:color="auto" w:fill="FFFFFF"/>
        </w:rPr>
        <w:t>的第</w:t>
      </w:r>
      <w:r w:rsidRPr="0059431B">
        <w:t>n−1</w:t>
      </w:r>
      <w:r>
        <w:rPr>
          <w:shd w:val="clear" w:color="auto" w:fill="FFFFFF"/>
        </w:rPr>
        <w:t>层隐状态与第</w:t>
      </w:r>
      <w:r w:rsidRPr="0059431B">
        <w:t>τ+1</w:t>
      </w:r>
      <w:r>
        <w:rPr>
          <w:shd w:val="clear" w:color="auto" w:fill="FFFFFF"/>
        </w:rPr>
        <w:t>个</w:t>
      </w:r>
      <w:r>
        <w:rPr>
          <w:shd w:val="clear" w:color="auto" w:fill="FFFFFF"/>
        </w:rPr>
        <w:t>segment</w:t>
      </w:r>
      <w:r>
        <w:rPr>
          <w:shd w:val="clear" w:color="auto" w:fill="FFFFFF"/>
        </w:rPr>
        <w:t>的第</w:t>
      </w:r>
      <w:r w:rsidRPr="0059431B">
        <w:t>n−</w:t>
      </w:r>
      <w:r w:rsidR="0059431B" w:rsidRPr="0059431B">
        <w:t>1</w:t>
      </w:r>
      <w:r>
        <w:rPr>
          <w:shd w:val="clear" w:color="auto" w:fill="FFFFFF"/>
        </w:rPr>
        <w:t>层隐状态在长度</w:t>
      </w:r>
      <w:r w:rsidRPr="0059431B">
        <w:t>(L)</w:t>
      </w:r>
      <w:r>
        <w:rPr>
          <w:shd w:val="clear" w:color="auto" w:fill="FFFFFF"/>
        </w:rPr>
        <w:t>的维度进行拼接后得到。</w:t>
      </w:r>
      <m:oMath>
        <m:r>
          <w:rPr>
            <w:rFonts w:ascii="Cambria Math" w:hAnsi="Cambria Math"/>
            <w:shd w:val="clear" w:color="auto" w:fill="FFFFFF"/>
          </w:rPr>
          <m:t> 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 w:hint="eastAsia"/>
                <w:bdr w:val="none" w:sz="0" w:space="0" w:color="auto" w:frame="1"/>
              </w:rPr>
              <m:t>q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v</m:t>
            </m:r>
          </m:sub>
        </m:sSub>
      </m:oMath>
      <w:r>
        <w:rPr>
          <w:shd w:val="clear" w:color="auto" w:fill="FFFFFF"/>
        </w:rPr>
        <w:t>为模型待学习的参数。</w:t>
      </w:r>
    </w:p>
    <w:p w14:paraId="6E32CF7B" w14:textId="04BE585B" w:rsidR="00CB232B" w:rsidRPr="00CB232B" w:rsidRDefault="00CB232B" w:rsidP="00CB232B">
      <w:r>
        <w:rPr>
          <w:rFonts w:hint="eastAsia"/>
        </w:rPr>
        <w:lastRenderedPageBreak/>
        <w:t>与</w:t>
      </w:r>
      <w:r w:rsidR="006C0F35">
        <w:rPr>
          <w:rFonts w:hint="eastAsia"/>
        </w:rPr>
        <w:t>标准的</w:t>
      </w:r>
      <w:r w:rsidRPr="00CB232B">
        <w:t>transforme</w:t>
      </w:r>
      <w:r w:rsidR="00483535">
        <w:t>r</w:t>
      </w:r>
      <w:r w:rsidRPr="00CB232B">
        <w:t>相比，关键区别在于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+1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</m:oMath>
      <w:r w:rsidRPr="00CB232B">
        <w:t>与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v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+1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</m:oMath>
      <w:r w:rsidRPr="00CB232B">
        <w:t>以扩展上下文的隐状态序列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bdr w:val="none" w:sz="0" w:space="0" w:color="auto" w:frame="1"/>
                  </w:rPr>
                </m:ctrlPr>
              </m:acc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+1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-1</m:t>
            </m:r>
          </m:sup>
        </m:sSubSup>
      </m:oMath>
      <w:r w:rsidRPr="00CB232B">
        <w:t>为条件，其中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-1</m:t>
            </m:r>
          </m:sup>
        </m:sSubSup>
      </m:oMath>
      <w:r w:rsidRPr="00CB232B">
        <w:t>缓存了上一个</w:t>
      </w:r>
      <w:r w:rsidRPr="00CB232B">
        <w:t>segment</w:t>
      </w:r>
      <w:r w:rsidRPr="00CB232B">
        <w:t>的隐状态序列。图</w:t>
      </w:r>
      <w:r w:rsidRPr="00CB232B">
        <w:t>2a</w:t>
      </w:r>
      <w:r w:rsidRPr="00CB232B">
        <w:t>中用绿色路径表示依赖的上下文来自</w:t>
      </w:r>
      <w:r w:rsidRPr="00CB232B">
        <w:t>memory</w:t>
      </w:r>
      <w:r w:rsidRPr="00CB232B">
        <w:t>单元中缓存的隐状态信息。</w:t>
      </w:r>
    </w:p>
    <w:p w14:paraId="16B9CFD5" w14:textId="317F82DD" w:rsidR="006C0F35" w:rsidRPr="006C0F35" w:rsidRDefault="006C0F35" w:rsidP="006C0F35">
      <w:r>
        <w:rPr>
          <w:rFonts w:hint="eastAsia"/>
        </w:rPr>
        <w:t>通过</w:t>
      </w:r>
      <w:r w:rsidRPr="006C0F35">
        <w:t>这种递归机制应用于语料库的两个连续片段，就会在隐状态下创建</w:t>
      </w:r>
      <w:r w:rsidRPr="006C0F35">
        <w:t>segment</w:t>
      </w:r>
      <w:r w:rsidRPr="006C0F35">
        <w:t>级的递归。因此，可利用的有效上下文可能远不止两个</w:t>
      </w:r>
      <w:r w:rsidRPr="006C0F35">
        <w:t>segment</w:t>
      </w:r>
      <w:r w:rsidRPr="006C0F35">
        <w:t>。然而，在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-1</m:t>
            </m:r>
          </m:sup>
        </m:sSubSup>
      </m:oMath>
      <w:r w:rsidRPr="006C0F35">
        <w:t>与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  <m:r>
              <w:rPr>
                <w:rFonts w:ascii="Cambria Math" w:hAnsi="Cambria Math"/>
                <w:bdr w:val="none" w:sz="0" w:space="0" w:color="auto" w:frame="1"/>
              </w:rPr>
              <m:t>+1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</m:oMath>
      <w:r w:rsidRPr="006C0F35">
        <w:t>之间的循环依赖关系不同于传统的</w:t>
      </w:r>
      <w:r w:rsidRPr="006C0F35">
        <w:t>RNN-LMs</w:t>
      </w:r>
      <w:r w:rsidRPr="006C0F35">
        <w:t>中的同层递归，这里在每个</w:t>
      </w:r>
      <w:r w:rsidRPr="006C0F35">
        <w:t>segment</w:t>
      </w:r>
      <w:r w:rsidRPr="006C0F35">
        <w:t>中向上移动一层。因此最大可能的依赖长度随着层数和</w:t>
      </w:r>
      <w:r w:rsidRPr="006C0F35">
        <w:t>segment</w:t>
      </w:r>
      <w:r w:rsidRPr="006C0F35">
        <w:t>的长度线性增长，即</w:t>
      </w:r>
      <w:r w:rsidRPr="006C0F35">
        <w:t>O(N×L)</w:t>
      </w:r>
      <w:r w:rsidRPr="006C0F35">
        <w:t>。如图</w:t>
      </w:r>
      <w:r w:rsidRPr="006C0F35">
        <w:t>2b</w:t>
      </w:r>
      <w:r w:rsidRPr="006C0F35">
        <w:t>中的阴影区域所示，</w:t>
      </w:r>
      <w:r w:rsidRPr="006C0F35">
        <w:rPr>
          <w:b/>
          <w:bCs/>
        </w:rPr>
        <w:t>作者们在设计时限制了跨</w:t>
      </w:r>
      <w:r w:rsidRPr="006C0F35">
        <w:rPr>
          <w:b/>
          <w:bCs/>
        </w:rPr>
        <w:t>segment</w:t>
      </w:r>
      <w:r w:rsidRPr="006C0F35">
        <w:rPr>
          <w:b/>
          <w:bCs/>
        </w:rPr>
        <w:t>时不同层间的</w:t>
      </w:r>
      <w:r w:rsidRPr="006C0F35">
        <w:rPr>
          <w:b/>
          <w:bCs/>
        </w:rPr>
        <w:t>token</w:t>
      </w:r>
      <w:r w:rsidRPr="006C0F35">
        <w:rPr>
          <w:b/>
          <w:bCs/>
        </w:rPr>
        <w:t>最多可依赖的</w:t>
      </w:r>
      <w:r w:rsidRPr="006C0F35">
        <w:rPr>
          <w:b/>
          <w:bCs/>
        </w:rPr>
        <w:t>token</w:t>
      </w:r>
      <w:r w:rsidRPr="006C0F35">
        <w:rPr>
          <w:b/>
          <w:bCs/>
        </w:rPr>
        <w:t>个数为</w:t>
      </w:r>
      <w:r w:rsidRPr="006C0F35">
        <w:rPr>
          <w:b/>
          <w:bCs/>
        </w:rPr>
        <w:t>segment</w:t>
      </w:r>
      <w:r w:rsidRPr="006C0F35">
        <w:rPr>
          <w:b/>
          <w:bCs/>
        </w:rPr>
        <w:t>的长度，理论上也可以不限制</w:t>
      </w:r>
      <w:r w:rsidRPr="006C0F35">
        <w:t>。</w:t>
      </w:r>
    </w:p>
    <w:p w14:paraId="1181E53E" w14:textId="4E9F98F9" w:rsidR="006C0F35" w:rsidRDefault="006C0F35" w:rsidP="006C0F35">
      <w:r w:rsidRPr="006C0F35">
        <w:t>除了获得超长的上下文并解决了碎片问题，递归方案的另一个好处是评估速度明显加快，其可重复使用先前</w:t>
      </w:r>
      <w:r w:rsidRPr="006C0F35">
        <w:t>segment</w:t>
      </w:r>
      <w:r w:rsidRPr="006C0F35">
        <w:t>的表示，不必像图</w:t>
      </w:r>
      <w:r w:rsidRPr="006C0F35">
        <w:t>1</w:t>
      </w:r>
      <w:r w:rsidRPr="006C0F35">
        <w:t>中那样从头开始计算。</w:t>
      </w:r>
    </w:p>
    <w:p w14:paraId="42EB8913" w14:textId="3CF419D2" w:rsidR="006C0F35" w:rsidRPr="006C0F35" w:rsidRDefault="006C0F35" w:rsidP="006C0F35">
      <w:r w:rsidRPr="006C0F35">
        <w:t>最后，作者们指出递归方案不必仅局限于前面介绍的细节。从理论上讲，我们可以缓存</w:t>
      </w:r>
      <w:r w:rsidRPr="006C0F35">
        <w:t>GPU</w:t>
      </w:r>
      <w:r w:rsidRPr="006C0F35">
        <w:t>显存允许的尽可能多的先前</w:t>
      </w:r>
      <w:r w:rsidRPr="006C0F35">
        <w:t>segment</w:t>
      </w:r>
      <w:r w:rsidRPr="006C0F35">
        <w:t>，并在处理当前</w:t>
      </w:r>
      <w:r w:rsidRPr="006C0F35">
        <w:t>segment</w:t>
      </w:r>
      <w:r w:rsidRPr="006C0F35">
        <w:t>时将所有的先前的</w:t>
      </w:r>
      <w:r w:rsidRPr="006C0F35">
        <w:t>segment</w:t>
      </w:r>
      <w:r w:rsidRPr="006C0F35">
        <w:t>重用为额外的上下文。因此，我们可以缓存一个预定义的长为</w:t>
      </w:r>
      <w:r w:rsidRPr="006C0F35">
        <w:t>M</w:t>
      </w:r>
      <w:r w:rsidRPr="006C0F35">
        <w:t>的之前的隐状态序列，其</w:t>
      </w:r>
      <w:r w:rsidRPr="006C0F35">
        <w:t>(</w:t>
      </w:r>
      <w:r w:rsidRPr="006C0F35">
        <w:t>可能</w:t>
      </w:r>
      <w:r w:rsidRPr="006C0F35">
        <w:t>)</w:t>
      </w:r>
      <w:r w:rsidRPr="006C0F35">
        <w:t>跨越多个</w:t>
      </w:r>
      <w:r w:rsidRPr="006C0F35">
        <w:t>segment</w:t>
      </w:r>
      <w:r w:rsidRPr="006C0F35">
        <w:t>，作为记忆单元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m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  <m:ctrlPr>
              <w:rPr>
                <w:rFonts w:ascii="Cambria Math" w:hAnsi="Cambria Math" w:hint="eastAsia"/>
                <w:bdr w:val="none" w:sz="0" w:space="0" w:color="auto" w:frame="1"/>
              </w:rPr>
            </m:ctrlPr>
          </m:sup>
        </m:sSubSup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∈</m:t>
        </m:r>
        <m:sSup>
          <m:sSupPr>
            <m:ctrlPr>
              <w:rPr>
                <w:rFonts w:ascii="Cambria Math" w:hAnsi="Cambria Math"/>
                <w:bdr w:val="none" w:sz="0" w:space="0" w:color="auto" w:frame="1"/>
              </w:rPr>
            </m:ctrlPr>
          </m:sSupPr>
          <m:e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e>
          <m:sup>
            <m:r>
              <w:rPr>
                <w:rFonts w:ascii="Cambria Math" w:hAnsi="Cambria Math"/>
                <w:bdr w:val="none" w:sz="0" w:space="0" w:color="auto" w:frame="1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×</m:t>
            </m:r>
            <m:r>
              <w:rPr>
                <w:rFonts w:ascii="Cambria Math" w:hAnsi="Cambria Math"/>
                <w:bdr w:val="none" w:sz="0" w:space="0" w:color="auto" w:frame="1"/>
              </w:rPr>
              <m:t>d</m:t>
            </m:r>
          </m:sup>
        </m:sSup>
      </m:oMath>
      <w:r w:rsidRPr="006C0F35">
        <w:t>。作者们在实际实验时，在训练期间令</w:t>
      </w:r>
      <w:r w:rsidRPr="006C0F35">
        <w:t>M</w:t>
      </w:r>
      <w:r w:rsidRPr="006C0F35">
        <w:t>为</w:t>
      </w:r>
      <w:r w:rsidRPr="006C0F35">
        <w:t>segment</w:t>
      </w:r>
      <w:r w:rsidRPr="006C0F35">
        <w:t>的长度，评估阶段为</w:t>
      </w:r>
      <w:r w:rsidRPr="006C0F35">
        <w:t>M</w:t>
      </w:r>
      <w:r w:rsidRPr="006C0F35">
        <w:t>的倍数。</w:t>
      </w:r>
    </w:p>
    <w:p w14:paraId="25815B60" w14:textId="77777777" w:rsidR="0009334F" w:rsidRPr="0009334F" w:rsidRDefault="0009334F" w:rsidP="0009334F">
      <w:pPr>
        <w:rPr>
          <w:rFonts w:cs="宋体"/>
          <w:b/>
          <w:bCs/>
        </w:rPr>
      </w:pPr>
      <w:r w:rsidRPr="0009334F">
        <w:rPr>
          <w:b/>
          <w:bCs/>
        </w:rPr>
        <w:t>Relative Positional Encodings</w:t>
      </w:r>
    </w:p>
    <w:p w14:paraId="132F65CF" w14:textId="77777777" w:rsidR="0009334F" w:rsidRPr="0009334F" w:rsidRDefault="0009334F" w:rsidP="0009334F">
      <w:r w:rsidRPr="0009334F">
        <w:t>recurrent</w:t>
      </w:r>
      <w:r w:rsidRPr="0009334F">
        <w:t>机制使得先前的绝对位置编码方案不再适用，因为在多个</w:t>
      </w:r>
      <w:r w:rsidRPr="0009334F">
        <w:t>segment</w:t>
      </w:r>
      <w:r w:rsidRPr="0009334F">
        <w:t>中会出现多个同样的位置信息。</w:t>
      </w:r>
      <w:r w:rsidRPr="0009334F">
        <w:t xml:space="preserve"> </w:t>
      </w:r>
      <w:r w:rsidRPr="0009334F">
        <w:t>为此，作者们提出一种新的相对位置编码形式。其不仅与绝对位置一一对应，而且具有更好的泛化性。</w:t>
      </w:r>
    </w:p>
    <w:p w14:paraId="1C61784A" w14:textId="1D82F7E4" w:rsidR="0009334F" w:rsidRPr="0009334F" w:rsidRDefault="0009334F" w:rsidP="0009334F">
      <w:r w:rsidRPr="0009334F">
        <w:t>首先，在标准的</w:t>
      </w:r>
      <w:r w:rsidRPr="0009334F">
        <w:t>transformer</w:t>
      </w:r>
      <w:r w:rsidRPr="0009334F">
        <w:t>中，在同一个</w:t>
      </w:r>
      <w:r w:rsidRPr="0009334F">
        <w:t>segment</w:t>
      </w:r>
      <w:r w:rsidRPr="0009334F">
        <w:t>下的</w:t>
      </w:r>
      <w:r w:rsidRPr="0009334F">
        <w:t>query</w:t>
      </w:r>
      <w:r w:rsidRPr="0009334F">
        <w:t>向量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q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i</m:t>
            </m:r>
          </m:sub>
        </m:sSub>
      </m:oMath>
      <w:r w:rsidRPr="0009334F">
        <w:t>和</w:t>
      </w:r>
      <w:r w:rsidRPr="0009334F">
        <w:t>key</w:t>
      </w:r>
      <w:r w:rsidRPr="0009334F">
        <w:t>向量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j</m:t>
            </m:r>
          </m:sub>
        </m:sSub>
      </m:oMath>
      <w:r w:rsidRPr="0009334F">
        <w:t>的</w:t>
      </w:r>
      <w:r w:rsidRPr="0009334F">
        <w:rPr>
          <w:b/>
          <w:bCs/>
        </w:rPr>
        <w:t>注意力得分可分</w:t>
      </w:r>
      <w:r w:rsidRPr="0009334F">
        <w:t>解为：</w:t>
      </w:r>
    </w:p>
    <w:p w14:paraId="62506A4D" w14:textId="38F17DA8" w:rsidR="0009334F" w:rsidRDefault="0034758A" w:rsidP="0034758A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 w:rsidRPr="0034758A">
        <w:rPr>
          <w:rFonts w:ascii="宋体" w:hAnsi="宋体" w:cs="宋体"/>
          <w:kern w:val="0"/>
          <w:sz w:val="24"/>
        </w:rPr>
        <w:drawing>
          <wp:inline distT="0" distB="0" distL="0" distR="0" wp14:anchorId="28C5E862" wp14:editId="7C048C1E">
            <wp:extent cx="2437200" cy="900000"/>
            <wp:effectExtent l="0" t="0" r="1270" b="1905"/>
            <wp:docPr id="4" name="图片 4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1562" w14:textId="5B939311" w:rsidR="0034758A" w:rsidRPr="0034758A" w:rsidRDefault="0034758A" w:rsidP="0034758A">
      <w:r w:rsidRPr="0034758A">
        <w:t>其中</w:t>
      </w:r>
      <w:r w:rsidRPr="0034758A">
        <w:t>E</w:t>
      </w:r>
      <w:r w:rsidRPr="0034758A">
        <w:t>表示词向量组成的矩阵，它是内容的承载者。</w:t>
      </w:r>
      <w:r w:rsidRPr="0034758A">
        <w:t>U</w:t>
      </w:r>
      <w:r w:rsidRPr="0034758A">
        <w:t>表示绝对位置向量组成的矩阵，它是绝对位置的承载者。</w:t>
      </w:r>
      <w:r w:rsidRPr="0034758A">
        <w:t>W</w:t>
      </w:r>
      <w:r w:rsidRPr="0034758A">
        <w:t>主要用于</w:t>
      </w:r>
      <w:r w:rsidRPr="0034758A">
        <w:t>attention</w:t>
      </w:r>
      <w:r w:rsidRPr="0034758A">
        <w:t>机制</w:t>
      </w:r>
      <w:r w:rsidRPr="0034758A">
        <w:t>QK</w:t>
      </w:r>
      <w:r w:rsidRPr="0034758A">
        <w:t>的转换。</w:t>
      </w:r>
      <w:r w:rsidRPr="0034758A">
        <w:t>(a)</w:t>
      </w:r>
      <w:r w:rsidRPr="0034758A">
        <w:t>表示纯基于内容间的寻址，</w:t>
      </w:r>
      <w:r w:rsidRPr="0034758A">
        <w:t>(b)</w:t>
      </w:r>
      <w:r w:rsidRPr="0034758A">
        <w:t>和</w:t>
      </w:r>
      <w:r w:rsidRPr="0034758A">
        <w:t>(c)</w:t>
      </w:r>
      <w:r w:rsidRPr="0034758A">
        <w:t>分别是</w:t>
      </w:r>
      <w:proofErr w:type="spellStart"/>
      <w:r w:rsidRPr="0034758A">
        <w:t>i</w:t>
      </w:r>
      <w:proofErr w:type="spellEnd"/>
      <w:r w:rsidRPr="0034758A">
        <w:t>位置的内容和位置信息分别与</w:t>
      </w:r>
      <w:r w:rsidRPr="0034758A">
        <w:t>j</w:t>
      </w:r>
      <w:r w:rsidRPr="0034758A">
        <w:t>位置的位置和内容信息进行的寻址，</w:t>
      </w:r>
      <w:r w:rsidRPr="0034758A">
        <w:t>(d)</w:t>
      </w:r>
      <w:r w:rsidRPr="0034758A">
        <w:t>表示纯基于位置间的寻址。</w:t>
      </w:r>
    </w:p>
    <w:p w14:paraId="236E72F2" w14:textId="23CF5E45" w:rsidR="0034758A" w:rsidRPr="0009334F" w:rsidRDefault="0034758A" w:rsidP="0034758A">
      <w:pPr>
        <w:rPr>
          <w:rFonts w:ascii="宋体" w:hAnsi="宋体" w:cs="宋体" w:hint="eastAsia"/>
          <w:kern w:val="0"/>
          <w:sz w:val="24"/>
        </w:rPr>
      </w:pPr>
      <w:r>
        <w:rPr>
          <w:shd w:val="clear" w:color="auto" w:fill="FFFFFF"/>
        </w:rPr>
        <w:lastRenderedPageBreak/>
        <w:t>基于仅依赖相对位置信息的思想，</w:t>
      </w:r>
      <w:r>
        <w:rPr>
          <w:shd w:val="clear" w:color="auto" w:fill="FFFFFF"/>
        </w:rPr>
        <w:t>transformer-XL</w:t>
      </w:r>
      <w:r>
        <w:rPr>
          <w:shd w:val="clear" w:color="auto" w:fill="FFFFFF"/>
        </w:rPr>
        <w:t>将上述</w:t>
      </w:r>
      <w:r w:rsidRPr="00DB69B4">
        <w:rPr>
          <w:b/>
          <w:bCs/>
          <w:shd w:val="clear" w:color="auto" w:fill="FFFFFF"/>
        </w:rPr>
        <w:t>q</w:t>
      </w:r>
      <w:r>
        <w:rPr>
          <w:b/>
          <w:bCs/>
        </w:rPr>
        <w:t>uery</w:t>
      </w:r>
      <w:r>
        <w:rPr>
          <w:b/>
          <w:bCs/>
        </w:rPr>
        <w:t>与</w:t>
      </w:r>
      <w:r>
        <w:rPr>
          <w:b/>
          <w:bCs/>
        </w:rPr>
        <w:t>key</w:t>
      </w:r>
      <w:r>
        <w:rPr>
          <w:b/>
          <w:bCs/>
        </w:rPr>
        <w:t>的得分</w:t>
      </w:r>
      <w:r>
        <w:rPr>
          <w:shd w:val="clear" w:color="auto" w:fill="FFFFFF"/>
        </w:rPr>
        <w:t>改为如下形式：</w:t>
      </w:r>
    </w:p>
    <w:p w14:paraId="60F671AC" w14:textId="16F0A412" w:rsidR="006C0F35" w:rsidRPr="006C0F35" w:rsidRDefault="0034758A" w:rsidP="0034758A">
      <w:pPr>
        <w:jc w:val="center"/>
      </w:pPr>
      <w:r w:rsidRPr="0034758A">
        <w:drawing>
          <wp:inline distT="0" distB="0" distL="0" distR="0" wp14:anchorId="28D30661" wp14:editId="5580600C">
            <wp:extent cx="2908800" cy="900000"/>
            <wp:effectExtent l="0" t="0" r="0" b="190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49DC" w14:textId="77777777" w:rsidR="00B8133F" w:rsidRPr="00B8133F" w:rsidRDefault="00B8133F" w:rsidP="00D0589A">
      <w:r w:rsidRPr="00B8133F">
        <w:t>主要改进点如下：</w:t>
      </w:r>
    </w:p>
    <w:p w14:paraId="0ED64934" w14:textId="6DF07C0E" w:rsidR="00B8133F" w:rsidRPr="00B8133F" w:rsidRDefault="00B8133F" w:rsidP="00B8133F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B8133F">
        <w:t>将</w:t>
      </w:r>
      <w:r w:rsidRPr="00B8133F">
        <w:t>(b)</w:t>
      </w:r>
      <w:r w:rsidRPr="00B8133F">
        <w:t>和</w:t>
      </w:r>
      <w:r w:rsidRPr="00B8133F">
        <w:t>(d)</w:t>
      </w:r>
      <w:r w:rsidRPr="00B8133F">
        <w:t>项的绝对位置信息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B8133F">
        <w:t>替换成相对位置信息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Pr="00B8133F">
        <w:t>。这在本质上反映了一个先验：只有相对距离才是主要的关注点。其中</w:t>
      </w:r>
      <w:r w:rsidRPr="00B8133F">
        <w:t>R</w:t>
      </w:r>
      <w:r w:rsidRPr="00B8133F">
        <w:t>是像</w:t>
      </w:r>
      <w:r w:rsidRPr="00B8133F">
        <w:t>transformer</w:t>
      </w:r>
      <w:r w:rsidRPr="00B8133F">
        <w:t>中那种不可学习的正弦编码矩阵。该种编码使得在一定长度的</w:t>
      </w:r>
      <w:r w:rsidRPr="00B8133F">
        <w:t>memory</w:t>
      </w:r>
      <w:r w:rsidRPr="00B8133F">
        <w:t>上训练的模型可以自动推广到评估期间要长好几倍的</w:t>
      </w:r>
      <w:r w:rsidRPr="00B8133F">
        <w:t>memory</w:t>
      </w:r>
      <w:r w:rsidRPr="00B8133F">
        <w:t>上</w:t>
      </w:r>
      <w:r>
        <w:rPr>
          <w:rFonts w:hint="eastAsia"/>
        </w:rPr>
        <w:t>。</w:t>
      </w:r>
    </w:p>
    <w:p w14:paraId="4DC2FFEB" w14:textId="11662F81" w:rsidR="00B8133F" w:rsidRPr="00B8133F" w:rsidRDefault="00B8133F" w:rsidP="00B8133F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B8133F">
        <w:t>将</w:t>
      </w:r>
      <w:r w:rsidRPr="00B8133F">
        <w:t>(c)</w:t>
      </w:r>
      <w:r w:rsidRPr="00B8133F">
        <w:t>和</w:t>
      </w:r>
      <w:r w:rsidRPr="00B8133F">
        <w:t>(d)</w:t>
      </w:r>
      <w:r w:rsidRPr="00B8133F">
        <w:t>项的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U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i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q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p>
        </m:sSubSup>
      </m:oMath>
      <w:r w:rsidRPr="00B8133F">
        <w:t>分别替换成可学习的向量</w:t>
      </w:r>
      <m:oMath>
        <m:r>
          <w:rPr>
            <w:rFonts w:ascii="Cambria Math" w:hAnsi="Cambria Math"/>
            <w:bdr w:val="none" w:sz="0" w:space="0" w:color="auto" w:frame="1"/>
          </w:rPr>
          <m:t>u</m:t>
        </m:r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∈</m:t>
        </m:r>
        <m:sSup>
          <m:sSupPr>
            <m:ctrlPr>
              <w:rPr>
                <w:rFonts w:ascii="Cambria Math" w:hAnsi="Cambria Math"/>
                <w:bdr w:val="none" w:sz="0" w:space="0" w:color="auto" w:frame="1"/>
              </w:rPr>
            </m:ctrlPr>
          </m:sSupPr>
          <m:e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e>
          <m:sup>
            <m:r>
              <w:rPr>
                <w:rFonts w:ascii="Cambria Math" w:hAnsi="Cambria Math"/>
                <w:bdr w:val="none" w:sz="0" w:space="0" w:color="auto" w:frame="1"/>
              </w:rPr>
              <m:t>d</m:t>
            </m:r>
          </m:sup>
        </m:sSup>
      </m:oMath>
      <w:r w:rsidRPr="00B8133F">
        <w:t>和</w:t>
      </w:r>
      <m:oMath>
        <m:r>
          <w:rPr>
            <w:rFonts w:ascii="Cambria Math" w:hAnsi="Cambria Math"/>
            <w:bdr w:val="none" w:sz="0" w:space="0" w:color="auto" w:frame="1"/>
          </w:rPr>
          <m:t>v</m:t>
        </m:r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>∈</m:t>
        </m:r>
        <m:sSup>
          <m:sSupPr>
            <m:ctrlPr>
              <w:rPr>
                <w:rFonts w:ascii="Cambria Math" w:hAnsi="Cambria Math"/>
                <w:bdr w:val="none" w:sz="0" w:space="0" w:color="auto" w:frame="1"/>
              </w:rPr>
            </m:ctrlPr>
          </m:sSupPr>
          <m:e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e>
          <m:sup>
            <m:r>
              <w:rPr>
                <w:rFonts w:ascii="Cambria Math" w:hAnsi="Cambria Math"/>
                <w:bdr w:val="none" w:sz="0" w:space="0" w:color="auto" w:frame="1"/>
              </w:rPr>
              <m:t>d</m:t>
            </m:r>
          </m:sup>
        </m:sSup>
      </m:oMath>
      <w:r w:rsidRPr="00B8133F">
        <w:t>。将</w:t>
      </w:r>
      <m:oMath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U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i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q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p>
        </m:sSubSup>
      </m:oMath>
      <w:r w:rsidRPr="00B8133F">
        <w:t>替换成可学习的向量，表明对于所有的</w:t>
      </w:r>
      <w:r w:rsidRPr="00B8133F">
        <w:t>query</w:t>
      </w:r>
      <w:r w:rsidRPr="00B8133F">
        <w:t>位置对应的</w:t>
      </w:r>
      <w:r w:rsidRPr="00B8133F">
        <w:t>query(</w:t>
      </w:r>
      <w:r w:rsidRPr="00B8133F">
        <w:t>位置</w:t>
      </w:r>
      <w:r w:rsidRPr="00B8133F">
        <w:t>)</w:t>
      </w:r>
      <w:r w:rsidRPr="00B8133F">
        <w:t>向量是相同的。</w:t>
      </w:r>
      <w:r w:rsidRPr="00B8133F">
        <w:t> </w:t>
      </w:r>
      <w:r w:rsidRPr="00B8133F">
        <w:t>即无论</w:t>
      </w:r>
      <w:r w:rsidRPr="00B8133F">
        <w:t>query</w:t>
      </w:r>
      <w:r w:rsidRPr="00B8133F">
        <w:t>位置如何，</w:t>
      </w:r>
      <w:r w:rsidRPr="00B8133F">
        <w:rPr>
          <w:rFonts w:ascii="Cambria Math" w:hAnsi="Cambria Math"/>
          <w:bdr w:val="none" w:sz="0" w:space="0" w:color="auto" w:frame="1"/>
        </w:rPr>
        <w:t>对不同词的注意偏差都保持一致</w:t>
      </w:r>
      <w:r w:rsidRPr="00B8133F">
        <w:t>。</w:t>
      </w:r>
    </w:p>
    <w:p w14:paraId="4CE0C4C5" w14:textId="2F237AF3" w:rsidR="00B8133F" w:rsidRPr="00B8133F" w:rsidRDefault="00B8133F" w:rsidP="00B8133F">
      <w:pPr>
        <w:widowControl/>
        <w:numPr>
          <w:ilvl w:val="0"/>
          <w:numId w:val="7"/>
        </w:numPr>
        <w:shd w:val="clear" w:color="auto" w:fill="FFFFFF"/>
        <w:ind w:left="714" w:hanging="357"/>
        <w:rPr>
          <w:rFonts w:ascii="Helvetica Neue" w:hAnsi="Helvetica Neue" w:cs="宋体"/>
          <w:color w:val="333333"/>
          <w:spacing w:val="8"/>
          <w:kern w:val="0"/>
          <w:sz w:val="26"/>
          <w:szCs w:val="26"/>
        </w:rPr>
      </w:pPr>
      <w:r w:rsidRPr="00B8133F">
        <w:t>将转换</w:t>
      </w:r>
      <w:r w:rsidRPr="00B8133F">
        <w:t>key</w:t>
      </w:r>
      <w:r w:rsidRPr="00B8133F">
        <w:t>的权重矩阵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</m:sub>
        </m:sSub>
      </m:oMath>
      <w:r w:rsidRPr="00B8133F">
        <w:rPr>
          <w:rFonts w:ascii="Cambria Math" w:hAnsi="Cambria Math"/>
          <w:bdr w:val="none" w:sz="0" w:space="0" w:color="auto" w:frame="1"/>
        </w:rPr>
        <w:t>分</w:t>
      </w:r>
      <w:r w:rsidRPr="00B8133F">
        <w:t>成基于内容的</w:t>
      </w:r>
      <w:r w:rsidRPr="00B8133F">
        <w:t>key</w:t>
      </w:r>
      <w:r w:rsidRPr="00B8133F">
        <w:t>的权重矩阵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,</m:t>
            </m:r>
            <m:r>
              <w:rPr>
                <w:rFonts w:ascii="Cambria Math" w:hAnsi="Cambria Math"/>
                <w:bdr w:val="none" w:sz="0" w:space="0" w:color="auto" w:frame="1"/>
              </w:rPr>
              <m:t>E</m:t>
            </m:r>
          </m:sub>
        </m:sSub>
      </m:oMath>
      <w:r w:rsidRPr="00B8133F">
        <w:rPr>
          <w:rFonts w:ascii="Cambria Math" w:hAnsi="Cambria Math"/>
          <w:bdr w:val="none" w:sz="0" w:space="0" w:color="auto" w:frame="1"/>
        </w:rPr>
        <w:t>和</w:t>
      </w:r>
      <w:r w:rsidRPr="00B8133F">
        <w:t>基于位置的</w:t>
      </w:r>
      <w:r w:rsidRPr="00B8133F">
        <w:t>key</w:t>
      </w:r>
      <w:r w:rsidRPr="00B8133F">
        <w:t>的权重矩阵</w:t>
      </w:r>
      <m:oMath>
        <m:sSub>
          <m:sSubPr>
            <m:ctrlPr>
              <w:rPr>
                <w:rFonts w:ascii="Cambria Math" w:hAnsi="Cambria Math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bdr w:val="none" w:sz="0" w:space="0" w:color="auto" w:frame="1"/>
              </w:rPr>
              <m:t>,</m:t>
            </m:r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sub>
        </m:sSub>
      </m:oMath>
      <w:r>
        <w:rPr>
          <w:rFonts w:ascii="Helvetica Neue" w:hAnsi="Helvetica Neue" w:cs="宋体" w:hint="eastAsia"/>
          <w:color w:val="333333"/>
          <w:spacing w:val="8"/>
          <w:kern w:val="0"/>
          <w:sz w:val="29"/>
          <w:szCs w:val="29"/>
          <w:bdr w:val="none" w:sz="0" w:space="0" w:color="auto" w:frame="1"/>
        </w:rPr>
        <w:t>。</w:t>
      </w:r>
    </w:p>
    <w:p w14:paraId="0E19DC63" w14:textId="77777777" w:rsidR="00ED6EA2" w:rsidRPr="00ED6EA2" w:rsidRDefault="00ED6EA2" w:rsidP="00ED6EA2">
      <w:r w:rsidRPr="00ED6EA2">
        <w:t>改进后的四部分的含义解读如下：</w:t>
      </w:r>
    </w:p>
    <w:p w14:paraId="11288780" w14:textId="7EA731EF" w:rsidR="00ED6EA2" w:rsidRPr="00ED6EA2" w:rsidRDefault="00ED6EA2" w:rsidP="00ED6EA2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ED6EA2">
        <w:rPr>
          <w:sz w:val="29"/>
          <w:szCs w:val="29"/>
          <w:bdr w:val="none" w:sz="0" w:space="0" w:color="auto" w:frame="1"/>
        </w:rPr>
        <w:t>(a)</w:t>
      </w:r>
      <w:r w:rsidRPr="00ED6EA2">
        <w:t>表示基于内容的寻址，即没有考虑位置编码的原始分数</w:t>
      </w:r>
    </w:p>
    <w:p w14:paraId="5AE3028E" w14:textId="499A0177" w:rsidR="00ED6EA2" w:rsidRPr="00ED6EA2" w:rsidRDefault="00ED6EA2" w:rsidP="00ED6EA2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ED6EA2">
        <w:rPr>
          <w:sz w:val="29"/>
          <w:szCs w:val="29"/>
          <w:bdr w:val="none" w:sz="0" w:space="0" w:color="auto" w:frame="1"/>
        </w:rPr>
        <w:t>(b)</w:t>
      </w:r>
      <w:r w:rsidRPr="00ED6EA2">
        <w:t>表示内容相关的位置偏差，即相对于当前内容的位置偏差</w:t>
      </w:r>
    </w:p>
    <w:p w14:paraId="51E5DF3F" w14:textId="7F922A96" w:rsidR="00ED6EA2" w:rsidRPr="00ED6EA2" w:rsidRDefault="00ED6EA2" w:rsidP="00ED6EA2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ED6EA2">
        <w:rPr>
          <w:sz w:val="29"/>
          <w:szCs w:val="29"/>
          <w:bdr w:val="none" w:sz="0" w:space="0" w:color="auto" w:frame="1"/>
        </w:rPr>
        <w:t>(c)</w:t>
      </w:r>
      <w:r w:rsidRPr="00ED6EA2">
        <w:t>表示全局的内容偏置，从内容层面衡量键的重要性</w:t>
      </w:r>
    </w:p>
    <w:p w14:paraId="7AB24FAC" w14:textId="2E305956" w:rsidR="00ED6EA2" w:rsidRPr="00ED6EA2" w:rsidRDefault="00ED6EA2" w:rsidP="00ED6EA2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ED6EA2">
        <w:rPr>
          <w:sz w:val="29"/>
          <w:szCs w:val="29"/>
          <w:bdr w:val="none" w:sz="0" w:space="0" w:color="auto" w:frame="1"/>
        </w:rPr>
        <w:t>(d)</w:t>
      </w:r>
      <w:r w:rsidRPr="00ED6EA2">
        <w:t>表示全局的位置偏置，从相对位置层面衡量键的重要性</w:t>
      </w:r>
    </w:p>
    <w:p w14:paraId="1EF5FDB1" w14:textId="7F5D7B2D" w:rsidR="005919FB" w:rsidRPr="005919FB" w:rsidRDefault="005919FB" w:rsidP="005919FB">
      <w:pPr>
        <w:rPr>
          <w:rFonts w:hint="eastAsia"/>
        </w:rPr>
      </w:pPr>
      <w:r w:rsidRPr="005919FB">
        <w:t>综合上述的递归机制和相对位置编码，就得到了最终的</w:t>
      </w:r>
      <w:r w:rsidRPr="005919FB">
        <w:t>transformer-XL</w:t>
      </w:r>
      <w:r w:rsidRPr="005919FB">
        <w:t>的架构。下面总结一个只有单</w:t>
      </w:r>
      <w:r w:rsidRPr="005919FB">
        <w:t>attention head</w:t>
      </w:r>
      <w:r w:rsidRPr="005919FB">
        <w:t>的</w:t>
      </w:r>
      <w:r w:rsidRPr="005919FB">
        <w:t>N</w:t>
      </w:r>
      <w:r w:rsidRPr="005919FB">
        <w:t>层</w:t>
      </w:r>
      <w:r w:rsidRPr="005919FB">
        <w:t>transformer-XL</w:t>
      </w:r>
      <w:r w:rsidRPr="005919FB">
        <w:t>的完整计算过程。对于</w:t>
      </w:r>
      <w:r w:rsidRPr="005919FB">
        <w:t>n=1,</w:t>
      </w:r>
      <w:r w:rsidRPr="005919FB">
        <w:rPr>
          <w:rFonts w:ascii="Cambria Math" w:hAnsi="Cambria Math" w:cs="Cambria Math"/>
        </w:rPr>
        <w:t>⋯</w:t>
      </w:r>
      <w:r w:rsidRPr="005919FB">
        <w:t>,N</w:t>
      </w:r>
      <w:r w:rsidRPr="005919FB">
        <w:t>有</w:t>
      </w:r>
    </w:p>
    <w:p w14:paraId="25A766E2" w14:textId="060820C1" w:rsidR="00ED6EA2" w:rsidRPr="005919FB" w:rsidRDefault="005919FB" w:rsidP="005919FB">
      <w:pPr>
        <w:jc w:val="center"/>
        <w:rPr>
          <w:rFonts w:ascii="宋体" w:hAnsi="宋体"/>
          <w:sz w:val="24"/>
        </w:rPr>
      </w:pPr>
      <w:r w:rsidRPr="005919FB">
        <w:rPr>
          <w:rFonts w:ascii="宋体" w:hAnsi="宋体"/>
          <w:sz w:val="24"/>
        </w:rPr>
        <w:drawing>
          <wp:inline distT="0" distB="0" distL="0" distR="0" wp14:anchorId="00DD4D74" wp14:editId="78DAC647">
            <wp:extent cx="3481200" cy="1764000"/>
            <wp:effectExtent l="0" t="0" r="0" b="190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6E6F" w14:textId="36F479BE" w:rsidR="006C0F35" w:rsidRPr="006C0F35" w:rsidRDefault="005919FB" w:rsidP="006C0F35">
      <w:pPr>
        <w:rPr>
          <w:rFonts w:hint="eastAsia"/>
        </w:rPr>
      </w:pPr>
      <w:r w:rsidRPr="005919FB">
        <w:t>其中</w:t>
      </w:r>
      <m:oMath>
        <m:sSubSup>
          <m:sSubSup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τ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0</m:t>
            </m:r>
          </m:sup>
        </m:sSubSup>
        <m:r>
          <w:rPr>
            <w:rFonts w:ascii="Cambria Math" w:hAnsi="Cambria Math"/>
            <w:bdr w:val="none" w:sz="0" w:space="0" w:color="auto" w:frame="1"/>
          </w:rPr>
          <m:t>:=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E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sτ</m:t>
            </m:r>
          </m:sub>
        </m:sSub>
      </m:oMath>
      <w:r w:rsidRPr="005919FB">
        <w:t>表示段</w:t>
      </w:r>
      <w:r w:rsidRPr="005919FB">
        <w:t>τ</w:t>
      </w:r>
      <w:r w:rsidRPr="005919FB">
        <w:t>中所有词的</w:t>
      </w:r>
      <w:r w:rsidRPr="005919FB">
        <w:t>embedding</w:t>
      </w:r>
      <w:r w:rsidRPr="005919FB">
        <w:t>组成的序列。此外，直接按注意力得分</w:t>
      </w:r>
      <w:r w:rsidRPr="005919FB">
        <w:t>A</w:t>
      </w:r>
      <w:r w:rsidRPr="005919FB">
        <w:t>中的</w:t>
      </w:r>
      <m:oMath>
        <m:sSubSup>
          <m:sSubSup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SupPr>
          <m:e>
            <m:r>
              <w:rPr>
                <w:rFonts w:ascii="Cambria Math" w:hAnsi="Cambria Math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k,R</m:t>
            </m:r>
          </m:sub>
          <m:sup>
            <m:r>
              <w:rPr>
                <w:rFonts w:ascii="Cambria Math" w:hAnsi="Cambria Math"/>
                <w:bdr w:val="none" w:sz="0" w:space="0" w:color="auto" w:frame="1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R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i-j</m:t>
            </m:r>
          </m:sub>
        </m:sSub>
      </m:oMath>
      <w:r w:rsidRPr="005919FB">
        <w:t>计算，其复杂度为</w:t>
      </w:r>
      <w:r w:rsidRPr="005919FB">
        <w:t>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919FB">
        <w:t>)</w:t>
      </w:r>
      <w:r w:rsidRPr="005919FB">
        <w:t>。实际上</w:t>
      </w:r>
      <w:proofErr w:type="spellStart"/>
      <w:r>
        <w:t>i</w:t>
      </w:r>
      <w:proofErr w:type="spellEnd"/>
      <w:r>
        <w:t>-j</w:t>
      </w:r>
      <w:r w:rsidRPr="005919FB">
        <w:t>的取值范围为</w:t>
      </w:r>
      <w:r w:rsidRPr="005919FB">
        <w:t>0</w:t>
      </w:r>
      <w:r w:rsidRPr="005919FB">
        <w:rPr>
          <w:rFonts w:ascii="Cambria Math" w:hAnsi="Cambria Math" w:cs="Cambria Math"/>
        </w:rPr>
        <w:t>∼</w:t>
      </w:r>
      <w:r w:rsidRPr="005919FB">
        <w:t>L</w:t>
      </w:r>
      <w:r w:rsidRPr="005919FB">
        <w:t>，可先计算好</w:t>
      </w:r>
      <w:r w:rsidRPr="005919FB">
        <w:t>L</w:t>
      </w:r>
      <w:r w:rsidRPr="005919FB">
        <w:t>个向量，然后在计算</w:t>
      </w:r>
      <w:r w:rsidRPr="005919FB">
        <w:t>A</w:t>
      </w:r>
      <w:r w:rsidRPr="005919FB">
        <w:t>时直接用就好，此时可将复杂度降为</w:t>
      </w:r>
      <w:r w:rsidRPr="005919FB">
        <w:t>O(L)</w:t>
      </w:r>
      <w:r w:rsidRPr="005919FB">
        <w:t>。</w:t>
      </w:r>
    </w:p>
    <w:p w14:paraId="479E12EC" w14:textId="77777777" w:rsidR="00DF4CD2" w:rsidRPr="00DF4CD2" w:rsidRDefault="00DF4CD2" w:rsidP="00DF4CD2">
      <w:pPr>
        <w:rPr>
          <w:rFonts w:cs="宋体"/>
          <w:b/>
          <w:bCs/>
        </w:rPr>
      </w:pPr>
      <w:r w:rsidRPr="00DF4CD2">
        <w:rPr>
          <w:b/>
          <w:bCs/>
        </w:rPr>
        <w:t>结论</w:t>
      </w:r>
    </w:p>
    <w:p w14:paraId="1648CCAA" w14:textId="77777777" w:rsidR="00DF4CD2" w:rsidRPr="000667A3" w:rsidRDefault="00DF4CD2" w:rsidP="00DF4CD2">
      <w:pPr>
        <w:rPr>
          <w:b/>
          <w:bCs/>
        </w:rPr>
      </w:pPr>
      <w:r w:rsidRPr="000667A3">
        <w:rPr>
          <w:b/>
          <w:bCs/>
        </w:rPr>
        <w:t>transformer-XL</w:t>
      </w:r>
      <w:r w:rsidRPr="000667A3">
        <w:rPr>
          <w:b/>
          <w:bCs/>
        </w:rPr>
        <w:t>是一种强大的语言模型。其有较低的困惑度，与</w:t>
      </w:r>
      <w:r w:rsidRPr="000667A3">
        <w:rPr>
          <w:b/>
          <w:bCs/>
        </w:rPr>
        <w:t>RNN</w:t>
      </w:r>
      <w:r w:rsidRPr="000667A3">
        <w:rPr>
          <w:b/>
          <w:bCs/>
        </w:rPr>
        <w:t>和</w:t>
      </w:r>
      <w:r w:rsidRPr="000667A3">
        <w:rPr>
          <w:b/>
          <w:bCs/>
        </w:rPr>
        <w:t>Transformer</w:t>
      </w:r>
      <w:r w:rsidRPr="000667A3">
        <w:rPr>
          <w:b/>
          <w:bCs/>
        </w:rPr>
        <w:t>相比，可建模更长的依赖关系，在评估过程中实现了实质性的加速，并能够生成连贯的文章。</w:t>
      </w:r>
    </w:p>
    <w:p w14:paraId="01E062F0" w14:textId="77777777" w:rsidR="00DF4CD2" w:rsidRDefault="00DF4CD2" w:rsidP="00DF4CD2">
      <w:pPr>
        <w:rPr>
          <w:rFonts w:ascii="宋体" w:hAnsi="宋体"/>
          <w:sz w:val="24"/>
        </w:rPr>
      </w:pPr>
    </w:p>
    <w:p w14:paraId="2E4E82CB" w14:textId="77777777" w:rsidR="00CB232B" w:rsidRPr="00CB232B" w:rsidRDefault="00CB232B" w:rsidP="00CB232B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</w:p>
    <w:p w14:paraId="5F79B856" w14:textId="3E4D7323" w:rsidR="00CB232B" w:rsidRDefault="00CB232B" w:rsidP="004F69BC"/>
    <w:p w14:paraId="7215E57D" w14:textId="77777777" w:rsidR="00D82FA5" w:rsidRDefault="00D82FA5" w:rsidP="00D82FA5">
      <w:proofErr w:type="spellStart"/>
      <w:r>
        <w:t>XLNet</w:t>
      </w:r>
      <w:proofErr w:type="spellEnd"/>
      <w:r>
        <w:t>: Generalized Autoregressive Pretraining for Language Understanding</w:t>
      </w:r>
      <w:r>
        <w:rPr>
          <w:rFonts w:hint="eastAsia"/>
        </w:rPr>
        <w:t>：</w:t>
      </w:r>
    </w:p>
    <w:p w14:paraId="4D11D7B5" w14:textId="77777777" w:rsidR="00D82FA5" w:rsidRDefault="00D82FA5" w:rsidP="00D82FA5">
      <w:pPr>
        <w:rPr>
          <w:rFonts w:hint="eastAsia"/>
        </w:rPr>
      </w:pPr>
      <w:r w:rsidRPr="00D82FA5">
        <w:t>https://arxiv.org/pdf/1906.08237.pdf</w:t>
      </w:r>
    </w:p>
    <w:p w14:paraId="408D18CA" w14:textId="77777777" w:rsidR="00D82FA5" w:rsidRDefault="00D82FA5" w:rsidP="00D82FA5">
      <w:r>
        <w:t>Transformer-XL: Attentive Language Models Beyond a Fixed-Length Context</w:t>
      </w:r>
      <w:r>
        <w:rPr>
          <w:rFonts w:hint="eastAsia"/>
        </w:rPr>
        <w:t>：</w:t>
      </w:r>
    </w:p>
    <w:p w14:paraId="7FFCD5A5" w14:textId="77777777" w:rsidR="00D82FA5" w:rsidRPr="004601A8" w:rsidRDefault="00D82FA5" w:rsidP="00D82FA5">
      <w:pPr>
        <w:rPr>
          <w:rFonts w:hint="eastAsia"/>
        </w:rPr>
      </w:pPr>
      <w:r w:rsidRPr="00D82FA5">
        <w:t>https://arxiv.org/pdf/1901.02860.pdf</w:t>
      </w:r>
    </w:p>
    <w:p w14:paraId="3C46D6DD" w14:textId="04ADAB43" w:rsidR="00F0215F" w:rsidRPr="00D82FA5" w:rsidRDefault="00F0215F" w:rsidP="004F69BC"/>
    <w:p w14:paraId="158FEE0D" w14:textId="4C349096" w:rsidR="00F0215F" w:rsidRDefault="008B0265" w:rsidP="004F69BC">
      <w:r w:rsidRPr="008B0265">
        <w:t>https://blog.csdn.net/linchuhai/article/details/100032082</w:t>
      </w:r>
    </w:p>
    <w:p w14:paraId="62015CD2" w14:textId="79AF672E" w:rsidR="00F0215F" w:rsidRDefault="008B0265" w:rsidP="004F69BC">
      <w:r w:rsidRPr="008B0265">
        <w:t>https://copyfuture.com/blogs-details/20210328224453170Y</w:t>
      </w:r>
    </w:p>
    <w:p w14:paraId="2BC12B33" w14:textId="2CA2FAFA" w:rsidR="00F0215F" w:rsidRDefault="00F0215F" w:rsidP="004F69BC"/>
    <w:p w14:paraId="03830C2F" w14:textId="557725DD" w:rsidR="00F0215F" w:rsidRDefault="00F0215F" w:rsidP="004F69BC"/>
    <w:p w14:paraId="56F4715D" w14:textId="7AADF411" w:rsidR="00F0215F" w:rsidRDefault="00F0215F" w:rsidP="004F69BC"/>
    <w:p w14:paraId="7E7936F8" w14:textId="0B3EBF9C" w:rsidR="00F0215F" w:rsidRDefault="00F0215F" w:rsidP="004F69BC"/>
    <w:p w14:paraId="01496C5D" w14:textId="78CED119" w:rsidR="00F0215F" w:rsidRDefault="00F0215F" w:rsidP="004F69BC"/>
    <w:p w14:paraId="31389775" w14:textId="63172DC2" w:rsidR="00F0215F" w:rsidRDefault="00F0215F" w:rsidP="004F69BC"/>
    <w:p w14:paraId="0B43458B" w14:textId="2ECFA5B6" w:rsidR="00F0215F" w:rsidRDefault="00F0215F" w:rsidP="004F69BC"/>
    <w:p w14:paraId="6F150424" w14:textId="144CCECB" w:rsidR="00F0215F" w:rsidRDefault="00F0215F" w:rsidP="004F69BC"/>
    <w:p w14:paraId="61A60302" w14:textId="38CE4595" w:rsidR="00F0215F" w:rsidRDefault="00F0215F" w:rsidP="004F69BC"/>
    <w:p w14:paraId="5C504782" w14:textId="0ED43307" w:rsidR="00F0215F" w:rsidRDefault="00F0215F" w:rsidP="004F69BC"/>
    <w:p w14:paraId="7DB63D20" w14:textId="5353ED8F" w:rsidR="00F0215F" w:rsidRDefault="00F0215F" w:rsidP="004F69BC"/>
    <w:p w14:paraId="55CD6762" w14:textId="4403EBAD" w:rsidR="00F0215F" w:rsidRDefault="00F0215F" w:rsidP="004F69BC"/>
    <w:p w14:paraId="657513DA" w14:textId="57878163" w:rsidR="00F0215F" w:rsidRDefault="00F0215F" w:rsidP="004F69BC"/>
    <w:p w14:paraId="6B39108F" w14:textId="073D3C49" w:rsidR="00F0215F" w:rsidRDefault="00F0215F" w:rsidP="004F69BC">
      <w:pPr>
        <w:rPr>
          <w:rFonts w:hint="eastAsia"/>
        </w:rPr>
      </w:pPr>
    </w:p>
    <w:p w14:paraId="5E73A7D7" w14:textId="77777777" w:rsidR="00F0215F" w:rsidRPr="00F0215F" w:rsidRDefault="00F0215F" w:rsidP="00F0215F">
      <w:pPr>
        <w:pStyle w:val="1"/>
        <w:spacing w:line="360" w:lineRule="auto"/>
        <w:rPr>
          <w:sz w:val="32"/>
          <w:szCs w:val="32"/>
        </w:rPr>
      </w:pPr>
      <w:proofErr w:type="spellStart"/>
      <w:r w:rsidRPr="00F0215F">
        <w:rPr>
          <w:sz w:val="32"/>
          <w:szCs w:val="32"/>
        </w:rPr>
        <w:lastRenderedPageBreak/>
        <w:t>XLNet</w:t>
      </w:r>
      <w:proofErr w:type="spellEnd"/>
    </w:p>
    <w:p w14:paraId="4067FA16" w14:textId="77777777" w:rsidR="00F0215F" w:rsidRDefault="00F0215F" w:rsidP="00F0215F">
      <w:pPr>
        <w:rPr>
          <w:rFonts w:cs="宋体"/>
        </w:rPr>
      </w:pPr>
      <w:r>
        <w:t>与</w:t>
      </w:r>
      <w:r w:rsidRPr="00F0215F">
        <w:rPr>
          <w:b/>
          <w:bCs/>
        </w:rPr>
        <w:t>基于自回归</w:t>
      </w:r>
      <w:r>
        <w:t>的语言建模的预训练方法</w:t>
      </w:r>
      <w:r>
        <w:t>(GPT)</w:t>
      </w:r>
      <w:r>
        <w:t>相比，像</w:t>
      </w:r>
      <w:r>
        <w:t>BERT</w:t>
      </w:r>
      <w:r>
        <w:t>那种基于</w:t>
      </w:r>
      <w:r w:rsidRPr="00F0215F">
        <w:rPr>
          <w:b/>
          <w:bCs/>
        </w:rPr>
        <w:t>降噪自编码</w:t>
      </w:r>
      <w:r>
        <w:t>的语言建模的预训练方法可建模双向上下文信息。但是</w:t>
      </w:r>
      <w:r>
        <w:t>BERT</w:t>
      </w:r>
      <w:r>
        <w:t>通过使用</w:t>
      </w:r>
      <w:r>
        <w:t>mask</w:t>
      </w:r>
      <w:r>
        <w:t>破坏了输入，造成了</w:t>
      </w:r>
      <w:r w:rsidRPr="00F0215F">
        <w:rPr>
          <w:b/>
          <w:bCs/>
        </w:rPr>
        <w:t>预训练与微调间的不一致，且忽略了</w:t>
      </w:r>
      <w:r w:rsidRPr="00F0215F">
        <w:rPr>
          <w:b/>
          <w:bCs/>
        </w:rPr>
        <w:t>mask</w:t>
      </w:r>
      <w:r w:rsidRPr="00F0215F">
        <w:rPr>
          <w:b/>
          <w:bCs/>
        </w:rPr>
        <w:t>间的依赖关系</w:t>
      </w:r>
      <w:r>
        <w:t>。</w:t>
      </w:r>
      <w:r>
        <w:t> </w:t>
      </w:r>
      <w:r>
        <w:t>基于自回归和自编码语言模型的优缺点，提出一种</w:t>
      </w:r>
      <w:r w:rsidRPr="00F0215F">
        <w:rPr>
          <w:b/>
          <w:bCs/>
        </w:rPr>
        <w:t>广义的自回归</w:t>
      </w:r>
      <w:r>
        <w:t>预训练方法</w:t>
      </w:r>
      <w:proofErr w:type="spellStart"/>
      <w:r>
        <w:t>XLNet</w:t>
      </w:r>
      <w:proofErr w:type="spellEnd"/>
      <w:r>
        <w:t>。其主要</w:t>
      </w:r>
      <w:r w:rsidRPr="00F0215F">
        <w:rPr>
          <w:b/>
          <w:bCs/>
        </w:rPr>
        <w:t>由排序语言模型</w:t>
      </w:r>
      <w:r w:rsidRPr="00F0215F">
        <w:rPr>
          <w:b/>
          <w:bCs/>
        </w:rPr>
        <w:t>(PLM)</w:t>
      </w:r>
      <w:r w:rsidRPr="00F0215F">
        <w:rPr>
          <w:b/>
          <w:bCs/>
        </w:rPr>
        <w:t>、双流自注意机制、</w:t>
      </w:r>
      <w:r w:rsidRPr="00F0215F">
        <w:rPr>
          <w:b/>
          <w:bCs/>
        </w:rPr>
        <w:t>(</w:t>
      </w:r>
      <w:r w:rsidRPr="00F0215F">
        <w:rPr>
          <w:b/>
          <w:bCs/>
        </w:rPr>
        <w:t>部分预测</w:t>
      </w:r>
      <w:r w:rsidRPr="00F0215F">
        <w:rPr>
          <w:b/>
          <w:bCs/>
        </w:rPr>
        <w:t>)Partial Prediction</w:t>
      </w:r>
      <w:r w:rsidRPr="00F0215F">
        <w:rPr>
          <w:b/>
          <w:bCs/>
        </w:rPr>
        <w:t>、相对</w:t>
      </w:r>
      <w:r w:rsidRPr="00F0215F">
        <w:rPr>
          <w:b/>
          <w:bCs/>
        </w:rPr>
        <w:t>segment</w:t>
      </w:r>
      <w:r w:rsidRPr="00F0215F">
        <w:rPr>
          <w:b/>
          <w:bCs/>
        </w:rPr>
        <w:t>编码以及</w:t>
      </w:r>
      <w:r w:rsidRPr="00F0215F">
        <w:rPr>
          <w:b/>
          <w:bCs/>
        </w:rPr>
        <w:t>transformer-XL</w:t>
      </w:r>
      <w:r w:rsidRPr="00F0215F">
        <w:rPr>
          <w:b/>
          <w:bCs/>
        </w:rPr>
        <w:t>中</w:t>
      </w:r>
      <w:r w:rsidRPr="00F0215F">
        <w:rPr>
          <w:b/>
          <w:bCs/>
        </w:rPr>
        <w:t>(</w:t>
      </w:r>
      <w:r w:rsidRPr="00F0215F">
        <w:rPr>
          <w:b/>
          <w:bCs/>
        </w:rPr>
        <w:t>基于</w:t>
      </w:r>
      <w:r w:rsidRPr="00F0215F">
        <w:rPr>
          <w:b/>
          <w:bCs/>
        </w:rPr>
        <w:t>memory</w:t>
      </w:r>
      <w:r w:rsidRPr="00F0215F">
        <w:rPr>
          <w:b/>
          <w:bCs/>
        </w:rPr>
        <w:t>单元</w:t>
      </w:r>
      <w:r w:rsidRPr="00F0215F">
        <w:rPr>
          <w:b/>
          <w:bCs/>
        </w:rPr>
        <w:t>)</w:t>
      </w:r>
      <w:r w:rsidRPr="00F0215F">
        <w:rPr>
          <w:b/>
          <w:bCs/>
        </w:rPr>
        <w:t>的</w:t>
      </w:r>
      <w:r w:rsidRPr="00F0215F">
        <w:rPr>
          <w:b/>
          <w:bCs/>
        </w:rPr>
        <w:t>segment</w:t>
      </w:r>
      <w:r w:rsidRPr="00F0215F">
        <w:rPr>
          <w:b/>
          <w:bCs/>
        </w:rPr>
        <w:t>循环机制和相对位置编码构成</w:t>
      </w:r>
      <w:r>
        <w:t>。</w:t>
      </w:r>
      <w:r>
        <w:t> </w:t>
      </w:r>
      <w:r>
        <w:t>整体设计很有说服力，理论性强。</w:t>
      </w:r>
    </w:p>
    <w:p w14:paraId="6FF1ECE4" w14:textId="77777777" w:rsidR="00F0215F" w:rsidRPr="00F0215F" w:rsidRDefault="00F0215F" w:rsidP="00F0215F">
      <w:pPr>
        <w:rPr>
          <w:b/>
          <w:bCs/>
        </w:rPr>
      </w:pPr>
      <w:r w:rsidRPr="00F0215F">
        <w:rPr>
          <w:b/>
          <w:bCs/>
        </w:rPr>
        <w:t>AR</w:t>
      </w:r>
      <w:r w:rsidRPr="00F0215F">
        <w:rPr>
          <w:b/>
          <w:bCs/>
        </w:rPr>
        <w:t>与</w:t>
      </w:r>
      <w:r w:rsidRPr="00F0215F">
        <w:rPr>
          <w:b/>
          <w:bCs/>
        </w:rPr>
        <w:t>AE</w:t>
      </w:r>
    </w:p>
    <w:p w14:paraId="2F19CAEF" w14:textId="77777777" w:rsidR="00F0215F" w:rsidRPr="00F0215F" w:rsidRDefault="00F0215F" w:rsidP="00F0215F">
      <w:r w:rsidRPr="00F0215F">
        <w:t>作者们认为，当前预训练最主要的两个目标可分为两类，一类是类似</w:t>
      </w:r>
      <w:r w:rsidRPr="00F0215F">
        <w:t>GPT</w:t>
      </w:r>
      <w:r w:rsidRPr="00F0215F">
        <w:t>的</w:t>
      </w:r>
      <w:r w:rsidRPr="00F0215F">
        <w:t>AR(</w:t>
      </w:r>
      <w:proofErr w:type="spellStart"/>
      <w:r w:rsidRPr="00F0215F">
        <w:t>AutoRegression</w:t>
      </w:r>
      <w:proofErr w:type="spellEnd"/>
      <w:r w:rsidRPr="00F0215F">
        <w:t>，自回归</w:t>
      </w:r>
      <w:r w:rsidRPr="00F0215F">
        <w:t xml:space="preserve">) </w:t>
      </w:r>
      <w:r w:rsidRPr="00F0215F">
        <w:t>方式。即根据前面所有信息预测后一个</w:t>
      </w:r>
      <w:r w:rsidRPr="00F0215F">
        <w:t>token</w:t>
      </w:r>
      <w:r w:rsidRPr="00F0215F">
        <w:t>，不断重复</w:t>
      </w:r>
      <w:r w:rsidRPr="00F0215F">
        <w:t>(</w:t>
      </w:r>
      <w:r w:rsidRPr="00F0215F">
        <w:t>自回归</w:t>
      </w:r>
      <w:r w:rsidRPr="00F0215F">
        <w:t>)</w:t>
      </w:r>
      <w:r w:rsidRPr="00F0215F">
        <w:t>。形式化的描述为：</w:t>
      </w:r>
    </w:p>
    <w:p w14:paraId="0B8B0014" w14:textId="6A2E8F88" w:rsidR="00F0215F" w:rsidRDefault="00E41F00" w:rsidP="00F0215F">
      <w:pPr>
        <w:rPr>
          <w:rFonts w:ascii="宋体" w:hAnsi="宋体"/>
          <w:sz w:val="24"/>
        </w:rPr>
      </w:pPr>
      <w:r w:rsidRPr="00E41F00">
        <w:rPr>
          <w:rFonts w:ascii="宋体" w:hAnsi="宋体"/>
          <w:sz w:val="24"/>
        </w:rPr>
        <w:drawing>
          <wp:inline distT="0" distB="0" distL="0" distR="0" wp14:anchorId="5E253A2C" wp14:editId="21E21A9E">
            <wp:extent cx="5274310" cy="550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AC9" w14:textId="63376CC9" w:rsidR="00C4249A" w:rsidRPr="00C4249A" w:rsidRDefault="00C4249A" w:rsidP="00C4249A">
      <w:r w:rsidRPr="00C4249A">
        <w:t>其中</w:t>
      </w:r>
      <m:oMath>
        <m:r>
          <m:rPr>
            <m:sty m:val="bi"/>
          </m:rPr>
          <w:rPr>
            <w:rFonts w:ascii="Cambria Math" w:hAnsi="Cambria Math" w:hint="eastAsia"/>
            <w:bdr w:val="none" w:sz="0" w:space="0" w:color="auto" w:frame="1"/>
          </w:rPr>
          <m:t>x</m:t>
        </m:r>
        <m:r>
          <w:rPr>
            <w:rFonts w:ascii="Cambria Math" w:hAnsi="Cambria Math"/>
            <w:bdr w:val="none" w:sz="0" w:space="0" w:color="auto" w:frame="1"/>
          </w:rPr>
          <m:t>=[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1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,⋯,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]</m:t>
        </m:r>
      </m:oMath>
      <w:r w:rsidRPr="00C4249A">
        <w:t>为给定长度为</w:t>
      </w:r>
      <w:r w:rsidRPr="00C4249A">
        <w:t>T</w:t>
      </w:r>
      <w:r w:rsidRPr="00C4249A">
        <w:t>的文本序列，</w:t>
      </w:r>
      <m:oMath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θ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1:t-1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)</m:t>
        </m:r>
      </m:oMath>
      <w:r w:rsidRPr="00C4249A">
        <w:t>是由神经模型</w:t>
      </w:r>
      <w:r w:rsidRPr="00C4249A">
        <w:t>(</w:t>
      </w:r>
      <w:r w:rsidRPr="00C4249A">
        <w:t>如</w:t>
      </w:r>
      <w:r w:rsidRPr="00C4249A">
        <w:t>RNN</w:t>
      </w:r>
      <w:r w:rsidRPr="00C4249A">
        <w:t>或</w:t>
      </w:r>
      <w:r w:rsidRPr="00C4249A">
        <w:t>Transformer)</w:t>
      </w:r>
      <w:r w:rsidRPr="00C4249A">
        <w:t>产生的上下文表示，</w:t>
      </w:r>
      <w:r w:rsidRPr="00C4249A">
        <w:t>e(x)</w:t>
      </w:r>
      <w:r w:rsidRPr="00C4249A">
        <w:t>表示</w:t>
      </w:r>
      <w:r w:rsidRPr="00C4249A">
        <w:t>x</w:t>
      </w:r>
      <w:r w:rsidRPr="00C4249A">
        <w:t>的</w:t>
      </w:r>
      <w:r w:rsidRPr="00C4249A">
        <w:t>embedding</w:t>
      </w:r>
      <w:r w:rsidRPr="00C4249A">
        <w:t>。</w:t>
      </w:r>
    </w:p>
    <w:p w14:paraId="125A6C6F" w14:textId="77777777" w:rsidR="00C4249A" w:rsidRPr="00C4249A" w:rsidRDefault="00C4249A" w:rsidP="00C4249A">
      <w:r w:rsidRPr="00C4249A">
        <w:t>另一类是像</w:t>
      </w:r>
      <w:r w:rsidRPr="00C4249A">
        <w:t>BERT</w:t>
      </w:r>
      <w:r w:rsidRPr="00C4249A">
        <w:t>的</w:t>
      </w:r>
      <w:r w:rsidRPr="00C4249A">
        <w:t>AE(</w:t>
      </w:r>
      <w:proofErr w:type="spellStart"/>
      <w:r w:rsidRPr="00C4249A">
        <w:t>AutoEncoder</w:t>
      </w:r>
      <w:proofErr w:type="spellEnd"/>
      <w:r w:rsidRPr="00C4249A">
        <w:t>，自编码器</w:t>
      </w:r>
      <w:r w:rsidRPr="00C4249A">
        <w:t>)</w:t>
      </w:r>
      <w:r w:rsidRPr="00C4249A">
        <w:t>方式，做法类似</w:t>
      </w:r>
      <w:r w:rsidRPr="00C4249A">
        <w:t xml:space="preserve">DAE(Denoising </w:t>
      </w:r>
      <w:proofErr w:type="spellStart"/>
      <w:r w:rsidRPr="00C4249A">
        <w:t>AutoEncoder</w:t>
      </w:r>
      <w:proofErr w:type="spellEnd"/>
      <w:r w:rsidRPr="00C4249A">
        <w:t>，去噪自编码器</w:t>
      </w:r>
      <w:r w:rsidRPr="00C4249A">
        <w:t>)</w:t>
      </w:r>
      <w:r w:rsidRPr="00C4249A">
        <w:t>，即把输入破坏掉一部分，然后还原。</w:t>
      </w:r>
      <w:r w:rsidRPr="00C4249A">
        <w:t>BERT</w:t>
      </w:r>
      <w:r w:rsidRPr="00C4249A">
        <w:t>中的具体做法是随机将一些</w:t>
      </w:r>
      <w:r w:rsidRPr="00C4249A">
        <w:t>token</w:t>
      </w:r>
      <w:r w:rsidRPr="00C4249A">
        <w:t>替换成</w:t>
      </w:r>
      <w:r w:rsidRPr="00C4249A">
        <w:t>mask(</w:t>
      </w:r>
      <w:r w:rsidRPr="00C4249A">
        <w:t>一部分是</w:t>
      </w:r>
      <w:r w:rsidRPr="00C4249A">
        <w:t>MASK,</w:t>
      </w:r>
      <w:r w:rsidRPr="00C4249A">
        <w:t>一部分是来自词表，一部分保持不变</w:t>
      </w:r>
      <w:r w:rsidRPr="00C4249A">
        <w:t>)</w:t>
      </w:r>
      <w:r w:rsidRPr="00C4249A">
        <w:t>，然后预测被</w:t>
      </w:r>
      <w:r w:rsidRPr="00C4249A">
        <w:t>mask</w:t>
      </w:r>
      <w:r w:rsidRPr="00C4249A">
        <w:t>掉的</w:t>
      </w:r>
      <w:r w:rsidRPr="00C4249A">
        <w:t>token</w:t>
      </w:r>
      <w:r w:rsidRPr="00C4249A">
        <w:t>。形式化的描述为：</w:t>
      </w:r>
    </w:p>
    <w:p w14:paraId="51019FB4" w14:textId="2A356D48" w:rsidR="00C4249A" w:rsidRDefault="00C4249A" w:rsidP="00F0215F">
      <w:pPr>
        <w:rPr>
          <w:rFonts w:ascii="宋体" w:hAnsi="宋体" w:hint="eastAsia"/>
          <w:sz w:val="24"/>
        </w:rPr>
      </w:pPr>
      <w:r w:rsidRPr="00C4249A">
        <w:rPr>
          <w:rFonts w:ascii="宋体" w:hAnsi="宋体"/>
          <w:sz w:val="24"/>
        </w:rPr>
        <w:drawing>
          <wp:inline distT="0" distB="0" distL="0" distR="0" wp14:anchorId="0FF80748" wp14:editId="170B5E82">
            <wp:extent cx="5274310" cy="495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7B9E" w14:textId="1C66DD69" w:rsidR="00F0215F" w:rsidRDefault="00E41F00" w:rsidP="004F69BC">
      <w:pPr>
        <w:rPr>
          <w:rFonts w:ascii="Cambria Math" w:hAnsi="Cambria Math"/>
          <w:bdr w:val="none" w:sz="0" w:space="0" w:color="auto" w:frame="1"/>
        </w:rPr>
      </w:pPr>
      <w:r w:rsidRPr="00E41F00">
        <w:t>其中</w:t>
      </w:r>
      <m:oMath>
        <m:acc>
          <m:acc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acc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</m:acc>
      </m:oMath>
      <w:r w:rsidRPr="00E41F00">
        <w:t>表示</w:t>
      </w:r>
      <w:r w:rsidRPr="00E41F00">
        <w:t>x</w:t>
      </w:r>
      <w:r w:rsidRPr="00E41F00">
        <w:t>经过</w:t>
      </w:r>
      <w:r w:rsidRPr="00E41F00">
        <w:t>mask</w:t>
      </w:r>
      <w:r w:rsidRPr="00E41F00">
        <w:t>后的文本序列，即带噪输入。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acc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</m:acc>
      </m:oMath>
      <w:r w:rsidRPr="00E41F00">
        <w:t>表示给定的文本序列</w:t>
      </w:r>
      <w:r w:rsidRPr="00E41F00">
        <w:t>x</w:t>
      </w:r>
      <w:r w:rsidRPr="00E41F00">
        <w:t>中所有被</w:t>
      </w:r>
      <w:r w:rsidRPr="00E41F00">
        <w:t>mask</w:t>
      </w:r>
      <w:r w:rsidRPr="00E41F00">
        <w:t>的</w:t>
      </w:r>
      <w:r w:rsidRPr="00E41F00">
        <w:t>token</w:t>
      </w:r>
      <w:r w:rsidRPr="00E41F00">
        <w:t>的集合，</w:t>
      </w:r>
      <m:oMath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m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=</m:t>
        </m:r>
        <m:r>
          <w:rPr>
            <w:rFonts w:ascii="Cambria Math" w:hAnsi="Cambria Math"/>
            <w:bdr w:val="none" w:sz="0" w:space="0" w:color="auto" w:frame="1"/>
          </w:rPr>
          <m:t>1</m:t>
        </m:r>
      </m:oMath>
      <w:r w:rsidRPr="00E41F00">
        <w:t>表明</w:t>
      </w:r>
      <w:r w:rsidRPr="00E41F00">
        <w:t>token </w:t>
      </w:r>
      <m:oMath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b>
        </m:sSub>
      </m:oMath>
      <w:r w:rsidRPr="00E41F00">
        <w:t>被</w:t>
      </w:r>
      <w:r w:rsidRPr="00E41F00">
        <w:t>mask</w:t>
      </w:r>
      <w:r w:rsidRPr="00E41F00">
        <w:t>，</w:t>
      </w:r>
      <m:oMath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θ</m:t>
            </m:r>
          </m:sub>
        </m:sSub>
      </m:oMath>
      <w:r w:rsidRPr="00E41F00">
        <w:t>表示将一个长为</w:t>
      </w:r>
      <w:r w:rsidRPr="00E41F00">
        <w:t>T</w:t>
      </w:r>
      <w:r w:rsidRPr="00E41F00">
        <w:t>的文本序列</w:t>
      </w:r>
      <w:r w:rsidRPr="00E41F00">
        <w:t>x</w:t>
      </w:r>
      <w:r w:rsidRPr="00E41F00">
        <w:t>映射成一个隐向量序列</w:t>
      </w:r>
      <m:oMath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bdr w:val="none" w:sz="0" w:space="0" w:color="auto" w:frame="1"/>
              </w:rPr>
              <m:t>H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θ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(x)=[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H</m:t>
                </m:r>
              </m:e>
              <m:sub>
                <m:r>
                  <w:rPr>
                    <w:rFonts w:ascii="Cambria Math" w:hAnsi="Cambria Math"/>
                    <w:bdr w:val="none" w:sz="0" w:space="0" w:color="auto" w:frame="1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bdr w:val="none" w:sz="0" w:space="0" w:color="auto" w:frame="1"/>
                  </w:rPr>
                </m:ctrlPr>
              </m:d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  <w:bdr w:val="none" w:sz="0" w:space="0" w:color="auto" w:frame="1"/>
              </w:rPr>
              <m:t>1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H</m:t>
                </m:r>
              </m:e>
              <m:sub>
                <m:r>
                  <w:rPr>
                    <w:rFonts w:ascii="Cambria Math" w:hAnsi="Cambria Math"/>
                    <w:bdr w:val="none" w:sz="0" w:space="0" w:color="auto" w:frame="1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bdr w:val="none" w:sz="0" w:space="0" w:color="auto" w:frame="1"/>
                  </w:rPr>
                </m:ctrlPr>
              </m:d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  <w:bdr w:val="none" w:sz="0" w:space="0" w:color="auto" w:frame="1"/>
              </w:rPr>
              <m:t>2</m:t>
            </m:r>
          </m:sub>
        </m:sSub>
        <m:r>
          <w:rPr>
            <w:rFonts w:ascii="Cambria Math" w:hAnsi="Cambria Math" w:cs="Cambria Math"/>
            <w:bdr w:val="none" w:sz="0" w:space="0" w:color="auto" w:frame="1"/>
          </w:rPr>
          <m:t>,⋯</m:t>
        </m:r>
        <m:r>
          <w:rPr>
            <w:rFonts w:ascii="Cambria Math" w:hAnsi="Cambria Math"/>
            <w:bdr w:val="none" w:sz="0" w:space="0" w:color="auto" w:frame="1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bdr w:val="none" w:sz="0" w:space="0" w:color="auto" w:frame="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bdr w:val="none" w:sz="0" w:space="0" w:color="auto" w:frame="1"/>
                  </w:rPr>
                  <m:t>H</m:t>
                </m:r>
              </m:e>
              <m:sub>
                <m:r>
                  <w:rPr>
                    <w:rFonts w:ascii="Cambria Math" w:hAnsi="Cambria Math"/>
                    <w:bdr w:val="none" w:sz="0" w:space="0" w:color="auto" w:frame="1"/>
                  </w:rPr>
                  <m:t>θ</m:t>
                </m:r>
              </m:sub>
            </m:sSub>
            <m:r>
              <w:rPr>
                <w:rFonts w:ascii="Cambria Math" w:hAnsi="Cambria Math"/>
                <w:bdr w:val="none" w:sz="0" w:space="0" w:color="auto" w:frame="1"/>
              </w:rPr>
              <m:t>(x)</m:t>
            </m:r>
          </m:e>
          <m:sub>
            <m:r>
              <w:rPr>
                <w:rFonts w:ascii="Cambria Math" w:hAnsi="Cambria Math"/>
                <w:bdr w:val="none" w:sz="0" w:space="0" w:color="auto" w:frame="1"/>
              </w:rPr>
              <m:t>T</m:t>
            </m:r>
          </m:sub>
        </m:sSub>
        <m:r>
          <w:rPr>
            <w:rFonts w:ascii="Cambria Math" w:hAnsi="Cambria Math"/>
            <w:bdr w:val="none" w:sz="0" w:space="0" w:color="auto" w:frame="1"/>
          </w:rPr>
          <m:t>]</m:t>
        </m:r>
      </m:oMath>
      <w:r w:rsidRPr="002B51B9">
        <w:rPr>
          <w:rFonts w:ascii="Cambria Math" w:hAnsi="Cambria Math" w:hint="eastAsia"/>
          <w:i/>
          <w:iCs/>
          <w:bdr w:val="none" w:sz="0" w:space="0" w:color="auto" w:frame="1"/>
        </w:rPr>
        <w:t>。</w:t>
      </w:r>
    </w:p>
    <w:p w14:paraId="4C3B0FF8" w14:textId="330B2BF6" w:rsidR="00F56C83" w:rsidRDefault="00F56C83" w:rsidP="00F56C83">
      <w:pPr>
        <w:rPr>
          <w:shd w:val="clear" w:color="auto" w:fill="FFFFFF"/>
        </w:rPr>
      </w:pPr>
      <w:r>
        <w:rPr>
          <w:shd w:val="clear" w:color="auto" w:fill="FFFFFF"/>
        </w:rPr>
        <w:t>从下面几个方面说明两种预训练目标的优缺点：</w:t>
      </w:r>
    </w:p>
    <w:p w14:paraId="046A8C88" w14:textId="6D43112D" w:rsidR="00F56C83" w:rsidRPr="00F56C83" w:rsidRDefault="00F56C83" w:rsidP="00F56C83">
      <w:pPr>
        <w:widowControl/>
        <w:numPr>
          <w:ilvl w:val="0"/>
          <w:numId w:val="7"/>
        </w:numPr>
        <w:shd w:val="clear" w:color="auto" w:fill="FFFFFF"/>
        <w:ind w:left="714" w:hanging="357"/>
        <w:rPr>
          <w:rFonts w:ascii="Helvetica Neue" w:hAnsi="Helvetica Neue" w:cs="宋体"/>
          <w:color w:val="333333"/>
          <w:spacing w:val="8"/>
          <w:kern w:val="0"/>
          <w:sz w:val="26"/>
          <w:szCs w:val="26"/>
        </w:rPr>
      </w:pPr>
      <w:r w:rsidRPr="00F56C83">
        <w:t>独立假设。</w:t>
      </w:r>
      <w:r w:rsidRPr="00F56C83">
        <w:t>BERT</w:t>
      </w:r>
      <w:r w:rsidRPr="00F56C83">
        <w:t>基于所有被</w:t>
      </w:r>
      <w:r w:rsidRPr="00F56C83">
        <w:t>mask</w:t>
      </w:r>
      <w:r w:rsidRPr="00F56C83">
        <w:t>的</w:t>
      </w:r>
      <w:r w:rsidRPr="00F56C83">
        <w:t>token</w:t>
      </w:r>
      <w:r w:rsidRPr="00F56C83">
        <w:t>间是相互独立的假设对联合条件概率</w:t>
      </w:r>
      <m:oMath>
        <m:r>
          <w:rPr>
            <w:rFonts w:ascii="Cambria Math" w:hAnsi="Cambria Math"/>
          </w:rPr>
          <m:t>p(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|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Pr="00F56C83">
        <w:t>进行因式分解的。式</w:t>
      </w:r>
      <w:r w:rsidRPr="00F56C83">
        <w:t>(2)</w:t>
      </w:r>
      <w:r w:rsidRPr="00F56C83">
        <w:t>中的</w:t>
      </w:r>
      <w:r w:rsidRPr="00F56C83">
        <w:t>≈</w:t>
      </w:r>
      <w:r w:rsidRPr="00F56C83">
        <w:t>强调了这里有独立假设导致等号不成立。而式</w:t>
      </w:r>
      <w:r w:rsidRPr="00F56C83">
        <w:t>(1)</w:t>
      </w:r>
      <w:r w:rsidRPr="00F56C83">
        <w:t>中则没有这种假设。</w:t>
      </w:r>
    </w:p>
    <w:p w14:paraId="069DE80B" w14:textId="6CE91DB2" w:rsidR="00F56C83" w:rsidRPr="00F56C83" w:rsidRDefault="00F56C83" w:rsidP="00F56C83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F56C83">
        <w:lastRenderedPageBreak/>
        <w:t>输入噪声。</w:t>
      </w:r>
      <w:r w:rsidRPr="00F56C83">
        <w:t>式</w:t>
      </w:r>
      <w:r w:rsidRPr="00F56C83">
        <w:t>(2)</w:t>
      </w:r>
      <w:r w:rsidRPr="00F56C83">
        <w:t>引入了</w:t>
      </w:r>
      <w:r w:rsidRPr="00F56C83">
        <w:t>mask</w:t>
      </w:r>
      <w:r w:rsidRPr="00F56C83">
        <w:t>，使得预训练与下游任务不一致。而式</w:t>
      </w:r>
      <w:r w:rsidRPr="00F56C83">
        <w:t>(1)</w:t>
      </w:r>
      <w:r w:rsidRPr="00F56C83">
        <w:t>中则没有这种输入噪声。</w:t>
      </w:r>
      <w:r w:rsidRPr="00F56C83">
        <w:t>(</w:t>
      </w:r>
      <w:r w:rsidRPr="00F56C83">
        <w:rPr>
          <w:b/>
          <w:bCs/>
        </w:rPr>
        <w:t>此处虽然在原始输入中没有直接引入噪声，但是在内部处理的时候会用到掩码矩阵进行</w:t>
      </w:r>
      <w:r w:rsidRPr="00F56C83">
        <w:rPr>
          <w:b/>
          <w:bCs/>
        </w:rPr>
        <w:t>token</w:t>
      </w:r>
      <w:r w:rsidRPr="00F56C83">
        <w:rPr>
          <w:b/>
          <w:bCs/>
        </w:rPr>
        <w:t>的预测</w:t>
      </w:r>
      <w:r w:rsidRPr="00F56C83">
        <w:t>)</w:t>
      </w:r>
    </w:p>
    <w:p w14:paraId="72DBAF08" w14:textId="054DD015" w:rsidR="00F56C83" w:rsidRPr="00F56C83" w:rsidRDefault="00F56C83" w:rsidP="00F56C83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F56C83">
        <w:t>上下文的依赖。</w:t>
      </w:r>
      <w:r w:rsidRPr="00F56C83">
        <w:t>式</w:t>
      </w:r>
      <w:r w:rsidRPr="00F56C83">
        <w:t>(1)</w:t>
      </w:r>
      <w:r w:rsidRPr="00F56C83">
        <w:t>只能依赖当前位置左边的</w:t>
      </w:r>
      <w:r w:rsidRPr="00F56C83">
        <w:t>token</w:t>
      </w:r>
      <w:r w:rsidRPr="00F56C83">
        <w:t>，而</w:t>
      </w:r>
      <w:r w:rsidRPr="00F56C83">
        <w:t>(2)</w:t>
      </w:r>
      <w:r w:rsidRPr="00F56C83">
        <w:t>可同时依赖左右两边的</w:t>
      </w:r>
      <w:r w:rsidRPr="00F56C83">
        <w:t>token</w:t>
      </w:r>
      <w:r w:rsidRPr="00F56C83">
        <w:t>。</w:t>
      </w:r>
      <w:r w:rsidRPr="00F56C83">
        <w:t> </w:t>
      </w:r>
      <w:r w:rsidRPr="00F56C83">
        <w:rPr>
          <w:b/>
          <w:bCs/>
        </w:rPr>
        <w:t>这使得</w:t>
      </w:r>
      <w:proofErr w:type="spellStart"/>
      <w:r w:rsidRPr="00F56C83">
        <w:rPr>
          <w:b/>
          <w:bCs/>
        </w:rPr>
        <w:t>bert</w:t>
      </w:r>
      <w:proofErr w:type="spellEnd"/>
      <w:r w:rsidRPr="00F56C83">
        <w:rPr>
          <w:b/>
          <w:bCs/>
        </w:rPr>
        <w:t>在</w:t>
      </w:r>
      <w:r w:rsidRPr="0048431F">
        <w:rPr>
          <w:b/>
          <w:bCs/>
        </w:rPr>
        <w:t>NLU</w:t>
      </w:r>
      <w:r w:rsidRPr="00F56C83">
        <w:rPr>
          <w:b/>
          <w:bCs/>
        </w:rPr>
        <w:t>方面的性能要好于</w:t>
      </w:r>
      <w:r w:rsidRPr="00F56C83">
        <w:rPr>
          <w:b/>
          <w:bCs/>
        </w:rPr>
        <w:t>GPT</w:t>
      </w:r>
    </w:p>
    <w:p w14:paraId="7D39AFFF" w14:textId="77777777" w:rsidR="006C50D4" w:rsidRPr="006C50D4" w:rsidRDefault="006C50D4" w:rsidP="006C50D4">
      <w:pPr>
        <w:rPr>
          <w:rFonts w:cs="宋体"/>
          <w:b/>
          <w:bCs/>
        </w:rPr>
      </w:pPr>
      <w:r w:rsidRPr="006C50D4">
        <w:rPr>
          <w:b/>
          <w:bCs/>
        </w:rPr>
        <w:t>排列语言模型</w:t>
      </w:r>
      <w:r w:rsidRPr="006C50D4">
        <w:rPr>
          <w:b/>
          <w:bCs/>
        </w:rPr>
        <w:t>(Permutation Language Model)</w:t>
      </w:r>
    </w:p>
    <w:p w14:paraId="2921D23C" w14:textId="77777777" w:rsidR="006C50D4" w:rsidRDefault="006C50D4" w:rsidP="006C50D4">
      <w:r>
        <w:t>通过上面的比较可知，</w:t>
      </w:r>
      <w:r>
        <w:t>AR</w:t>
      </w:r>
      <w:r>
        <w:t>和</w:t>
      </w:r>
      <w:r>
        <w:t>AE</w:t>
      </w:r>
      <w:r>
        <w:t>两种方式在语言建模时各有各的优缺点。作者们提出的排列语言模型，既避免了两者的缺点又兼具了两者的优点。其是一种</w:t>
      </w:r>
      <w:r w:rsidRPr="00B55E9A">
        <w:rPr>
          <w:b/>
          <w:bCs/>
        </w:rPr>
        <w:t>广义的</w:t>
      </w:r>
      <w:r w:rsidRPr="00B55E9A">
        <w:rPr>
          <w:b/>
          <w:bCs/>
        </w:rPr>
        <w:t>AR</w:t>
      </w:r>
      <w:r>
        <w:t>方式，既保留了</w:t>
      </w:r>
      <w:r>
        <w:t>AR</w:t>
      </w:r>
      <w:r>
        <w:t>模型的优点，同时允许模型捕获双向上下文。</w:t>
      </w:r>
    </w:p>
    <w:p w14:paraId="118B005F" w14:textId="1FD3F85E" w:rsidR="006C50D4" w:rsidRPr="006C50D4" w:rsidRDefault="006C50D4" w:rsidP="006C50D4">
      <w:pPr>
        <w:pStyle w:val="a3"/>
        <w:shd w:val="clear" w:color="auto" w:fill="FFFFFF"/>
        <w:spacing w:before="0" w:beforeAutospacing="0" w:after="0" w:afterAutospacing="0"/>
        <w:rPr>
          <w:b/>
          <w:bCs/>
          <w:sz w:val="21"/>
          <w:szCs w:val="21"/>
        </w:rPr>
      </w:pPr>
      <w:r w:rsidRPr="006C50D4">
        <w:rPr>
          <w:sz w:val="21"/>
          <w:szCs w:val="21"/>
        </w:rPr>
        <w:t>具体地，对于长度为T的文本序列x，共有T!种不同的排列顺序，每种不同的排列顺序执行一个有效的自回归式的因子分解。</w:t>
      </w:r>
      <w:r w:rsidRPr="006C50D4">
        <w:rPr>
          <w:b/>
          <w:bCs/>
          <w:sz w:val="21"/>
          <w:szCs w:val="21"/>
        </w:rPr>
        <w:t>如果模型参数在所有的排列顺序共享，那么模型可学习到双向信息。</w:t>
      </w:r>
    </w:p>
    <w:p w14:paraId="1C99F54F" w14:textId="69FA1BCA" w:rsidR="006C50D4" w:rsidRPr="006C50D4" w:rsidRDefault="006C50D4" w:rsidP="006C50D4">
      <w:pPr>
        <w:rPr>
          <w:szCs w:val="21"/>
        </w:rPr>
      </w:pPr>
      <w:r w:rsidRPr="006C50D4">
        <w:rPr>
          <w:szCs w:val="21"/>
        </w:rPr>
        <w:t>形式化地，令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Z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6C50D4">
        <w:rPr>
          <w:szCs w:val="21"/>
        </w:rPr>
        <w:t>表示长度为</w:t>
      </w:r>
      <w:r w:rsidRPr="006C50D4">
        <w:rPr>
          <w:rFonts w:ascii="MJXc-TeX-math-Iw" w:hAnsi="MJXc-TeX-math-Iw"/>
          <w:szCs w:val="21"/>
          <w:bdr w:val="none" w:sz="0" w:space="0" w:color="auto" w:frame="1"/>
        </w:rPr>
        <w:t>T</w:t>
      </w:r>
      <w:r w:rsidRPr="006C50D4">
        <w:rPr>
          <w:szCs w:val="21"/>
        </w:rPr>
        <w:t>的文本序列所有可能排列的集合。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z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6C50D4">
        <w:rPr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z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&lt;t</m:t>
            </m:r>
          </m:sub>
        </m:sSub>
      </m:oMath>
      <w:r w:rsidRPr="006C50D4">
        <w:rPr>
          <w:szCs w:val="21"/>
        </w:rPr>
        <w:t>分别表示某个排列</w:t>
      </w:r>
      <m:oMath>
        <m:r>
          <w:rPr>
            <w:rFonts w:ascii="Cambria Math" w:hAnsi="Cambria Math"/>
            <w:szCs w:val="21"/>
            <w:bdr w:val="none" w:sz="0" w:space="0" w:color="auto" w:frame="1"/>
          </w:rPr>
          <m:t>z∈</m:t>
        </m:r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Z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6C50D4">
        <w:rPr>
          <w:szCs w:val="21"/>
        </w:rPr>
        <w:t>中的第</w:t>
      </w:r>
      <w:r w:rsidRPr="00982250">
        <w:t>t</w:t>
      </w:r>
      <w:r w:rsidRPr="006C50D4">
        <w:rPr>
          <w:szCs w:val="21"/>
        </w:rPr>
        <w:t>个元素和前</w:t>
      </w:r>
      <w:r w:rsidRPr="00982250">
        <w:t>t−1</w:t>
      </w:r>
      <w:r w:rsidRPr="006C50D4">
        <w:rPr>
          <w:szCs w:val="21"/>
        </w:rPr>
        <w:t>个元素。则排列语言模型的目标函数为：</w:t>
      </w:r>
    </w:p>
    <w:p w14:paraId="4EA24400" w14:textId="609BBAC6" w:rsidR="00F56C83" w:rsidRDefault="00982250" w:rsidP="006C50D4">
      <w:r w:rsidRPr="00982250">
        <w:drawing>
          <wp:inline distT="0" distB="0" distL="0" distR="0" wp14:anchorId="52E09134" wp14:editId="414A75F3">
            <wp:extent cx="5274310" cy="4775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A34B" w14:textId="0D39A7FC" w:rsidR="00982250" w:rsidRPr="00982250" w:rsidRDefault="00982250" w:rsidP="00982250">
      <w:r w:rsidRPr="00982250">
        <w:t>对于一个文本序列</w:t>
      </w:r>
      <w:r w:rsidRPr="00982250">
        <w:rPr>
          <w:rFonts w:ascii="MJXc-TeX-main-Rw" w:hAnsi="MJXc-TeX-main-Rw"/>
          <w:sz w:val="29"/>
          <w:szCs w:val="29"/>
          <w:bdr w:val="none" w:sz="0" w:space="0" w:color="auto" w:frame="1"/>
        </w:rPr>
        <w:t>x</w:t>
      </w:r>
      <w:r w:rsidRPr="00982250">
        <w:t>，每次采样一个因子分解顺序</w:t>
      </w:r>
      <w:r w:rsidRPr="00982250">
        <w:t>(factorization order)</w:t>
      </w:r>
      <w:r w:rsidRPr="00982250">
        <w:t>的排列</w:t>
      </w:r>
      <w:r w:rsidRPr="00982250">
        <w:rPr>
          <w:rFonts w:ascii="MJXc-TeX-main-Rw" w:hAnsi="MJXc-TeX-main-Rw"/>
          <w:sz w:val="29"/>
          <w:szCs w:val="29"/>
          <w:bdr w:val="none" w:sz="0" w:space="0" w:color="auto" w:frame="1"/>
        </w:rPr>
        <w:t>z</w:t>
      </w:r>
      <w:r w:rsidRPr="00982250">
        <w:t>并根据得到的排列后的文本序列计算似然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p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θ</m:t>
            </m:r>
          </m:sub>
        </m:sSub>
        <m:r>
          <w:rPr>
            <w:rFonts w:ascii="Cambria Math" w:hAnsi="Cambria Math"/>
            <w:szCs w:val="21"/>
            <w:bdr w:val="none" w:sz="0" w:space="0" w:color="auto" w:frame="1"/>
          </w:rPr>
          <m:t>(x)</m:t>
        </m:r>
      </m:oMath>
      <w:r w:rsidRPr="00982250">
        <w:t>。</w:t>
      </w:r>
      <w:r w:rsidRPr="00982250">
        <w:rPr>
          <w:b/>
          <w:bCs/>
        </w:rPr>
        <w:t>由于训练期间所有的排列共享一个模型参数</w:t>
      </w:r>
      <w:r w:rsidRPr="00982250">
        <w:t>θ</w:t>
      </w:r>
      <w:r w:rsidRPr="00982250">
        <w:rPr>
          <w:b/>
          <w:bCs/>
        </w:rPr>
        <w:t>，因此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982250">
        <w:rPr>
          <w:b/>
          <w:bCs/>
        </w:rPr>
        <w:t>可看到文本序列</w:t>
      </w:r>
      <w:r w:rsidRPr="00982250">
        <w:rPr>
          <w:sz w:val="29"/>
          <w:szCs w:val="29"/>
          <w:bdr w:val="none" w:sz="0" w:space="0" w:color="auto" w:frame="1"/>
        </w:rPr>
        <w:t>x</w:t>
      </w:r>
      <w:r w:rsidRPr="00982250">
        <w:rPr>
          <w:b/>
          <w:bCs/>
        </w:rPr>
        <w:t>中所有可能的元素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i</m:t>
            </m:r>
          </m:sub>
        </m:sSub>
        <m:r>
          <w:rPr>
            <w:rFonts w:ascii="Cambria Math" w:hAnsi="Cambria Math"/>
            <w:szCs w:val="21"/>
            <w:bdr w:val="none" w:sz="0" w:space="0" w:color="auto" w:frame="1"/>
          </w:rPr>
          <m:t>≠</m:t>
        </m:r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982250">
        <w:rPr>
          <w:b/>
          <w:bCs/>
        </w:rPr>
        <w:t>。</w:t>
      </w:r>
      <w:r w:rsidRPr="00982250">
        <w:t> </w:t>
      </w:r>
      <w:r w:rsidRPr="00982250">
        <w:t>即</w:t>
      </w:r>
      <w:r w:rsidRPr="00982250">
        <w:t>PLM</w:t>
      </w:r>
      <w:r w:rsidRPr="00982250">
        <w:t>具有捕获双向上下文的能力。此外，由于目标函数基于</w:t>
      </w:r>
      <w:r w:rsidRPr="00982250">
        <w:t>AR</w:t>
      </w:r>
      <w:r w:rsidRPr="00982250">
        <w:t>框架，因此</w:t>
      </w:r>
      <w:r w:rsidRPr="00982250">
        <w:t>PLM</w:t>
      </w:r>
      <w:r w:rsidRPr="00982250">
        <w:t>不存在独立假设和预训练与微调不一致的弊端。</w:t>
      </w:r>
    </w:p>
    <w:p w14:paraId="3CB954FB" w14:textId="77777777" w:rsidR="00982250" w:rsidRPr="00982250" w:rsidRDefault="00982250" w:rsidP="00982250">
      <w:r w:rsidRPr="00982250">
        <w:rPr>
          <w:b/>
          <w:bCs/>
        </w:rPr>
        <w:t>备注：</w:t>
      </w:r>
      <w:r w:rsidRPr="00982250">
        <w:t> PLM</w:t>
      </w:r>
      <w:r w:rsidRPr="00982250">
        <w:t>只对因子分解顺序进行排列，而不是对初始输入序列进行排序。具体地，</w:t>
      </w:r>
      <w:r w:rsidRPr="00982250">
        <w:rPr>
          <w:b/>
          <w:bCs/>
        </w:rPr>
        <w:t>保持原始输入序列的顺序不变，使用与原输入序列对应的位置编码，并依靠适当的</w:t>
      </w:r>
      <w:r w:rsidRPr="00982250">
        <w:rPr>
          <w:b/>
          <w:bCs/>
        </w:rPr>
        <w:t>attention mask</w:t>
      </w:r>
      <w:r w:rsidRPr="00982250">
        <w:rPr>
          <w:b/>
          <w:bCs/>
        </w:rPr>
        <w:t>实现因子分解顺序的排列。</w:t>
      </w:r>
      <w:r w:rsidRPr="00982250">
        <w:t> </w:t>
      </w:r>
      <w:r w:rsidRPr="00982250">
        <w:t>这保证了预训练与微调的一致性</w:t>
      </w:r>
      <w:r w:rsidRPr="00982250">
        <w:t>(</w:t>
      </w:r>
      <w:r w:rsidRPr="00982250">
        <w:t>输入的都是具有自然顺序的文本序列</w:t>
      </w:r>
      <w:r w:rsidRPr="00982250">
        <w:t>)</w:t>
      </w:r>
      <w:r w:rsidRPr="00982250">
        <w:t>。</w:t>
      </w:r>
    </w:p>
    <w:p w14:paraId="2CFDE7C4" w14:textId="43454141" w:rsidR="00982250" w:rsidRPr="00982250" w:rsidRDefault="00982250" w:rsidP="00982250">
      <w:r w:rsidRPr="00982250">
        <w:t>为了说明总体情况，给出如下图示。展示了在给定相同输入的文本序列</w:t>
      </w:r>
      <w:r w:rsidRPr="00982250">
        <w:t>x</w:t>
      </w:r>
      <w:r w:rsidRPr="00982250">
        <w:t>但对应不同的因子分解顺序下，预测</w:t>
      </w:r>
      <w:r w:rsidRPr="00982250">
        <w:t>token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3</m:t>
            </m:r>
          </m:sub>
        </m:sSub>
      </m:oMath>
      <w:r w:rsidRPr="00982250">
        <w:t>。左边的</w:t>
      </w:r>
      <w:r w:rsidRPr="00982250">
        <w:t>mem</w:t>
      </w:r>
      <w:r w:rsidRPr="00982250">
        <w:t>表示</w:t>
      </w:r>
      <w:r w:rsidRPr="00982250">
        <w:t>transformer-XL</w:t>
      </w:r>
      <w:r w:rsidRPr="00982250">
        <w:t>中的</w:t>
      </w:r>
      <w:r w:rsidRPr="00982250">
        <w:t>memory</w:t>
      </w:r>
      <w:r w:rsidRPr="00982250">
        <w:t>单元。</w:t>
      </w:r>
    </w:p>
    <w:p w14:paraId="5159336B" w14:textId="4247ADC1" w:rsidR="00982250" w:rsidRDefault="00982250" w:rsidP="00982250">
      <w:pPr>
        <w:jc w:val="center"/>
      </w:pPr>
      <w:r w:rsidRPr="00982250">
        <w:lastRenderedPageBreak/>
        <w:drawing>
          <wp:inline distT="0" distB="0" distL="0" distR="0" wp14:anchorId="7A19F4AE" wp14:editId="1CF01AFA">
            <wp:extent cx="5274310" cy="4392295"/>
            <wp:effectExtent l="0" t="0" r="0" b="190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C70" w14:textId="77777777" w:rsidR="00982250" w:rsidRPr="00877E84" w:rsidRDefault="00982250" w:rsidP="00877E84">
      <w:pPr>
        <w:rPr>
          <w:rFonts w:cs="宋体"/>
          <w:b/>
          <w:bCs/>
        </w:rPr>
      </w:pPr>
      <w:r w:rsidRPr="00877E84">
        <w:rPr>
          <w:b/>
          <w:bCs/>
        </w:rPr>
        <w:t>Two-Stream Self-Attention for Target-Aware Representations</w:t>
      </w:r>
    </w:p>
    <w:p w14:paraId="652A9142" w14:textId="33806E92" w:rsidR="00982250" w:rsidRDefault="00982250" w:rsidP="00982250">
      <w:r>
        <w:t>虽然上述提出的</w:t>
      </w:r>
      <w:r>
        <w:t>PLM</w:t>
      </w:r>
      <w:r>
        <w:t>的目标函数具有很好的特性</w:t>
      </w:r>
      <w:r>
        <w:t>(</w:t>
      </w:r>
      <w:r>
        <w:t>充分利用双向上下文信息且不</w:t>
      </w:r>
      <w:r>
        <w:t>(</w:t>
      </w:r>
      <w:r>
        <w:t>显示地</w:t>
      </w:r>
      <w:r>
        <w:t>)</w:t>
      </w:r>
      <w:r>
        <w:t>引入外部噪声</w:t>
      </w:r>
      <w:r>
        <w:t>)</w:t>
      </w:r>
      <w:r>
        <w:t>，但用传统的</w:t>
      </w:r>
      <w:r>
        <w:t>transformer</w:t>
      </w:r>
      <w:r>
        <w:t>计算</w:t>
      </w:r>
      <w:r w:rsidRPr="00982250">
        <w:t>(3)</w:t>
      </w:r>
      <w:r>
        <w:t>式中的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>
        <w:t>无法</w:t>
      </w:r>
      <w:r>
        <w:t>work</w:t>
      </w:r>
      <w:r>
        <w:t>。因为在未引入排列机制前，每个输入序列的顺序是确定的。</w:t>
      </w:r>
      <w:r w:rsidRPr="00F24F1F">
        <w:rPr>
          <w:b/>
          <w:bCs/>
        </w:rPr>
        <w:t>而引入排列机制后，同样的序列</w:t>
      </w:r>
      <w:r w:rsidRPr="00F24F1F">
        <w:rPr>
          <w:b/>
          <w:bCs/>
        </w:rPr>
        <w:t>(</w:t>
      </w:r>
      <w:r w:rsidRPr="00F24F1F">
        <w:rPr>
          <w:b/>
          <w:bCs/>
        </w:rPr>
        <w:t>目标</w:t>
      </w:r>
      <w:r w:rsidRPr="00F24F1F">
        <w:rPr>
          <w:b/>
          <w:bCs/>
        </w:rPr>
        <w:t>token</w:t>
      </w:r>
      <w:r w:rsidRPr="00F24F1F">
        <w:rPr>
          <w:b/>
          <w:bCs/>
        </w:rPr>
        <w:t>之前的序列</w:t>
      </w:r>
      <w:r w:rsidRPr="00F24F1F">
        <w:rPr>
          <w:b/>
          <w:bCs/>
        </w:rPr>
        <w:t>)</w:t>
      </w:r>
      <w:r w:rsidRPr="00F24F1F">
        <w:rPr>
          <w:b/>
          <w:bCs/>
        </w:rPr>
        <w:t>后要预测的</w:t>
      </w:r>
      <w:r w:rsidRPr="00F24F1F">
        <w:rPr>
          <w:b/>
          <w:bCs/>
        </w:rPr>
        <w:t>token</w:t>
      </w:r>
      <w:r w:rsidRPr="00F24F1F">
        <w:rPr>
          <w:b/>
          <w:bCs/>
        </w:rPr>
        <w:t>可能不同</w:t>
      </w:r>
      <w:r>
        <w:t>，如果还是用</w:t>
      </w:r>
      <w:r w:rsidRPr="00982250">
        <w:t>(1)</w:t>
      </w:r>
      <w:r>
        <w:t>式那种经典的</w:t>
      </w:r>
      <w:r>
        <w:t>AR</w:t>
      </w:r>
      <w:r>
        <w:t>方式计算下一个</w:t>
      </w:r>
      <w:r>
        <w:t>token</w:t>
      </w:r>
      <w:r>
        <w:t>的分布情况，</w:t>
      </w:r>
      <w:r w:rsidRPr="00F22EF4">
        <w:rPr>
          <w:b/>
          <w:bCs/>
        </w:rPr>
        <w:t>会导致不同的</w:t>
      </w:r>
      <w:r w:rsidRPr="00F22EF4">
        <w:rPr>
          <w:b/>
          <w:bCs/>
        </w:rPr>
        <w:t>token</w:t>
      </w:r>
      <w:r w:rsidRPr="00F22EF4">
        <w:rPr>
          <w:b/>
          <w:bCs/>
        </w:rPr>
        <w:t>却有相同的分布</w:t>
      </w:r>
      <w:r>
        <w:t>。</w:t>
      </w:r>
      <w:r>
        <w:t> </w:t>
      </w:r>
      <w:r>
        <w:t>为了避免上述问题，</w:t>
      </w:r>
      <w:r>
        <w:t>PLM</w:t>
      </w:r>
      <w:r>
        <w:t>在预测下一个</w:t>
      </w:r>
      <w:r>
        <w:t>token</w:t>
      </w:r>
      <w:r>
        <w:t>的分布时将目标</w:t>
      </w:r>
      <w:r>
        <w:t>token</w:t>
      </w:r>
      <w:r>
        <w:t>的位置也考虑进来。即</w:t>
      </w:r>
    </w:p>
    <w:p w14:paraId="2D137263" w14:textId="1DB1B578" w:rsidR="00982250" w:rsidRDefault="00982250" w:rsidP="00982250">
      <w:pPr>
        <w:rPr>
          <w:rFonts w:ascii="宋体" w:hAnsi="宋体"/>
          <w:sz w:val="24"/>
        </w:rPr>
      </w:pPr>
      <w:r w:rsidRPr="00982250">
        <w:rPr>
          <w:rFonts w:ascii="宋体" w:hAnsi="宋体"/>
          <w:sz w:val="24"/>
        </w:rPr>
        <w:drawing>
          <wp:inline distT="0" distB="0" distL="0" distR="0" wp14:anchorId="458B7F6E" wp14:editId="0B4E820A">
            <wp:extent cx="5274310" cy="420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4B2" w14:textId="29CB58AE" w:rsidR="00F94E11" w:rsidRPr="00E453FD" w:rsidRDefault="00836869" w:rsidP="00F94E11">
      <w:pPr>
        <w:rPr>
          <w:rFonts w:hint="eastAsia"/>
        </w:rPr>
      </w:pPr>
      <w:r w:rsidRPr="00836869"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836869">
        <w:t>表示一种附加了目标位置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36869">
        <w:t>作为输入的新型表示。</w:t>
      </w:r>
    </w:p>
    <w:p w14:paraId="01E26E34" w14:textId="37BDE4BD" w:rsidR="00E9500A" w:rsidRDefault="00E9500A" w:rsidP="00F94E11">
      <w:pPr>
        <w:rPr>
          <w:rFonts w:hint="eastAsia"/>
          <w:szCs w:val="21"/>
        </w:rPr>
      </w:pPr>
      <w:r>
        <w:rPr>
          <w:rFonts w:hint="eastAsia"/>
          <w:szCs w:val="21"/>
        </w:rPr>
        <w:t>以下灰色部分为具体地为什么要引入</w:t>
      </w:r>
      <w:r>
        <w:rPr>
          <w:rFonts w:hint="eastAsia"/>
          <w:szCs w:val="21"/>
        </w:rPr>
        <w:t>g</w:t>
      </w:r>
      <w:r>
        <w:rPr>
          <w:rFonts w:hint="eastAsia"/>
          <w:szCs w:val="21"/>
        </w:rPr>
        <w:t>的相关举例</w:t>
      </w:r>
      <w:r w:rsidR="00CA44F9">
        <w:rPr>
          <w:rFonts w:hint="eastAsia"/>
          <w:szCs w:val="21"/>
        </w:rPr>
        <w:t>：</w:t>
      </w:r>
    </w:p>
    <w:p w14:paraId="795ECE8E" w14:textId="7915C7E6" w:rsidR="00EA0FE4" w:rsidRDefault="00EA0FE4" w:rsidP="00F94E11">
      <w:pPr>
        <w:rPr>
          <w:szCs w:val="21"/>
        </w:rPr>
      </w:pPr>
      <w:r w:rsidRPr="00EA0FE4">
        <w:rPr>
          <w:szCs w:val="21"/>
        </w:rPr>
        <w:lastRenderedPageBreak/>
        <w:drawing>
          <wp:inline distT="0" distB="0" distL="0" distR="0" wp14:anchorId="503DAAC9" wp14:editId="74A5A515">
            <wp:extent cx="5274310" cy="5542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5B1" w14:textId="77777777" w:rsidR="00E453FD" w:rsidRPr="00F94E11" w:rsidRDefault="00E453FD" w:rsidP="00E453FD">
      <w:pPr>
        <w:rPr>
          <w:rFonts w:cs="宋体"/>
          <w:b/>
          <w:bCs/>
        </w:rPr>
      </w:pPr>
      <w:r w:rsidRPr="00F94E11">
        <w:rPr>
          <w:b/>
          <w:bCs/>
        </w:rPr>
        <w:t>Two-Stream Self-Attention</w:t>
      </w:r>
    </w:p>
    <w:p w14:paraId="53A2C7B4" w14:textId="3150DDDA" w:rsidR="00E453FD" w:rsidRPr="00F94E11" w:rsidRDefault="00E453FD" w:rsidP="00E453FD">
      <w:pPr>
        <w:rPr>
          <w:rFonts w:hint="eastAsia"/>
          <w:szCs w:val="21"/>
        </w:rPr>
      </w:pPr>
      <w:r w:rsidRPr="00F94E11">
        <w:rPr>
          <w:szCs w:val="21"/>
        </w:rPr>
        <w:t>虽然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g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θ</m:t>
            </m:r>
          </m:sub>
        </m:sSub>
      </m:oMath>
      <w:r w:rsidRPr="00F94E11">
        <w:rPr>
          <w:szCs w:val="21"/>
        </w:rPr>
        <w:t>解决了预测目标的歧义，但如何定义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g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θ</m:t>
            </m:r>
          </m:sub>
        </m:sSub>
      </m:oMath>
      <w:r w:rsidRPr="00F94E11">
        <w:rPr>
          <w:szCs w:val="21"/>
        </w:rPr>
        <w:t>仍是个不小的问题。而在传统的</w:t>
      </w:r>
      <w:r w:rsidRPr="00F94E11">
        <w:rPr>
          <w:szCs w:val="21"/>
        </w:rPr>
        <w:t>transformer</w:t>
      </w:r>
      <w:r w:rsidRPr="00F94E11">
        <w:rPr>
          <w:szCs w:val="21"/>
        </w:rPr>
        <w:t>结构中有两个相互矛盾的要求：</w:t>
      </w:r>
      <w:r w:rsidRPr="00F94E11">
        <w:rPr>
          <w:szCs w:val="21"/>
          <w:bdr w:val="none" w:sz="0" w:space="0" w:color="auto" w:frame="1"/>
        </w:rPr>
        <w:t>(1)</w:t>
      </w:r>
      <w:r w:rsidRPr="00F94E11">
        <w:rPr>
          <w:szCs w:val="21"/>
        </w:rPr>
        <w:t>在预测</w:t>
      </w:r>
      <w:r w:rsidRPr="00F94E11">
        <w:rPr>
          <w:szCs w:val="21"/>
        </w:rPr>
        <w:t>token</w:t>
      </w:r>
      <w:r>
        <w:rPr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&lt;t</m:t>
                </m:r>
              </m:sub>
            </m:sSub>
          </m:sub>
        </m:sSub>
      </m:oMath>
      <w:r w:rsidRPr="00F94E11">
        <w:rPr>
          <w:szCs w:val="21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F94E11">
        <w:rPr>
          <w:szCs w:val="21"/>
        </w:rPr>
        <w:t>只能利用位置信息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z</m:t>
            </m:r>
          </m:e>
          <m:sub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t</m:t>
            </m:r>
          </m:sub>
        </m:sSub>
      </m:oMath>
      <w:r w:rsidRPr="00F94E11">
        <w:rPr>
          <w:szCs w:val="21"/>
        </w:rPr>
        <w:t>和上文信息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&lt;t</m:t>
                </m:r>
              </m:sub>
            </m:sSub>
          </m:sub>
        </m:sSub>
      </m:oMath>
      <w:r w:rsidRPr="00F94E11">
        <w:rPr>
          <w:szCs w:val="21"/>
        </w:rPr>
        <w:t>，不能利用内容信息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&lt;t</m:t>
                </m:r>
              </m:sub>
            </m:sSub>
          </m:sub>
        </m:sSub>
      </m:oMath>
      <w:r w:rsidRPr="00F94E11">
        <w:rPr>
          <w:szCs w:val="21"/>
        </w:rPr>
        <w:t>。</w:t>
      </w:r>
      <w:r w:rsidRPr="00F94E11">
        <w:rPr>
          <w:szCs w:val="21"/>
        </w:rPr>
        <w:t> </w:t>
      </w:r>
      <w:r w:rsidRPr="00F94E11">
        <w:rPr>
          <w:szCs w:val="21"/>
          <w:bdr w:val="none" w:sz="0" w:space="0" w:color="auto" w:frame="1"/>
        </w:rPr>
        <w:t>(2)</w:t>
      </w:r>
      <w:r w:rsidRPr="00F94E11">
        <w:rPr>
          <w:szCs w:val="21"/>
        </w:rPr>
        <w:t>在预测其他</w:t>
      </w:r>
      <w:r w:rsidRPr="00F94E11">
        <w:rPr>
          <w:szCs w:val="21"/>
        </w:rPr>
        <w:t>token</w:t>
      </w:r>
      <w:r w:rsidRPr="00F94E11">
        <w:rPr>
          <w:szCs w:val="21"/>
        </w:rPr>
        <w:t>时，如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j</m:t>
                </m:r>
              </m:sub>
            </m:sSub>
          </m:sub>
        </m:sSub>
      </m:oMath>
      <w:r w:rsidRPr="00F94E11">
        <w:rPr>
          <w:szCs w:val="21"/>
        </w:rPr>
        <w:t>，其中</w:t>
      </w:r>
      <w:r w:rsidRPr="00F94E11">
        <w:rPr>
          <w:rFonts w:ascii="MJXc-TeX-math-Iw" w:hAnsi="MJXc-TeX-math-Iw"/>
          <w:szCs w:val="21"/>
          <w:bdr w:val="none" w:sz="0" w:space="0" w:color="auto" w:frame="1"/>
        </w:rPr>
        <w:t>j</w:t>
      </w:r>
      <w:r w:rsidRPr="00F94E11">
        <w:rPr>
          <w:rFonts w:ascii="MJXc-TeX-main-Rw" w:hAnsi="MJXc-TeX-main-Rw"/>
          <w:szCs w:val="21"/>
          <w:bdr w:val="none" w:sz="0" w:space="0" w:color="auto" w:frame="1"/>
        </w:rPr>
        <w:t>&gt;</w:t>
      </w:r>
      <w:r w:rsidRPr="00F94E11">
        <w:rPr>
          <w:rFonts w:ascii="MJXc-TeX-math-Iw" w:hAnsi="MJXc-TeX-math-Iw"/>
          <w:szCs w:val="21"/>
          <w:bdr w:val="none" w:sz="0" w:space="0" w:color="auto" w:frame="1"/>
        </w:rPr>
        <w:t>t</w:t>
      </w:r>
      <w:r w:rsidRPr="00F94E11">
        <w:rPr>
          <w:szCs w:val="21"/>
        </w:rPr>
        <w:t>，又希望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F94E11">
        <w:rPr>
          <w:szCs w:val="21"/>
        </w:rPr>
        <w:t>能将内容信息</w:t>
      </w:r>
      <m:oMath>
        <m:sSub>
          <m:sSubPr>
            <m:ctrlPr>
              <w:rPr>
                <w:rFonts w:ascii="Cambria Math" w:hAnsi="Cambria Math"/>
                <w:i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hAnsi="Cambria Math"/>
                <w:szCs w:val="21"/>
                <w:bdr w:val="none" w:sz="0" w:space="0" w:color="auto" w:frame="1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  <w:bdr w:val="none" w:sz="0" w:space="0" w:color="auto" w:frame="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1"/>
                    <w:bdr w:val="none" w:sz="0" w:space="0" w:color="auto" w:frame="1"/>
                  </w:rPr>
                  <m:t>&lt;t</m:t>
                </m:r>
              </m:sub>
            </m:sSub>
          </m:sub>
        </m:sSub>
      </m:oMath>
      <w:r w:rsidRPr="00F94E11">
        <w:rPr>
          <w:szCs w:val="21"/>
        </w:rPr>
        <w:t>也编码进来，以提供完整的上下文信息。为了解决上述矛盾，提出</w:t>
      </w:r>
      <w:r w:rsidRPr="00F94E11">
        <w:rPr>
          <w:b/>
          <w:bCs/>
          <w:szCs w:val="21"/>
        </w:rPr>
        <w:t>双流机制</w:t>
      </w:r>
      <w:r w:rsidRPr="00F94E11">
        <w:rPr>
          <w:szCs w:val="21"/>
        </w:rPr>
        <w:t>(</w:t>
      </w:r>
      <w:r w:rsidRPr="00F94E11">
        <w:rPr>
          <w:b/>
          <w:bCs/>
          <w:szCs w:val="21"/>
        </w:rPr>
        <w:t>用两种隐状态表示而不是像传统</w:t>
      </w:r>
      <w:r w:rsidRPr="00F94E11">
        <w:rPr>
          <w:b/>
          <w:bCs/>
          <w:szCs w:val="21"/>
        </w:rPr>
        <w:t>transformer</w:t>
      </w:r>
      <w:r w:rsidRPr="00F94E11">
        <w:rPr>
          <w:b/>
          <w:bCs/>
          <w:szCs w:val="21"/>
        </w:rPr>
        <w:t>中那样只有一种</w:t>
      </w:r>
      <w:r w:rsidRPr="00F94E11">
        <w:rPr>
          <w:szCs w:val="21"/>
        </w:rPr>
        <w:t>)</w:t>
      </w:r>
      <w:r w:rsidRPr="00F94E11">
        <w:rPr>
          <w:szCs w:val="21"/>
        </w:rPr>
        <w:t>。</w:t>
      </w:r>
    </w:p>
    <w:p w14:paraId="1CC4BC8D" w14:textId="782D5166" w:rsidR="00F03C23" w:rsidRDefault="004B6520" w:rsidP="00F03C23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F03C23">
        <w:t>C</w:t>
      </w:r>
      <w:r w:rsidR="00F03C23" w:rsidRPr="00F03C23">
        <w:t>ontent</w:t>
      </w:r>
      <w:r>
        <w:t xml:space="preserve"> </w:t>
      </w:r>
      <w:r w:rsidRPr="004B6520">
        <w:t>representation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≤t</m:t>
                </m:r>
              </m:sub>
            </m:sSub>
          </m:sub>
        </m:sSub>
        <m:r>
          <w:rPr>
            <w:rFonts w:ascii="Cambria Math" w:hAnsi="Cambria Math"/>
          </w:rPr>
          <m:t>)</m:t>
        </m:r>
      </m:oMath>
      <w:r w:rsidR="00F03C23" w:rsidRPr="00F03C23">
        <w:rPr>
          <w:rFonts w:ascii="Cambria Math" w:hAnsi="Cambria Math"/>
          <w:i/>
        </w:rPr>
        <w:t>，</w:t>
      </w:r>
      <w:r w:rsidR="00F03C23" w:rsidRPr="00F03C23">
        <w:t>简写为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rPr>
          <w:rFonts w:ascii="Cambria Math" w:hAnsi="Cambria Math"/>
          <w:i/>
        </w:rPr>
        <w:t>。</w:t>
      </w:r>
      <w:r w:rsidR="00F03C23" w:rsidRPr="00F03C23">
        <w:t>与传统</w:t>
      </w:r>
      <w:r w:rsidR="00F03C23" w:rsidRPr="00F03C23">
        <w:t>transformer</w:t>
      </w:r>
      <w:r w:rsidR="00F03C23" w:rsidRPr="00F03C23">
        <w:t>中的隐状态相似，其可编码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的上</w:t>
      </w:r>
      <w:r w:rsidR="00F03C23" w:rsidRPr="00F03C23">
        <w:t>(</w:t>
      </w:r>
      <w:r w:rsidR="00F03C23" w:rsidRPr="00F03C23">
        <w:t>下</w:t>
      </w:r>
      <w:r w:rsidR="00F03C23" w:rsidRPr="00F03C23">
        <w:t>)</w:t>
      </w:r>
      <w:r w:rsidR="00F03C23" w:rsidRPr="00F03C23">
        <w:t>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自身。图示说明如下：</w:t>
      </w:r>
    </w:p>
    <w:p w14:paraId="29D23B02" w14:textId="479C6DE1" w:rsidR="00F86138" w:rsidRPr="00F03C23" w:rsidRDefault="00F86138" w:rsidP="006B4C1F">
      <w:pPr>
        <w:jc w:val="center"/>
        <w:rPr>
          <w:rFonts w:hint="eastAsia"/>
        </w:rPr>
      </w:pPr>
      <w:r w:rsidRPr="00F86138">
        <w:lastRenderedPageBreak/>
        <w:drawing>
          <wp:inline distT="0" distB="0" distL="0" distR="0" wp14:anchorId="57302B40" wp14:editId="67F5EF96">
            <wp:extent cx="5274310" cy="7042150"/>
            <wp:effectExtent l="0" t="0" r="0" b="635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7CC6" w14:textId="0AA162A5" w:rsidR="00F03C23" w:rsidRDefault="004B6520" w:rsidP="00F03C23">
      <w:pPr>
        <w:widowControl/>
        <w:numPr>
          <w:ilvl w:val="0"/>
          <w:numId w:val="7"/>
        </w:numPr>
        <w:shd w:val="clear" w:color="auto" w:fill="FFFFFF"/>
        <w:ind w:left="714" w:hanging="357"/>
      </w:pPr>
      <w:r w:rsidRPr="00F03C23">
        <w:t>Q</w:t>
      </w:r>
      <w:r w:rsidR="00F03C23" w:rsidRPr="00F03C23">
        <w:t>uery</w:t>
      </w:r>
      <w:r>
        <w:t xml:space="preserve"> </w:t>
      </w:r>
      <w:r w:rsidRPr="004B6520">
        <w:t>representation</w:t>
      </w:r>
      <w:r>
        <w:rPr>
          <w:rStyle w:val="a6"/>
          <w:rFonts w:ascii="Arial" w:hAnsi="Arial" w:cs="Arial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="00F03C23" w:rsidRPr="00F03C23">
        <w:t>，简写为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。其可编码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的上</w:t>
      </w:r>
      <w:r w:rsidR="00F03C23" w:rsidRPr="00F03C23">
        <w:t>(</w:t>
      </w:r>
      <w:r w:rsidR="00F03C23" w:rsidRPr="00F03C23">
        <w:t>下</w:t>
      </w:r>
      <w:r w:rsidR="00F03C23" w:rsidRPr="00F03C23">
        <w:t>)</w:t>
      </w:r>
      <w:r w:rsidR="00F03C23" w:rsidRPr="00F03C23">
        <w:t>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&lt;t</m:t>
                </m:r>
              </m:sub>
            </m:sSub>
          </m:sub>
        </m:sSub>
      </m:oMath>
      <w:r w:rsidR="00F03C23" w:rsidRPr="00F03C23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的位置信息，不能编码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F03C23" w:rsidRPr="00F03C23">
        <w:t>的内容</w:t>
      </w:r>
      <w:r w:rsidR="00F03C23" w:rsidRPr="00F03C23">
        <w:t>(content)</w:t>
      </w:r>
      <w:r w:rsidR="00F03C23" w:rsidRPr="00F03C23">
        <w:t>。图示说明如下：</w:t>
      </w:r>
    </w:p>
    <w:p w14:paraId="3B56D27F" w14:textId="26DAEF87" w:rsidR="00F86138" w:rsidRPr="00F03C23" w:rsidRDefault="00F86138" w:rsidP="006B4C1F">
      <w:pPr>
        <w:jc w:val="center"/>
        <w:rPr>
          <w:rFonts w:hint="eastAsia"/>
        </w:rPr>
      </w:pPr>
      <w:r w:rsidRPr="00F86138">
        <w:lastRenderedPageBreak/>
        <w:drawing>
          <wp:inline distT="0" distB="0" distL="0" distR="0" wp14:anchorId="3823D8D2" wp14:editId="40DB6E45">
            <wp:extent cx="5274310" cy="7003415"/>
            <wp:effectExtent l="0" t="0" r="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0D2D" w14:textId="3D222B67" w:rsidR="00F94E11" w:rsidRDefault="00F03C23" w:rsidP="00DE3C4F">
      <w:pPr>
        <w:rPr>
          <w:shd w:val="clear" w:color="auto" w:fill="FFFFFF"/>
        </w:rPr>
      </w:pPr>
      <w:r>
        <w:rPr>
          <w:shd w:val="clear" w:color="auto" w:fill="FFFFFF"/>
        </w:rPr>
        <w:t>在计算上，第一层的</w:t>
      </w:r>
      <w:r>
        <w:rPr>
          <w:shd w:val="clear" w:color="auto" w:fill="FFFFFF"/>
        </w:rPr>
        <w:t>query stream</w:t>
      </w:r>
      <w:r>
        <w:rPr>
          <w:shd w:val="clear" w:color="auto" w:fill="FFFFFF"/>
        </w:rPr>
        <w:t>被初始化为一个可学习的向量</w:t>
      </w:r>
      <w:r>
        <w:rPr>
          <w:shd w:val="clear" w:color="auto" w:fill="FFFFFF"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  <m:r>
          <w:rPr>
            <w:rFonts w:ascii="Cambria Math" w:hAnsi="Cambria Math"/>
          </w:rPr>
          <m:t>=w</m:t>
        </m:r>
      </m:oMath>
      <w:r w:rsidRPr="00DE3C4F">
        <w:rPr>
          <w:rFonts w:ascii="Cambria Math" w:hAnsi="Cambria Math"/>
          <w:i/>
        </w:rPr>
        <w:t>)</w:t>
      </w:r>
      <w:r>
        <w:rPr>
          <w:shd w:val="clear" w:color="auto" w:fill="FFFFFF"/>
        </w:rPr>
        <w:t>，而</w:t>
      </w:r>
      <w:r>
        <w:rPr>
          <w:shd w:val="clear" w:color="auto" w:fill="FFFFFF"/>
        </w:rPr>
        <w:t>content stream</w:t>
      </w:r>
      <w:r>
        <w:rPr>
          <w:shd w:val="clear" w:color="auto" w:fill="FFFFFF"/>
        </w:rPr>
        <w:t>设置为相应的词</w:t>
      </w:r>
      <w:r>
        <w:rPr>
          <w:shd w:val="clear" w:color="auto" w:fill="FFFFFF"/>
        </w:rPr>
        <w:t>embedding(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  <m:r>
          <w:rPr>
            <w:rFonts w:ascii="Cambria Math" w:hAnsi="Cambria Math"/>
          </w:rPr>
          <m:t>=e(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DE3C4F">
        <w:rPr>
          <w:rFonts w:ascii="Cambria Math" w:hAnsi="Cambria Math"/>
          <w:iCs/>
        </w:rPr>
        <w:t>)</w:t>
      </w:r>
      <w:r>
        <w:rPr>
          <w:shd w:val="clear" w:color="auto" w:fill="FFFFFF"/>
        </w:rPr>
        <w:t>。对于每个自注意层</w:t>
      </w:r>
      <w:r w:rsidRPr="00DE3C4F">
        <w:t>m=1,</w:t>
      </w:r>
      <w:r w:rsidRPr="00DE3C4F">
        <w:rPr>
          <w:rFonts w:ascii="Cambria Math" w:hAnsi="Cambria Math" w:cs="Cambria Math"/>
        </w:rPr>
        <w:t>⋯</w:t>
      </w:r>
      <w:r w:rsidRPr="00DE3C4F">
        <w:t>,M </w:t>
      </w:r>
      <w:r>
        <w:rPr>
          <w:shd w:val="clear" w:color="auto" w:fill="FFFFFF"/>
        </w:rPr>
        <w:t>通过使用一组共享的参数示意性地更新两个表示流，如下所示：</w:t>
      </w:r>
    </w:p>
    <w:p w14:paraId="62E7DC31" w14:textId="150D270E" w:rsidR="00F86138" w:rsidRDefault="00F86138" w:rsidP="00F86138">
      <w:pPr>
        <w:jc w:val="center"/>
      </w:pPr>
      <w:r w:rsidRPr="00F86138">
        <w:drawing>
          <wp:inline distT="0" distB="0" distL="0" distR="0" wp14:anchorId="7831FA12" wp14:editId="6B722548">
            <wp:extent cx="5274310" cy="488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D24" w14:textId="6A78156A" w:rsidR="00F86138" w:rsidRDefault="00F86138" w:rsidP="00F86138">
      <w:r>
        <w:rPr>
          <w:shd w:val="clear" w:color="auto" w:fill="FFFFFF"/>
        </w:rPr>
        <w:lastRenderedPageBreak/>
        <w:t>对应的图示说明如下图中的</w:t>
      </w:r>
      <w:r w:rsidRPr="00F86138">
        <w:t>(</w:t>
      </w:r>
      <w:r w:rsidR="00B563FF">
        <w:rPr>
          <w:rFonts w:hint="eastAsia"/>
        </w:rPr>
        <w:t>b</w:t>
      </w:r>
      <w:r w:rsidRPr="00F86138">
        <w:t>)</w:t>
      </w:r>
      <w:r>
        <w:rPr>
          <w:shd w:val="clear" w:color="auto" w:fill="FFFFFF"/>
        </w:rPr>
        <w:t>和</w:t>
      </w:r>
      <w:r w:rsidRPr="00F86138">
        <w:t>(</w:t>
      </w:r>
      <w:r w:rsidR="00B563FF">
        <w:t>c</w:t>
      </w:r>
      <w:r w:rsidRPr="00F86138">
        <w:t>)</w:t>
      </w:r>
      <w:r>
        <w:t>:</w:t>
      </w:r>
    </w:p>
    <w:p w14:paraId="1BDA72EE" w14:textId="549622AC" w:rsidR="00B563FF" w:rsidRDefault="00B563FF" w:rsidP="00F86138">
      <w:r w:rsidRPr="00B563FF">
        <w:drawing>
          <wp:inline distT="0" distB="0" distL="0" distR="0" wp14:anchorId="1EBD063D" wp14:editId="1B19D522">
            <wp:extent cx="5274310" cy="2858770"/>
            <wp:effectExtent l="0" t="0" r="0" b="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280" w14:textId="1255C625" w:rsidR="0096768B" w:rsidRDefault="00B563FF" w:rsidP="00B563FF">
      <w:r>
        <w:rPr>
          <w:rFonts w:hint="eastAsia"/>
        </w:rPr>
        <w:t>其中，</w:t>
      </w:r>
      <w:r>
        <w:rPr>
          <w:rFonts w:hint="eastAsia"/>
        </w:rPr>
        <w:t>Q,K,V</w:t>
      </w:r>
      <w:r>
        <w:rPr>
          <w:rFonts w:hint="eastAsia"/>
        </w:rPr>
        <w:t>同</w:t>
      </w:r>
      <w:r>
        <w:rPr>
          <w:rFonts w:hint="eastAsia"/>
        </w:rPr>
        <w:t>Transformer</w:t>
      </w:r>
      <w:r>
        <w:rPr>
          <w:rFonts w:hint="eastAsia"/>
        </w:rPr>
        <w:t>中的</w:t>
      </w:r>
      <w:r>
        <w:rPr>
          <w:rFonts w:hint="eastAsia"/>
        </w:rPr>
        <w:t>query</w:t>
      </w:r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="0096768B" w:rsidRPr="00437FC5">
        <w:t>content</w:t>
      </w:r>
      <w:r w:rsidR="0096768B" w:rsidRPr="00437FC5">
        <w:t>表示的更新规则与标准的</w:t>
      </w:r>
      <w:r w:rsidR="0096768B" w:rsidRPr="00437FC5">
        <w:t>self-attention</w:t>
      </w:r>
      <w:r w:rsidR="0096768B" w:rsidRPr="00437FC5">
        <w:t>完全相同，</w:t>
      </w:r>
      <w:r w:rsidR="0096768B" w:rsidRPr="00437FC5">
        <w:rPr>
          <w:b/>
          <w:bCs/>
        </w:rPr>
        <w:t>在微调阶段，可简单地删除</w:t>
      </w:r>
      <w:r w:rsidR="0096768B" w:rsidRPr="00437FC5">
        <w:rPr>
          <w:b/>
          <w:bCs/>
        </w:rPr>
        <w:t>query stream</w:t>
      </w:r>
      <w:r w:rsidR="0096768B" w:rsidRPr="00437FC5">
        <w:rPr>
          <w:b/>
          <w:bCs/>
        </w:rPr>
        <w:t>，将</w:t>
      </w:r>
      <w:r w:rsidR="0096768B" w:rsidRPr="00437FC5">
        <w:rPr>
          <w:b/>
          <w:bCs/>
        </w:rPr>
        <w:t>content stream</w:t>
      </w:r>
      <w:r w:rsidR="0096768B" w:rsidRPr="00437FC5">
        <w:rPr>
          <w:b/>
          <w:bCs/>
        </w:rPr>
        <w:t>作为</w:t>
      </w:r>
      <w:r w:rsidR="0096768B" w:rsidRPr="00437FC5">
        <w:rPr>
          <w:b/>
          <w:bCs/>
        </w:rPr>
        <w:t>transformer(-XL)</w:t>
      </w:r>
      <w:r w:rsidR="0096768B" w:rsidRPr="00437FC5">
        <w:rPr>
          <w:b/>
          <w:bCs/>
        </w:rPr>
        <w:t>的输出</w:t>
      </w:r>
      <w:r w:rsidR="0096768B" w:rsidRPr="00437FC5">
        <w:t>。</w:t>
      </w:r>
      <w:r>
        <w:rPr>
          <w:rFonts w:hint="eastAsia"/>
        </w:rPr>
        <w:t>作者在实际训练时采用的是</w:t>
      </w:r>
      <w:r>
        <w:rPr>
          <w:rFonts w:hint="eastAsia"/>
        </w:rPr>
        <w:t>Transformer</w:t>
      </w:r>
      <w:r>
        <w:t>-</w:t>
      </w:r>
      <w:r>
        <w:rPr>
          <w:rFonts w:hint="eastAsia"/>
        </w:rPr>
        <w:t>XL</w:t>
      </w:r>
      <w:r>
        <w:rPr>
          <w:rFonts w:hint="eastAsia"/>
        </w:rPr>
        <w:t>的结构。需要注意的是，这里两个</w:t>
      </w:r>
      <w:r>
        <w:rPr>
          <w:rFonts w:hint="eastAsia"/>
        </w:rPr>
        <w:t>stream</w:t>
      </w:r>
      <w:r>
        <w:rPr>
          <w:rFonts w:hint="eastAsia"/>
        </w:rPr>
        <w:t>其实参数都是共享的，只是两者的输入和</w:t>
      </w:r>
      <w:r>
        <w:rPr>
          <w:rFonts w:hint="eastAsia"/>
        </w:rPr>
        <w:t>mask</w:t>
      </w:r>
      <w:r>
        <w:rPr>
          <w:rFonts w:hint="eastAsia"/>
        </w:rPr>
        <w:t>稍微不一致，其实</w:t>
      </w:r>
      <w:r>
        <w:rPr>
          <w:rFonts w:hint="eastAsia"/>
        </w:rPr>
        <w:t>content stream</w:t>
      </w:r>
      <w:r>
        <w:rPr>
          <w:rFonts w:hint="eastAsia"/>
        </w:rPr>
        <w:t>本质只是其一个辅助计算作用，为了便于计算而已。在最后计算概率时，用最后一层的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  <m:sup>
            <m:r>
              <w:rPr>
                <w:rFonts w:ascii="Cambria Math" w:hAnsi="Cambria Math"/>
              </w:rPr>
              <m:t>(M)</m:t>
            </m:r>
          </m:sup>
        </m:sSubSup>
      </m:oMath>
      <w:r>
        <w:rPr>
          <w:rFonts w:hint="eastAsia"/>
        </w:rPr>
        <w:t>进行计算</w:t>
      </w:r>
      <w:r w:rsidR="002F35ED">
        <w:rPr>
          <w:rFonts w:hint="eastAsia"/>
        </w:rPr>
        <w:t>（式</w:t>
      </w:r>
      <w:r w:rsidR="002F35ED">
        <w:rPr>
          <w:rFonts w:hint="eastAsia"/>
        </w:rPr>
        <w:t>4</w:t>
      </w:r>
      <w:r w:rsidR="002F35ED">
        <w:rPr>
          <w:rFonts w:hint="eastAsia"/>
        </w:rPr>
        <w:t>）</w:t>
      </w:r>
      <w:r>
        <w:rPr>
          <w:rFonts w:hint="eastAsia"/>
        </w:rPr>
        <w:t>。</w:t>
      </w:r>
    </w:p>
    <w:p w14:paraId="2431B77B" w14:textId="77777777" w:rsidR="009B25B7" w:rsidRPr="009B25B7" w:rsidRDefault="009B25B7" w:rsidP="009B25B7">
      <w:pPr>
        <w:rPr>
          <w:rFonts w:cs="宋体"/>
          <w:b/>
          <w:bCs/>
        </w:rPr>
      </w:pPr>
      <w:r w:rsidRPr="009B25B7">
        <w:rPr>
          <w:b/>
          <w:bCs/>
        </w:rPr>
        <w:t>Partial Prediction</w:t>
      </w:r>
    </w:p>
    <w:p w14:paraId="2258B9B6" w14:textId="1F0577DF" w:rsidR="009B25B7" w:rsidRDefault="009B25B7" w:rsidP="009B25B7">
      <w:r>
        <w:t>虽然式</w:t>
      </w:r>
      <w:r>
        <w:rPr>
          <w:sz w:val="29"/>
          <w:szCs w:val="29"/>
          <w:bdr w:val="none" w:sz="0" w:space="0" w:color="auto" w:frame="1"/>
        </w:rPr>
        <w:t xml:space="preserve"> </w:t>
      </w:r>
      <w:r w:rsidRPr="009B25B7">
        <w:t>(3)</w:t>
      </w:r>
      <w:r>
        <w:t>表示的</w:t>
      </w:r>
      <w:r>
        <w:t>PLM</w:t>
      </w:r>
      <w:r>
        <w:t>的目标函数有诸多好处，但是由于排列问题，该目标函数比较难优化，且在初步实验中会导致收敛缓慢。为了降低优化难度，作者们选择</w:t>
      </w:r>
      <w:r>
        <w:rPr>
          <w:b/>
          <w:bCs/>
        </w:rPr>
        <w:t>仅预测</w:t>
      </w:r>
      <w:r>
        <w:t>某个排列的序列的</w:t>
      </w:r>
      <w:r>
        <w:rPr>
          <w:b/>
          <w:bCs/>
        </w:rPr>
        <w:t>最后几个</w:t>
      </w:r>
      <w:r>
        <w:rPr>
          <w:b/>
          <w:bCs/>
        </w:rPr>
        <w:t>token</w:t>
      </w:r>
      <w:r>
        <w:rPr>
          <w:b/>
          <w:bCs/>
        </w:rPr>
        <w:t>。</w:t>
      </w:r>
      <w:r>
        <w:t>(</w:t>
      </w:r>
      <w:r>
        <w:t>有相对充分的</w:t>
      </w:r>
      <w:r>
        <w:t>context</w:t>
      </w:r>
      <w:r>
        <w:t>，可加快收敛，节省存储。</w:t>
      </w:r>
      <w:r>
        <w:rPr>
          <w:b/>
          <w:bCs/>
        </w:rPr>
        <w:t>与</w:t>
      </w:r>
      <w:r>
        <w:rPr>
          <w:b/>
          <w:bCs/>
        </w:rPr>
        <w:t>transformer-XL</w:t>
      </w:r>
      <w:r>
        <w:rPr>
          <w:b/>
          <w:bCs/>
        </w:rPr>
        <w:t>中的</w:t>
      </w:r>
      <w:r>
        <w:rPr>
          <w:b/>
          <w:bCs/>
        </w:rPr>
        <w:t>half-loss</w:t>
      </w:r>
      <w:r>
        <w:rPr>
          <w:b/>
          <w:bCs/>
        </w:rPr>
        <w:t>有相似的意思，与</w:t>
      </w:r>
      <w:r>
        <w:rPr>
          <w:b/>
          <w:bCs/>
        </w:rPr>
        <w:t>BERT</w:t>
      </w:r>
      <w:r>
        <w:rPr>
          <w:b/>
          <w:bCs/>
        </w:rPr>
        <w:t>中只预测一个序列中的部分</w:t>
      </w:r>
      <w:r>
        <w:rPr>
          <w:b/>
          <w:bCs/>
        </w:rPr>
        <w:t>token</w:t>
      </w:r>
      <w:r>
        <w:rPr>
          <w:b/>
          <w:bCs/>
        </w:rPr>
        <w:t>类似</w:t>
      </w:r>
      <w:r>
        <w:t>)</w:t>
      </w:r>
    </w:p>
    <w:p w14:paraId="40D92E4B" w14:textId="23DF1908" w:rsidR="009B25B7" w:rsidRDefault="009B25B7" w:rsidP="009B25B7">
      <w:r>
        <w:t>形式上，将某个因子分解顺序</w:t>
      </w:r>
      <w:r>
        <w:t>(factorization order)</w:t>
      </w:r>
      <w:r>
        <w:t>序列</w:t>
      </w:r>
      <w:r>
        <w:rPr>
          <w:rFonts w:hint="eastAsia"/>
        </w:rPr>
        <w:t>z</w:t>
      </w:r>
      <w:r>
        <w:t>分成两部分，一个非目标子序列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≤c</m:t>
            </m:r>
          </m:sub>
        </m:sSub>
      </m:oMath>
      <w:r>
        <w:t>和一个目标子序列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&gt;c</m:t>
            </m:r>
          </m:sub>
        </m:sSub>
      </m:oMath>
      <w:r>
        <w:t>，</w:t>
      </w:r>
      <w:r w:rsidRPr="009B25B7">
        <w:t>c</w:t>
      </w:r>
      <w:r>
        <w:t>为切分点。新的语言建模的目标函数为：</w:t>
      </w:r>
    </w:p>
    <w:p w14:paraId="7F9F33F5" w14:textId="5C1E444C" w:rsidR="009B25B7" w:rsidRDefault="00BE3649" w:rsidP="00B563FF">
      <w:r w:rsidRPr="00BE3649">
        <w:drawing>
          <wp:inline distT="0" distB="0" distL="0" distR="0" wp14:anchorId="672CD85D" wp14:editId="3EDA69EB">
            <wp:extent cx="5274310" cy="668020"/>
            <wp:effectExtent l="0" t="0" r="0" b="5080"/>
            <wp:docPr id="18" name="图片 18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EEFB" w14:textId="6938A095" w:rsidR="00BE3649" w:rsidRDefault="00BE3649" w:rsidP="00BE3649">
      <w:r>
        <w:rPr>
          <w:shd w:val="clear" w:color="auto" w:fill="FFFFFF"/>
        </w:rPr>
        <w:t>关于选择多少个</w:t>
      </w:r>
      <w:r>
        <w:rPr>
          <w:shd w:val="clear" w:color="auto" w:fill="FFFFFF"/>
        </w:rPr>
        <w:t>token</w:t>
      </w:r>
      <w:r>
        <w:rPr>
          <w:shd w:val="clear" w:color="auto" w:fill="FFFFFF"/>
        </w:rPr>
        <w:t>作为预测目标，作者设置了一个超参数</w:t>
      </w:r>
      <w:r w:rsidRPr="00BE3649">
        <w:t>K</w:t>
      </w:r>
      <w:r>
        <w:rPr>
          <w:shd w:val="clear" w:color="auto" w:fill="FFFFFF"/>
        </w:rPr>
        <w:t>，</w:t>
      </w:r>
      <w:r w:rsidRPr="00BE3649">
        <w:t>K</w:t>
      </w:r>
      <w:r>
        <w:rPr>
          <w:shd w:val="clear" w:color="auto" w:fill="FFFFFF"/>
        </w:rPr>
        <w:t>等于序列总</w:t>
      </w:r>
      <w:r>
        <w:rPr>
          <w:shd w:val="clear" w:color="auto" w:fill="FFFFFF"/>
        </w:rPr>
        <w:t>token</w:t>
      </w:r>
      <w:r>
        <w:rPr>
          <w:shd w:val="clear" w:color="auto" w:fill="FFFFFF"/>
        </w:rPr>
        <w:t>个数除以需要预测的</w:t>
      </w:r>
      <w:r>
        <w:rPr>
          <w:shd w:val="clear" w:color="auto" w:fill="FFFFFF"/>
        </w:rPr>
        <w:t>token</w:t>
      </w:r>
      <w:r>
        <w:rPr>
          <w:shd w:val="clear" w:color="auto" w:fill="FFFFFF"/>
        </w:rPr>
        <w:t>个数，即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</m:d>
        <m:r>
          <w:rPr>
            <w:rFonts w:ascii="Cambria Math" w:hAnsi="Cambria Math"/>
            <w:shd w:val="clear" w:color="auto" w:fill="FFFFFF"/>
          </w:rPr>
          <m:t>/(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</m:d>
        <m:r>
          <w:rPr>
            <w:rFonts w:ascii="Cambria Math" w:hAnsi="Cambria Math"/>
            <w:shd w:val="clear" w:color="auto" w:fill="FFFFFF"/>
          </w:rPr>
          <m:t>-c)≈K</m:t>
        </m:r>
      </m:oMath>
      <w:r>
        <w:rPr>
          <w:rFonts w:hint="eastAsia"/>
          <w:shd w:val="clear" w:color="auto" w:fill="FFFFFF"/>
        </w:rPr>
        <w:t>。</w:t>
      </w:r>
      <w:r w:rsidR="00EE6DFE" w:rsidRPr="00EE6DFE">
        <w:t>对于不需要预测的</w:t>
      </w:r>
      <w:r w:rsidR="00EE6DFE" w:rsidRPr="00EE6DFE">
        <w:t>token</w:t>
      </w:r>
      <w:r w:rsidR="00EE6DFE" w:rsidRPr="00EE6DFE">
        <w:t>，无需计算其</w:t>
      </w:r>
      <w:r w:rsidR="00EE6DFE" w:rsidRPr="00EE6DFE">
        <w:t>query</w:t>
      </w:r>
      <w:r w:rsidR="00EE6DFE" w:rsidRPr="00EE6DFE">
        <w:t>表示，从而节省了速度和内存。</w:t>
      </w:r>
    </w:p>
    <w:p w14:paraId="7425AA00" w14:textId="77777777" w:rsidR="00924DA8" w:rsidRPr="00924DA8" w:rsidRDefault="00924DA8" w:rsidP="00924DA8">
      <w:pPr>
        <w:rPr>
          <w:rFonts w:cs="宋体"/>
          <w:b/>
          <w:bCs/>
        </w:rPr>
      </w:pPr>
      <w:r w:rsidRPr="00924DA8">
        <w:rPr>
          <w:b/>
          <w:bCs/>
        </w:rPr>
        <w:lastRenderedPageBreak/>
        <w:t>Incorporating Ideas from Transformer-XL</w:t>
      </w:r>
    </w:p>
    <w:p w14:paraId="63F7C19A" w14:textId="315B50EA" w:rsidR="00924DA8" w:rsidRDefault="00924DA8" w:rsidP="00E457D7">
      <w:r>
        <w:t>由于上述分析的语言建模的目标函数适用于</w:t>
      </w:r>
      <w:r>
        <w:t>AR</w:t>
      </w:r>
      <w:r>
        <w:t>框架，因此作者们将最新的</w:t>
      </w:r>
      <w:r>
        <w:t>AR</w:t>
      </w:r>
      <w:r>
        <w:t>式的</w:t>
      </w:r>
      <w:r>
        <w:t>LM transformer-XL</w:t>
      </w:r>
      <w:r>
        <w:t>整合到预训练框架中。即将</w:t>
      </w:r>
      <w:r>
        <w:t>transformer-XL</w:t>
      </w:r>
      <w:r>
        <w:t>中的</w:t>
      </w:r>
      <w:r>
        <w:t>segment</w:t>
      </w:r>
      <w:r>
        <w:t>循环机制和相对位置编码集成到</w:t>
      </w:r>
      <w:proofErr w:type="spellStart"/>
      <w:r>
        <w:t>XLNet</w:t>
      </w:r>
      <w:proofErr w:type="spellEnd"/>
      <w:r>
        <w:t>中。相对位置编码部分见</w:t>
      </w:r>
      <w:r>
        <w:t>transformer-XL</w:t>
      </w:r>
      <w:r>
        <w:t>中的介绍，不在赘述。</w:t>
      </w:r>
      <w:r>
        <w:t>segment</w:t>
      </w:r>
      <w:r>
        <w:t>循环部分主要利用</w:t>
      </w:r>
      <w:r>
        <w:t>memory</w:t>
      </w:r>
      <w:r>
        <w:t>中缓存的隐状态信息，从而可捕获更长的上下文依赖关系。</w:t>
      </w:r>
      <w:r w:rsidR="00E457D7">
        <w:rPr>
          <w:rFonts w:hint="eastAsia"/>
        </w:rPr>
        <w:t>不失一般性，假设一个长句</w:t>
      </w:r>
      <w:r w:rsidR="00E457D7">
        <w:rPr>
          <w:rFonts w:hint="eastAsia"/>
        </w:rPr>
        <w:t>s</w:t>
      </w:r>
      <w:r w:rsidR="00E457D7">
        <w:rPr>
          <w:rFonts w:hint="eastAsia"/>
        </w:rPr>
        <w:t>可以切分为两个子句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1:T</m:t>
            </m:r>
          </m:sub>
        </m:sSub>
      </m:oMath>
      <w:r w:rsidR="00E457D7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T+1:2T</m:t>
            </m:r>
          </m:sub>
        </m:sSub>
      </m:oMath>
      <w:r w:rsidR="00E457D7">
        <w:rPr>
          <w:rFonts w:hint="eastAsia"/>
        </w:rPr>
        <w:t>，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z</m:t>
            </m:r>
          </m:e>
        </m:acc>
      </m:oMath>
      <w:r w:rsidR="00E457D7">
        <w:rPr>
          <w:rFonts w:hint="eastAsia"/>
        </w:rPr>
        <w:t>和</w:t>
      </w:r>
      <w:r w:rsidR="00E457D7">
        <w:rPr>
          <w:rFonts w:hint="eastAsia"/>
        </w:rPr>
        <w:t>z</w:t>
      </w:r>
      <w:r w:rsidR="00E457D7">
        <w:rPr>
          <w:rFonts w:hint="eastAsia"/>
        </w:rPr>
        <w:t>分别表示</w:t>
      </w:r>
      <w:r w:rsidR="00E457D7">
        <w:t>[1…T]</w:t>
      </w:r>
      <w:r w:rsidR="00E457D7">
        <w:rPr>
          <w:rFonts w:hint="eastAsia"/>
        </w:rPr>
        <w:t>和</w:t>
      </w:r>
      <w:r w:rsidR="00E457D7">
        <w:t>[T+1…2T]</w:t>
      </w:r>
      <w:r w:rsidR="00E457D7">
        <w:rPr>
          <w:rFonts w:hint="eastAsia"/>
        </w:rPr>
        <w:t>的一种排序，基于排序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z</m:t>
            </m:r>
          </m:e>
        </m:acc>
      </m:oMath>
      <w:r w:rsidR="00E457D7">
        <w:rPr>
          <w:rFonts w:hint="eastAsia"/>
        </w:rPr>
        <w:t>，我们可以获得一个子句每一层</w:t>
      </w:r>
      <w:r w:rsidR="00E457D7">
        <w:rPr>
          <w:rFonts w:hint="eastAsia"/>
        </w:rPr>
        <w:t>m</w:t>
      </w:r>
      <w:r w:rsidR="00E457D7">
        <w:rPr>
          <w:rFonts w:hint="eastAsia"/>
        </w:rPr>
        <w:t>的</w:t>
      </w:r>
      <w:r w:rsidR="00E457D7">
        <w:rPr>
          <w:rFonts w:hint="eastAsia"/>
        </w:rPr>
        <w:t>content</w:t>
      </w:r>
      <w:r w:rsidR="005D341E">
        <w:t xml:space="preserve"> </w:t>
      </w:r>
      <w:r w:rsidR="005D341E" w:rsidRPr="005D341E">
        <w:t>representations</w:t>
      </w:r>
      <w:r w:rsidR="005D341E" w:rsidRPr="005D341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 w:cs="Arial"/>
                    <w:i/>
                    <w:color w:val="000000" w:themeColor="text1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h</m:t>
                </m:r>
              </m:e>
            </m:acc>
          </m:e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(m)</m:t>
            </m:r>
          </m:sup>
        </m:sSup>
      </m:oMath>
      <w:r w:rsidR="00E457D7">
        <w:rPr>
          <w:rFonts w:hint="eastAsia"/>
        </w:rPr>
        <w:t>，</w:t>
      </w:r>
      <w:r w:rsidR="00E457D7">
        <w:rPr>
          <w:rFonts w:hint="eastAsia"/>
        </w:rPr>
        <w:t>将其传递给下一个子句</w:t>
      </w:r>
      <w:r w:rsidR="005D341E">
        <w:rPr>
          <w:rFonts w:hint="eastAsia"/>
        </w:rPr>
        <w:t>。</w:t>
      </w:r>
      <w:r>
        <w:t>对于</w:t>
      </w:r>
      <w:r>
        <w:t>content stream</w:t>
      </w:r>
      <w:r>
        <w:t>，其引入</w:t>
      </w:r>
      <w:r>
        <w:t>recurrent</w:t>
      </w:r>
      <w:r>
        <w:t>机制后的表示</w:t>
      </w:r>
      <w:r w:rsidR="00E457D7">
        <w:rPr>
          <w:rFonts w:hint="eastAsia"/>
        </w:rPr>
        <w:t>(</w:t>
      </w:r>
      <w:r w:rsidR="00E457D7" w:rsidRPr="00E457D7">
        <w:t>content representations</w:t>
      </w:r>
      <w:r w:rsidR="00E457D7">
        <w:t>)</w:t>
      </w:r>
      <w:r>
        <w:t>如下：</w:t>
      </w:r>
    </w:p>
    <w:p w14:paraId="3C7564AC" w14:textId="2EC2C480" w:rsidR="00924DA8" w:rsidRDefault="00BF6DF7" w:rsidP="00BE3649">
      <w:r w:rsidRPr="00BF6DF7">
        <w:drawing>
          <wp:inline distT="0" distB="0" distL="0" distR="0" wp14:anchorId="29B352D3" wp14:editId="6F0B9AE1">
            <wp:extent cx="5274310" cy="3365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957" w14:textId="77777777" w:rsidR="004A265E" w:rsidRPr="004A265E" w:rsidRDefault="004A265E" w:rsidP="004A265E">
      <w:pPr>
        <w:rPr>
          <w:rFonts w:cs="宋体"/>
          <w:b/>
          <w:bCs/>
        </w:rPr>
      </w:pPr>
      <w:r w:rsidRPr="004A265E">
        <w:rPr>
          <w:b/>
          <w:bCs/>
        </w:rPr>
        <w:t>Modeling Multiple Segments</w:t>
      </w:r>
    </w:p>
    <w:p w14:paraId="4AAFB824" w14:textId="77777777" w:rsidR="004A265E" w:rsidRDefault="004A265E" w:rsidP="004A265E">
      <w:r>
        <w:t>许多下游任务具有多个输入段，如问答</w:t>
      </w:r>
      <w:r>
        <w:t>task</w:t>
      </w:r>
      <w:r>
        <w:t>中的问题和上下文段落。因此需要考虑如何在</w:t>
      </w:r>
      <w:r>
        <w:t>AR</w:t>
      </w:r>
      <w:r>
        <w:t>框架中预训练</w:t>
      </w:r>
      <w:proofErr w:type="spellStart"/>
      <w:r>
        <w:t>XLNet</w:t>
      </w:r>
      <w:proofErr w:type="spellEnd"/>
      <w:r>
        <w:t>来建模多个</w:t>
      </w:r>
      <w:r>
        <w:t>segment</w:t>
      </w:r>
      <w:r>
        <w:t>。作者们仿照</w:t>
      </w:r>
      <w:r>
        <w:t>BERT</w:t>
      </w:r>
      <w:r>
        <w:t>，</w:t>
      </w:r>
      <w:r>
        <w:rPr>
          <w:b/>
          <w:bCs/>
        </w:rPr>
        <w:t>在预训练阶段随机采样两个</w:t>
      </w:r>
      <w:r>
        <w:rPr>
          <w:b/>
          <w:bCs/>
        </w:rPr>
        <w:t>segment(</w:t>
      </w:r>
      <w:r>
        <w:rPr>
          <w:b/>
          <w:bCs/>
        </w:rPr>
        <w:t>要么来自相同的上下文要么不是</w:t>
      </w:r>
      <w:r>
        <w:rPr>
          <w:b/>
          <w:bCs/>
        </w:rPr>
        <w:t>)</w:t>
      </w:r>
      <w:r>
        <w:rPr>
          <w:b/>
          <w:bCs/>
        </w:rPr>
        <w:t>，并将其拼接为一个序列执行排序语言建模。在训练时，只重用属于同一个上下文的</w:t>
      </w:r>
      <w:r>
        <w:rPr>
          <w:b/>
          <w:bCs/>
        </w:rPr>
        <w:t>memory</w:t>
      </w:r>
      <w:r>
        <w:rPr>
          <w:b/>
          <w:bCs/>
        </w:rPr>
        <w:t>。</w:t>
      </w:r>
      <w:r>
        <w:t> </w:t>
      </w:r>
      <w:r>
        <w:t>具体地，模型的输入为</w:t>
      </w:r>
      <w:r>
        <w:t xml:space="preserve"> [A, SEP, B, SEP, CLS]</w:t>
      </w:r>
      <w:r>
        <w:t>，与</w:t>
      </w:r>
      <w:r>
        <w:t>BERT</w:t>
      </w:r>
      <w:r>
        <w:t>的输入相似。</w:t>
      </w:r>
      <w:proofErr w:type="spellStart"/>
      <w:r>
        <w:t>XLNet</w:t>
      </w:r>
      <w:proofErr w:type="spellEnd"/>
      <w:r>
        <w:t>-Large</w:t>
      </w:r>
      <w:r>
        <w:t>在消融实验中发现</w:t>
      </w:r>
      <w:r>
        <w:t>NSP</w:t>
      </w:r>
      <w:r>
        <w:t>的</w:t>
      </w:r>
      <w:r>
        <w:t>task</w:t>
      </w:r>
      <w:r>
        <w:t>对性能提升不大。</w:t>
      </w:r>
    </w:p>
    <w:p w14:paraId="3F2888A0" w14:textId="77777777" w:rsidR="004601A8" w:rsidRPr="004601A8" w:rsidRDefault="004601A8" w:rsidP="004601A8">
      <w:pPr>
        <w:rPr>
          <w:rFonts w:cs="宋体"/>
          <w:b/>
          <w:bCs/>
        </w:rPr>
      </w:pPr>
      <w:r w:rsidRPr="004601A8">
        <w:rPr>
          <w:b/>
          <w:bCs/>
        </w:rPr>
        <w:t>Relative Segment Encodings</w:t>
      </w:r>
    </w:p>
    <w:p w14:paraId="110E2C4F" w14:textId="77777777" w:rsidR="004601A8" w:rsidRDefault="004601A8" w:rsidP="00D15265">
      <w:r>
        <w:t>在结构上，不同于</w:t>
      </w:r>
      <w:r>
        <w:t>BERT</w:t>
      </w:r>
      <w:r>
        <w:t>在每个位置的</w:t>
      </w:r>
      <w:r>
        <w:t>token</w:t>
      </w:r>
      <w:r>
        <w:t>的</w:t>
      </w:r>
      <w:r>
        <w:t>embedding</w:t>
      </w:r>
      <w:r>
        <w:t>基础上增加绝对</w:t>
      </w:r>
      <w:r>
        <w:t>segment</w:t>
      </w:r>
      <w:r>
        <w:t>编码，作者们利用</w:t>
      </w:r>
      <w:r>
        <w:t>transformer-XL</w:t>
      </w:r>
      <w:r>
        <w:t>的相对编码思想来编码</w:t>
      </w:r>
      <w:r>
        <w:t>segment</w:t>
      </w:r>
      <w:r>
        <w:t>。</w:t>
      </w:r>
    </w:p>
    <w:p w14:paraId="67C68AE5" w14:textId="23FDFEBC" w:rsidR="004601A8" w:rsidRDefault="004601A8" w:rsidP="00D15265">
      <w:r>
        <w:t>具体地，给定一个序列中的一对位置</w:t>
      </w:r>
      <w:proofErr w:type="spellStart"/>
      <w:r w:rsidRPr="00467738">
        <w:t>i</w:t>
      </w:r>
      <w:proofErr w:type="spellEnd"/>
      <w:r>
        <w:t>和</w:t>
      </w:r>
      <w:r w:rsidRPr="00467738">
        <w:t>j</w:t>
      </w:r>
      <w:r>
        <w:t>，如果</w:t>
      </w:r>
      <w:proofErr w:type="spellStart"/>
      <w:r w:rsidRPr="00467738">
        <w:t>i</w:t>
      </w:r>
      <w:proofErr w:type="spellEnd"/>
      <w:r w:rsidRPr="00467738">
        <w:t>和</w:t>
      </w:r>
      <w:r w:rsidRPr="00467738">
        <w:t>j</w:t>
      </w:r>
      <w:r>
        <w:t>在同一个</w:t>
      </w:r>
      <w:r>
        <w:t>segment</w:t>
      </w:r>
      <w:r>
        <w:t>中，那么</w:t>
      </w:r>
      <w:r>
        <w:t>segment</w:t>
      </w:r>
      <w:r>
        <w:t>编码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</m:oMath>
      <w:r>
        <w:t>，否则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</m:t>
            </m:r>
          </m:sub>
        </m:sSub>
      </m:oMath>
      <w:r>
        <w:t>。其中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</m:oMath>
      <w: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</m:t>
            </m:r>
          </m:sub>
        </m:sSub>
      </m:oMath>
      <w:r>
        <w:t>是每个</w:t>
      </w:r>
      <w:r>
        <w:t>attention head</w:t>
      </w:r>
      <w:r>
        <w:t>中可学习的模型参数。即在编码某个</w:t>
      </w:r>
      <w:r>
        <w:t>token</w:t>
      </w:r>
      <w:r>
        <w:t>的</w:t>
      </w:r>
      <w:r>
        <w:t>segment</w:t>
      </w:r>
      <w:r>
        <w:t>信息时，不考虑其来自哪个具体的</w:t>
      </w:r>
      <w:r>
        <w:t>segment</w:t>
      </w:r>
      <w:r>
        <w:t>，只考虑其与其他位置的</w:t>
      </w:r>
      <w:r>
        <w:t>token</w:t>
      </w:r>
      <w:r>
        <w:t>是否在同一个</w:t>
      </w:r>
      <w:r>
        <w:t>segment</w:t>
      </w:r>
      <w:r>
        <w:t>内。以上就是</w:t>
      </w:r>
      <w:r>
        <w:rPr>
          <w:b/>
          <w:bCs/>
        </w:rPr>
        <w:t>对</w:t>
      </w:r>
      <w:r>
        <w:rPr>
          <w:b/>
          <w:bCs/>
        </w:rPr>
        <w:t>segment</w:t>
      </w:r>
      <w:r>
        <w:rPr>
          <w:b/>
          <w:bCs/>
        </w:rPr>
        <w:t>进行相对编码的思想</w:t>
      </w:r>
      <w:r>
        <w:t>。当计算位置</w:t>
      </w:r>
      <w:proofErr w:type="spellStart"/>
      <w:r w:rsidRPr="00467738">
        <w:t>i</w:t>
      </w:r>
      <w:proofErr w:type="spellEnd"/>
      <w:r w:rsidRPr="00467738">
        <w:t>与位置</w:t>
      </w:r>
      <w:r w:rsidRPr="00467738">
        <w:t>j</w:t>
      </w:r>
      <w:r w:rsidRPr="00467738">
        <w:t>的注</w:t>
      </w:r>
      <w:r>
        <w:t>意力权重时，会额外加入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>这一项。其中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表示标准</w:t>
      </w:r>
      <w:r>
        <w:t>attention</w:t>
      </w:r>
      <w:r>
        <w:t>中的</w:t>
      </w:r>
      <w:r>
        <w:t>query</w:t>
      </w:r>
      <w:r>
        <w:t>向量，</w:t>
      </w:r>
      <w:r w:rsidRPr="00467738">
        <w:t>b</w:t>
      </w:r>
      <w:r>
        <w:t>是可学习的特定头部的偏差向量。</w:t>
      </w:r>
    </w:p>
    <w:p w14:paraId="46CB55DF" w14:textId="77777777" w:rsidR="004601A8" w:rsidRDefault="004601A8" w:rsidP="00D15265">
      <w:r>
        <w:t>对</w:t>
      </w:r>
      <w:r>
        <w:t>segment</w:t>
      </w:r>
      <w:r>
        <w:t>进行相对编码，一方面提升了模型的泛化能力，另一方面使得对具有两个以上的输入</w:t>
      </w:r>
      <w:r>
        <w:t>segment</w:t>
      </w:r>
      <w:r>
        <w:t>进行微调成为可能，而使用绝对编码是不可能的。</w:t>
      </w:r>
    </w:p>
    <w:p w14:paraId="3601870D" w14:textId="77777777" w:rsidR="003B5346" w:rsidRPr="003B5346" w:rsidRDefault="003B5346" w:rsidP="003B5346">
      <w:pPr>
        <w:rPr>
          <w:rFonts w:cs="宋体"/>
          <w:b/>
          <w:bCs/>
        </w:rPr>
      </w:pPr>
      <w:r w:rsidRPr="003B5346">
        <w:rPr>
          <w:b/>
          <w:bCs/>
        </w:rPr>
        <w:t>Discussion and Analysis</w:t>
      </w:r>
    </w:p>
    <w:p w14:paraId="73A6CABF" w14:textId="77777777" w:rsidR="003B5346" w:rsidRPr="003B5346" w:rsidRDefault="003B5346" w:rsidP="003B5346">
      <w:pPr>
        <w:rPr>
          <w:b/>
          <w:bCs/>
        </w:rPr>
      </w:pPr>
      <w:r w:rsidRPr="003B5346">
        <w:rPr>
          <w:b/>
          <w:bCs/>
        </w:rPr>
        <w:t>Comparison with BERT</w:t>
      </w:r>
    </w:p>
    <w:p w14:paraId="60BCF719" w14:textId="6139279B" w:rsidR="003B5346" w:rsidRDefault="003B5346" w:rsidP="003B5346">
      <w:pPr>
        <w:rPr>
          <w:b/>
          <w:bCs/>
        </w:rPr>
      </w:pPr>
      <w:r>
        <w:lastRenderedPageBreak/>
        <w:t>比较式</w:t>
      </w:r>
      <w:r w:rsidRPr="003B5346">
        <w:t>(2)</w:t>
      </w:r>
      <w:r>
        <w:t>和式</w:t>
      </w:r>
      <w:r>
        <w:rPr>
          <w:sz w:val="29"/>
          <w:szCs w:val="29"/>
          <w:bdr w:val="none" w:sz="0" w:space="0" w:color="auto" w:frame="1"/>
        </w:rPr>
        <w:t xml:space="preserve"> </w:t>
      </w:r>
      <w:r w:rsidRPr="003B5346">
        <w:t>(5)</w:t>
      </w:r>
      <w:r>
        <w:t>可知，</w:t>
      </w:r>
      <w:r>
        <w:t>BERT</w:t>
      </w:r>
      <w:r>
        <w:t>和</w:t>
      </w:r>
      <w:proofErr w:type="spellStart"/>
      <w:r>
        <w:t>XLNet</w:t>
      </w:r>
      <w:proofErr w:type="spellEnd"/>
      <w:r>
        <w:t>都只预测一个序列中的部分</w:t>
      </w:r>
      <w:r>
        <w:t>token</w:t>
      </w:r>
      <w:r>
        <w:t>。对</w:t>
      </w:r>
      <w:r>
        <w:t>BERT</w:t>
      </w:r>
      <w:r>
        <w:t>来说，这是必须的，因为如果</w:t>
      </w:r>
      <w:r>
        <w:t>mask</w:t>
      </w:r>
      <w:r>
        <w:t>了所有的</w:t>
      </w:r>
      <w:r>
        <w:t>token</w:t>
      </w:r>
      <w:r>
        <w:t>，就不可能做出有意义的预测。此外，对</w:t>
      </w:r>
      <w:r>
        <w:t>BERT</w:t>
      </w:r>
      <w:r>
        <w:t>和</w:t>
      </w:r>
      <w:proofErr w:type="spellStart"/>
      <w:r>
        <w:t>XLNet</w:t>
      </w:r>
      <w:proofErr w:type="spellEnd"/>
      <w:r>
        <w:t>而言，部分预测通过仅预测具有足够上下文的</w:t>
      </w:r>
      <w:r>
        <w:t>token</w:t>
      </w:r>
      <w:r>
        <w:t>来降低优化难度。然而</w:t>
      </w:r>
      <w:r>
        <w:rPr>
          <w:b/>
          <w:bCs/>
        </w:rPr>
        <w:t>BERT</w:t>
      </w:r>
      <w:r>
        <w:rPr>
          <w:b/>
          <w:bCs/>
        </w:rPr>
        <w:t>中由于独立性假设无法对</w:t>
      </w:r>
      <w:r>
        <w:rPr>
          <w:b/>
          <w:bCs/>
        </w:rPr>
        <w:t>mask</w:t>
      </w:r>
      <w:r>
        <w:rPr>
          <w:b/>
          <w:bCs/>
        </w:rPr>
        <w:t>的</w:t>
      </w:r>
      <w:r>
        <w:rPr>
          <w:b/>
          <w:bCs/>
        </w:rPr>
        <w:t>token</w:t>
      </w:r>
      <w:r>
        <w:rPr>
          <w:b/>
          <w:bCs/>
        </w:rPr>
        <w:t>间的依赖关系进行建模，</w:t>
      </w:r>
      <w:proofErr w:type="spellStart"/>
      <w:r>
        <w:rPr>
          <w:b/>
          <w:bCs/>
        </w:rPr>
        <w:t>XLNet</w:t>
      </w:r>
      <w:proofErr w:type="spellEnd"/>
      <w:r>
        <w:rPr>
          <w:b/>
          <w:bCs/>
        </w:rPr>
        <w:t>就没有这种缺陷。</w:t>
      </w:r>
    </w:p>
    <w:p w14:paraId="68B13E3F" w14:textId="050D08A9" w:rsidR="003B5346" w:rsidRDefault="003B5346" w:rsidP="003B5346">
      <w:pPr>
        <w:rPr>
          <w:rFonts w:hint="eastAsia"/>
        </w:rPr>
      </w:pPr>
      <w:r w:rsidRPr="003B5346">
        <w:drawing>
          <wp:inline distT="0" distB="0" distL="0" distR="0" wp14:anchorId="6011E4AE" wp14:editId="7401A192">
            <wp:extent cx="5274310" cy="1686560"/>
            <wp:effectExtent l="0" t="0" r="0" b="254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61B5" w14:textId="77777777" w:rsidR="003B5346" w:rsidRPr="005D1114" w:rsidRDefault="003B5346" w:rsidP="005D1114">
      <w:pPr>
        <w:rPr>
          <w:rFonts w:hint="eastAsia"/>
          <w:b/>
          <w:bCs/>
        </w:rPr>
      </w:pPr>
      <w:r w:rsidRPr="005D1114">
        <w:rPr>
          <w:b/>
          <w:bCs/>
        </w:rPr>
        <w:t>Comparison with Language Modeling</w:t>
      </w:r>
    </w:p>
    <w:p w14:paraId="28913E9D" w14:textId="77777777" w:rsidR="003B5346" w:rsidRDefault="003B5346" w:rsidP="005D1114">
      <w:r>
        <w:t>标准的</w:t>
      </w:r>
      <w:r>
        <w:t>AR</w:t>
      </w:r>
      <w:r>
        <w:t>式的语言模型，只能建模单向的依赖，而</w:t>
      </w:r>
      <w:proofErr w:type="spellStart"/>
      <w:r>
        <w:t>XLNet</w:t>
      </w:r>
      <w:proofErr w:type="spellEnd"/>
      <w:r>
        <w:t>通过排列机制，其可建模双向依赖，从而能够编码更全面的语义信息。</w:t>
      </w:r>
    </w:p>
    <w:p w14:paraId="671BC90D" w14:textId="77777777" w:rsidR="003B5346" w:rsidRPr="005D1114" w:rsidRDefault="003B5346" w:rsidP="005D1114">
      <w:pPr>
        <w:rPr>
          <w:b/>
          <w:bCs/>
        </w:rPr>
      </w:pPr>
      <w:r w:rsidRPr="005D1114">
        <w:rPr>
          <w:b/>
          <w:bCs/>
        </w:rPr>
        <w:t>Bridging the Gap Between Language Modeling and Pretraining</w:t>
      </w:r>
    </w:p>
    <w:p w14:paraId="2FFCE485" w14:textId="77777777" w:rsidR="003B5346" w:rsidRDefault="003B5346" w:rsidP="005D1114">
      <w:pPr>
        <w:rPr>
          <w:rFonts w:ascii="Helvetica Neue" w:hAnsi="Helvetica Neue"/>
          <w:color w:val="24292E"/>
          <w:spacing w:val="8"/>
          <w:sz w:val="26"/>
          <w:szCs w:val="26"/>
        </w:rPr>
      </w:pPr>
      <w:r w:rsidRPr="005D1114">
        <w:t>语言建模是一个快速发展的研究领域。然而由于缺乏双向上下文的建模能力，语言建模和预训练间还存在着一定的差距。如果语言建模不能直接改善下游任务，那么语言建模是否有意义。</w:t>
      </w:r>
      <w:proofErr w:type="spellStart"/>
      <w:r w:rsidRPr="005D1114">
        <w:t>XLNet</w:t>
      </w:r>
      <w:proofErr w:type="spellEnd"/>
      <w:r w:rsidRPr="005D1114">
        <w:t>通过泛化语言建模的形式弥补了两者的差距。因此，</w:t>
      </w:r>
      <w:proofErr w:type="spellStart"/>
      <w:r w:rsidRPr="005D1114">
        <w:t>XLNet</w:t>
      </w:r>
      <w:proofErr w:type="spellEnd"/>
      <w:r w:rsidRPr="005D1114">
        <w:t>进一步证明了语言建模研究的重要性。此外，利用快速发展的语言模型进行预训练也成为可能。如</w:t>
      </w:r>
      <w:proofErr w:type="spellStart"/>
      <w:r w:rsidRPr="005D1114">
        <w:t>XLNet</w:t>
      </w:r>
      <w:proofErr w:type="spellEnd"/>
      <w:r w:rsidRPr="005D1114">
        <w:t>集成了最新的语言模型</w:t>
      </w:r>
      <w:r w:rsidRPr="005D1114">
        <w:t>transformer-XL</w:t>
      </w:r>
      <w:r>
        <w:rPr>
          <w:rFonts w:ascii="Helvetica Neue" w:hAnsi="Helvetica Neue"/>
          <w:color w:val="24292E"/>
          <w:spacing w:val="8"/>
          <w:sz w:val="26"/>
          <w:szCs w:val="26"/>
        </w:rPr>
        <w:t>。</w:t>
      </w:r>
    </w:p>
    <w:p w14:paraId="05F116B7" w14:textId="77777777" w:rsidR="003B5346" w:rsidRPr="005D1114" w:rsidRDefault="003B5346" w:rsidP="005D1114">
      <w:pPr>
        <w:rPr>
          <w:b/>
          <w:bCs/>
        </w:rPr>
      </w:pPr>
      <w:r w:rsidRPr="005D1114">
        <w:rPr>
          <w:b/>
          <w:bCs/>
        </w:rPr>
        <w:t>conclusions</w:t>
      </w:r>
    </w:p>
    <w:p w14:paraId="0D012D9F" w14:textId="70F19213" w:rsidR="003B5346" w:rsidRDefault="003B5346" w:rsidP="005D1114">
      <w:proofErr w:type="spellStart"/>
      <w:r>
        <w:t>XLNet</w:t>
      </w:r>
      <w:proofErr w:type="spellEnd"/>
      <w:r>
        <w:t>是一种广义的</w:t>
      </w:r>
      <w:r>
        <w:t>AR</w:t>
      </w:r>
      <w:r>
        <w:t>式的预训练方法，其利用</w:t>
      </w:r>
      <w:r>
        <w:t>PLM</w:t>
      </w:r>
      <w:r>
        <w:t>将</w:t>
      </w:r>
      <w:r>
        <w:t>AR</w:t>
      </w:r>
      <w:r>
        <w:t>和</w:t>
      </w:r>
      <w:r>
        <w:t>AE</w:t>
      </w:r>
      <w:r>
        <w:t>的优点结合起来。</w:t>
      </w:r>
      <w:proofErr w:type="spellStart"/>
      <w:r>
        <w:t>XLNet</w:t>
      </w:r>
      <w:proofErr w:type="spellEnd"/>
      <w:r>
        <w:t>通过集成</w:t>
      </w:r>
      <w:r>
        <w:t>transformer-XL</w:t>
      </w:r>
      <w:r>
        <w:t>并设计双流注意机制，完美设配了</w:t>
      </w:r>
      <w:r>
        <w:t>AR</w:t>
      </w:r>
      <w:r>
        <w:t>式的目标函数。其在各项</w:t>
      </w:r>
      <w:r>
        <w:t>task</w:t>
      </w:r>
      <w:r>
        <w:t>中相比</w:t>
      </w:r>
      <w:r>
        <w:t>BERT</w:t>
      </w:r>
      <w:r>
        <w:t>都取得了一定的提升。</w:t>
      </w:r>
    </w:p>
    <w:p w14:paraId="486A2337" w14:textId="77777777" w:rsidR="00D82FA5" w:rsidRPr="00D82FA5" w:rsidRDefault="00D82FA5" w:rsidP="00D82FA5">
      <w:pPr>
        <w:widowControl/>
        <w:numPr>
          <w:ilvl w:val="0"/>
          <w:numId w:val="7"/>
        </w:numPr>
        <w:shd w:val="clear" w:color="auto" w:fill="FFFFFF"/>
        <w:ind w:left="714" w:hanging="357"/>
      </w:pPr>
      <w:proofErr w:type="spellStart"/>
      <w:r w:rsidRPr="00D82FA5">
        <w:t>XLNet</w:t>
      </w:r>
      <w:proofErr w:type="spellEnd"/>
      <w:r w:rsidRPr="00D82FA5">
        <w:t>利用随机排列的思想，使得模型可以考虑文本序列的双向信息，因此，比普遍的</w:t>
      </w:r>
      <w:r w:rsidRPr="00D82FA5">
        <w:t>AR</w:t>
      </w:r>
      <w:r w:rsidRPr="00D82FA5">
        <w:t>模型要更强。</w:t>
      </w:r>
    </w:p>
    <w:p w14:paraId="2AD5C2FC" w14:textId="77777777" w:rsidR="00D82FA5" w:rsidRPr="00D82FA5" w:rsidRDefault="00D82FA5" w:rsidP="00D82FA5">
      <w:pPr>
        <w:widowControl/>
        <w:numPr>
          <w:ilvl w:val="0"/>
          <w:numId w:val="7"/>
        </w:numPr>
        <w:shd w:val="clear" w:color="auto" w:fill="FFFFFF"/>
        <w:ind w:left="714" w:hanging="357"/>
      </w:pPr>
      <w:proofErr w:type="spellStart"/>
      <w:r w:rsidRPr="00D82FA5">
        <w:t>XLNet</w:t>
      </w:r>
      <w:proofErr w:type="spellEnd"/>
      <w:r w:rsidRPr="00D82FA5">
        <w:t>的目标函数采用的</w:t>
      </w:r>
      <w:r w:rsidRPr="00D82FA5">
        <w:t>AR</w:t>
      </w:r>
      <w:r w:rsidRPr="00D82FA5">
        <w:t>模型的目标函数，因此，不需要像</w:t>
      </w:r>
      <w:r w:rsidRPr="00D82FA5">
        <w:t>BERT</w:t>
      </w:r>
      <w:r w:rsidRPr="00D82FA5">
        <w:t>那样采用</w:t>
      </w:r>
      <w:r w:rsidRPr="00D82FA5">
        <w:t>MASK</w:t>
      </w:r>
      <w:r w:rsidRPr="00D82FA5">
        <w:t>字符，因此，避免了预训练和训练阶段的模型差异，也剔除了被</w:t>
      </w:r>
      <w:r w:rsidRPr="00D82FA5">
        <w:t>MASK</w:t>
      </w:r>
      <w:r w:rsidRPr="00D82FA5">
        <w:t>词汇之间互相独立的强假设。</w:t>
      </w:r>
    </w:p>
    <w:p w14:paraId="013FD6A7" w14:textId="77777777" w:rsidR="003B5346" w:rsidRDefault="003B5346" w:rsidP="003B5346">
      <w:pPr>
        <w:rPr>
          <w:rFonts w:ascii="宋体" w:hAnsi="宋体" w:hint="eastAsia"/>
          <w:sz w:val="24"/>
        </w:rPr>
      </w:pPr>
    </w:p>
    <w:sectPr w:rsidR="003B5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3671"/>
    <w:multiLevelType w:val="hybridMultilevel"/>
    <w:tmpl w:val="74E62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58745D"/>
    <w:multiLevelType w:val="hybridMultilevel"/>
    <w:tmpl w:val="CC78A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F031FF"/>
    <w:multiLevelType w:val="multilevel"/>
    <w:tmpl w:val="69D0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408C5"/>
    <w:multiLevelType w:val="multilevel"/>
    <w:tmpl w:val="56B4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710DD"/>
    <w:multiLevelType w:val="hybridMultilevel"/>
    <w:tmpl w:val="51EE99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BBF3F44"/>
    <w:multiLevelType w:val="hybridMultilevel"/>
    <w:tmpl w:val="A796B54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3637EF2"/>
    <w:multiLevelType w:val="multilevel"/>
    <w:tmpl w:val="B9A2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7E7BF8"/>
    <w:multiLevelType w:val="multilevel"/>
    <w:tmpl w:val="5384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2F539C2"/>
    <w:multiLevelType w:val="multilevel"/>
    <w:tmpl w:val="0BE0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654A14"/>
    <w:multiLevelType w:val="multilevel"/>
    <w:tmpl w:val="530A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622209"/>
    <w:multiLevelType w:val="hybridMultilevel"/>
    <w:tmpl w:val="E3107CA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FFE603C"/>
    <w:multiLevelType w:val="multilevel"/>
    <w:tmpl w:val="64A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EB7C3D"/>
    <w:multiLevelType w:val="multilevel"/>
    <w:tmpl w:val="2A3E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1E0434"/>
    <w:multiLevelType w:val="multilevel"/>
    <w:tmpl w:val="DB2EF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8148303">
    <w:abstractNumId w:val="12"/>
  </w:num>
  <w:num w:numId="2" w16cid:durableId="90590476">
    <w:abstractNumId w:val="13"/>
  </w:num>
  <w:num w:numId="3" w16cid:durableId="870531600">
    <w:abstractNumId w:val="4"/>
  </w:num>
  <w:num w:numId="4" w16cid:durableId="1891262543">
    <w:abstractNumId w:val="0"/>
  </w:num>
  <w:num w:numId="5" w16cid:durableId="1418744855">
    <w:abstractNumId w:val="5"/>
  </w:num>
  <w:num w:numId="6" w16cid:durableId="276908846">
    <w:abstractNumId w:val="10"/>
  </w:num>
  <w:num w:numId="7" w16cid:durableId="339698335">
    <w:abstractNumId w:val="8"/>
  </w:num>
  <w:num w:numId="8" w16cid:durableId="364793010">
    <w:abstractNumId w:val="1"/>
  </w:num>
  <w:num w:numId="9" w16cid:durableId="2082362878">
    <w:abstractNumId w:val="9"/>
  </w:num>
  <w:num w:numId="10" w16cid:durableId="1990477123">
    <w:abstractNumId w:val="2"/>
  </w:num>
  <w:num w:numId="11" w16cid:durableId="463502506">
    <w:abstractNumId w:val="11"/>
  </w:num>
  <w:num w:numId="12" w16cid:durableId="1557742866">
    <w:abstractNumId w:val="3"/>
  </w:num>
  <w:num w:numId="13" w16cid:durableId="1127236856">
    <w:abstractNumId w:val="6"/>
  </w:num>
  <w:num w:numId="14" w16cid:durableId="2081065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61"/>
    <w:rsid w:val="000667A3"/>
    <w:rsid w:val="0009334F"/>
    <w:rsid w:val="000A52EB"/>
    <w:rsid w:val="001A2ED9"/>
    <w:rsid w:val="002758C4"/>
    <w:rsid w:val="002B51B9"/>
    <w:rsid w:val="002E75E7"/>
    <w:rsid w:val="002F35ED"/>
    <w:rsid w:val="0034758A"/>
    <w:rsid w:val="003B5346"/>
    <w:rsid w:val="00437FC5"/>
    <w:rsid w:val="004601A8"/>
    <w:rsid w:val="00467738"/>
    <w:rsid w:val="00483535"/>
    <w:rsid w:val="0048431F"/>
    <w:rsid w:val="0049338F"/>
    <w:rsid w:val="004A265E"/>
    <w:rsid w:val="004B6520"/>
    <w:rsid w:val="004F69BC"/>
    <w:rsid w:val="005919FB"/>
    <w:rsid w:val="0059431B"/>
    <w:rsid w:val="005D1114"/>
    <w:rsid w:val="005D28B8"/>
    <w:rsid w:val="005D341E"/>
    <w:rsid w:val="006B4C1F"/>
    <w:rsid w:val="006C0F35"/>
    <w:rsid w:val="006C50D4"/>
    <w:rsid w:val="006F2AF1"/>
    <w:rsid w:val="007D6F3D"/>
    <w:rsid w:val="007F78EC"/>
    <w:rsid w:val="00836869"/>
    <w:rsid w:val="00877E84"/>
    <w:rsid w:val="008B0265"/>
    <w:rsid w:val="00920561"/>
    <w:rsid w:val="00924DA8"/>
    <w:rsid w:val="00943B7A"/>
    <w:rsid w:val="009673D8"/>
    <w:rsid w:val="0096768B"/>
    <w:rsid w:val="00982250"/>
    <w:rsid w:val="009B25B7"/>
    <w:rsid w:val="00B21161"/>
    <w:rsid w:val="00B55E9A"/>
    <w:rsid w:val="00B563FF"/>
    <w:rsid w:val="00B5682D"/>
    <w:rsid w:val="00B8133F"/>
    <w:rsid w:val="00BB3CFD"/>
    <w:rsid w:val="00BE3649"/>
    <w:rsid w:val="00BF6DF7"/>
    <w:rsid w:val="00C30C5F"/>
    <w:rsid w:val="00C4249A"/>
    <w:rsid w:val="00CA44F9"/>
    <w:rsid w:val="00CB1504"/>
    <w:rsid w:val="00CB232B"/>
    <w:rsid w:val="00D0589A"/>
    <w:rsid w:val="00D133CF"/>
    <w:rsid w:val="00D15265"/>
    <w:rsid w:val="00D167D5"/>
    <w:rsid w:val="00D82FA5"/>
    <w:rsid w:val="00DB69B4"/>
    <w:rsid w:val="00DE3C4F"/>
    <w:rsid w:val="00DF4CD2"/>
    <w:rsid w:val="00E41F00"/>
    <w:rsid w:val="00E453FD"/>
    <w:rsid w:val="00E457D7"/>
    <w:rsid w:val="00E670C0"/>
    <w:rsid w:val="00E9500A"/>
    <w:rsid w:val="00EA0FE4"/>
    <w:rsid w:val="00ED6EA2"/>
    <w:rsid w:val="00EE6DFE"/>
    <w:rsid w:val="00F0215F"/>
    <w:rsid w:val="00F03C23"/>
    <w:rsid w:val="00F22EF4"/>
    <w:rsid w:val="00F2479D"/>
    <w:rsid w:val="00F24F1F"/>
    <w:rsid w:val="00F56C83"/>
    <w:rsid w:val="00F86138"/>
    <w:rsid w:val="00F902F4"/>
    <w:rsid w:val="00F9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BC9F6"/>
  <w15:chartTrackingRefBased/>
  <w15:docId w15:val="{5BA50100-302F-E341-8EC5-9149C7978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561"/>
    <w:pPr>
      <w:widowControl w:val="0"/>
      <w:spacing w:line="360" w:lineRule="auto"/>
      <w:jc w:val="both"/>
    </w:pPr>
    <w:rPr>
      <w:rFonts w:ascii="Times New Roman" w:eastAsia="宋体" w:hAnsi="Times New Roman" w:cs="Times New Roman (正文 CS 字体)"/>
    </w:rPr>
  </w:style>
  <w:style w:type="paragraph" w:styleId="1">
    <w:name w:val="heading 1"/>
    <w:basedOn w:val="a"/>
    <w:next w:val="a"/>
    <w:link w:val="10"/>
    <w:uiPriority w:val="9"/>
    <w:qFormat/>
    <w:rsid w:val="009205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20561"/>
    <w:pPr>
      <w:widowControl/>
      <w:spacing w:before="100" w:beforeAutospacing="1" w:after="100" w:afterAutospacing="1" w:line="240" w:lineRule="auto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05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4E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2056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92056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920561"/>
    <w:rPr>
      <w:rFonts w:ascii="Times New Roman" w:eastAsia="宋体" w:hAnsi="Times New Roman" w:cs="Times New Roman (正文 CS 字体)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920561"/>
    <w:rPr>
      <w:rFonts w:ascii="Times New Roman" w:eastAsia="宋体" w:hAnsi="Times New Roman" w:cs="Times New Roman (正文 CS 字体)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20561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E41F00"/>
    <w:rPr>
      <w:color w:val="808080"/>
    </w:rPr>
  </w:style>
  <w:style w:type="character" w:customStyle="1" w:styleId="40">
    <w:name w:val="标题 4 字符"/>
    <w:basedOn w:val="a0"/>
    <w:link w:val="4"/>
    <w:uiPriority w:val="9"/>
    <w:semiHidden/>
    <w:rsid w:val="00F94E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4B65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1487</Words>
  <Characters>8480</Characters>
  <Application>Microsoft Office Word</Application>
  <DocSecurity>0</DocSecurity>
  <Lines>70</Lines>
  <Paragraphs>19</Paragraphs>
  <ScaleCrop>false</ScaleCrop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 莹</dc:creator>
  <cp:keywords/>
  <dc:description/>
  <cp:lastModifiedBy>应 莹</cp:lastModifiedBy>
  <cp:revision>87</cp:revision>
  <cp:lastPrinted>2022-12-02T12:03:00Z</cp:lastPrinted>
  <dcterms:created xsi:type="dcterms:W3CDTF">2022-12-02T02:50:00Z</dcterms:created>
  <dcterms:modified xsi:type="dcterms:W3CDTF">2022-12-02T12:06:00Z</dcterms:modified>
</cp:coreProperties>
</file>