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bookmarkStart w:colFirst="0" w:colLast="0" w:name="_g5lqw579xc35" w:id="0"/>
      <w:bookmarkEnd w:id="0"/>
      <w:r w:rsidDel="00000000" w:rsidR="00000000" w:rsidRPr="00000000">
        <w:rPr>
          <w:sz w:val="32"/>
          <w:szCs w:val="32"/>
          <w:rtl w:val="0"/>
        </w:rPr>
        <w:t xml:space="preserve"> </w:t>
      </w:r>
      <w:r w:rsidDel="00000000" w:rsidR="00000000" w:rsidRPr="00000000">
        <w:rPr>
          <w:rtl w:val="0"/>
        </w:rPr>
        <w:t xml:space="preserve">T3 - </w:t>
      </w:r>
      <w:r w:rsidDel="00000000" w:rsidR="00000000" w:rsidRPr="00000000">
        <w:rPr>
          <w:rtl w:val="0"/>
        </w:rPr>
        <w:t xml:space="preserve">TEARCI</w:t>
      </w:r>
      <w:r w:rsidDel="00000000" w:rsidR="00000000" w:rsidRPr="00000000">
        <w:rPr>
          <w:rtl w:val="0"/>
        </w:rPr>
      </w:r>
    </w:p>
    <w:p w:rsidR="00000000" w:rsidDel="00000000" w:rsidP="00000000" w:rsidRDefault="00000000" w:rsidRPr="00000000" w14:paraId="00000002">
      <w:pPr>
        <w:pStyle w:val="Title"/>
        <w:jc w:val="center"/>
        <w:rPr/>
      </w:pPr>
      <w:bookmarkStart w:colFirst="0" w:colLast="0" w:name="_xpse136js3bk" w:id="1"/>
      <w:bookmarkEnd w:id="1"/>
      <w:r w:rsidDel="00000000" w:rsidR="00000000" w:rsidRPr="00000000">
        <w:rPr>
          <w:rtl w:val="0"/>
        </w:rPr>
        <w:t xml:space="preserve">Julio Filho, N7</w:t>
      </w:r>
    </w:p>
    <w:p w:rsidR="00000000" w:rsidDel="00000000" w:rsidP="00000000" w:rsidRDefault="00000000" w:rsidRPr="00000000" w14:paraId="00000003">
      <w:pPr>
        <w:pStyle w:val="Title"/>
        <w:jc w:val="center"/>
        <w:rPr/>
      </w:pPr>
      <w:bookmarkStart w:colFirst="0" w:colLast="0" w:name="_cf6981fqd4pu" w:id="2"/>
      <w:bookmarkEnd w:id="2"/>
      <w:r w:rsidDel="00000000" w:rsidR="00000000" w:rsidRPr="00000000">
        <w:rPr>
          <w:rtl w:val="0"/>
        </w:rPr>
        <w:t xml:space="preserve">Questions and answers</w:t>
      </w:r>
    </w:p>
    <w:p w:rsidR="00000000" w:rsidDel="00000000" w:rsidP="00000000" w:rsidRDefault="00000000" w:rsidRPr="00000000" w14:paraId="00000004">
      <w:pPr>
        <w:pStyle w:val="Title"/>
        <w:jc w:val="center"/>
        <w:rPr/>
      </w:pPr>
      <w:bookmarkStart w:colFirst="0" w:colLast="0" w:name="_f32o2tz8ioqw" w:id="3"/>
      <w:bookmarkEnd w:id="3"/>
      <w:r w:rsidDel="00000000" w:rsidR="00000000" w:rsidRPr="00000000">
        <w:rPr>
          <w:sz w:val="32"/>
          <w:szCs w:val="32"/>
          <w:rtl w:val="0"/>
        </w:rPr>
        <w:t xml:space="preserve">GROUP 4 - Audio power amplifier</w:t>
      </w: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rPr>
          <w:b w:val="1"/>
          <w:bCs w:val="1"/>
          <w:sz w:val="26"/>
          <w:szCs w:val="26"/>
        </w:rPr>
      </w:pPr>
      <w:r w:rsidDel="00000000" w:rsidR="00000000" w:rsidRPr="00000000">
        <w:rPr>
          <w:b w:val="1"/>
          <w:bCs w:val="1"/>
          <w:sz w:val="26"/>
          <w:szCs w:val="26"/>
          <w:rtl w:val="0"/>
        </w:rPr>
        <w:t xml:space="preserve">1-Describe each functional block of the amplifier</w:t>
      </w:r>
    </w:p>
    <w:p w:rsidR="00000000" w:rsidDel="00000000" w:rsidP="00000000" w:rsidRDefault="00000000" w:rsidRPr="00000000" w14:paraId="00000007">
      <w:pPr>
        <w:rPr>
          <w:sz w:val="26"/>
          <w:szCs w:val="26"/>
        </w:rPr>
      </w:pPr>
      <w:r w:rsidDel="00000000" w:rsidR="00000000" w:rsidRPr="00000000">
        <w:rPr>
          <w:sz w:val="26"/>
          <w:szCs w:val="26"/>
          <w:rtl w:val="0"/>
        </w:rPr>
        <w:t xml:space="preserve">The amplifier is structured into three primary functional blocks. The Differential Input Stage receives the audio input and the negative feedback signal, generating an error signal and providing the initial voltage gain. The Voltage Amplifier Stage (VAS) follows, delivering the majority of the amplifier's overall voltage gain and voltage swing necessary to drive the next stage. Finally, the Output Stage acts as a current buffer, providing the high current gain required to drive the low-impedance speaker load. Supporting blocks include the Bias Network, which sets the quiescent current to minimize crossover distortion, and the Frequency Compensation network, which ensures stability.</w:t>
      </w:r>
    </w:p>
    <w:p w:rsidR="00000000" w:rsidDel="00000000" w:rsidP="00000000" w:rsidRDefault="00000000" w:rsidRPr="00000000" w14:paraId="00000008">
      <w:pPr>
        <w:rPr>
          <w:b w:val="1"/>
          <w:bCs w:val="1"/>
          <w:sz w:val="26"/>
          <w:szCs w:val="26"/>
        </w:rPr>
      </w:pPr>
      <w:r w:rsidDel="00000000" w:rsidR="00000000" w:rsidRPr="00000000">
        <w:rPr>
          <w:rtl w:val="0"/>
        </w:rPr>
      </w:r>
    </w:p>
    <w:p w:rsidR="00000000" w:rsidDel="00000000" w:rsidP="00000000" w:rsidRDefault="00000000" w:rsidRPr="00000000" w14:paraId="00000009">
      <w:pPr>
        <w:rPr>
          <w:b w:val="1"/>
          <w:bCs w:val="1"/>
          <w:sz w:val="26"/>
          <w:szCs w:val="26"/>
        </w:rPr>
      </w:pPr>
      <w:r w:rsidDel="00000000" w:rsidR="00000000" w:rsidRPr="00000000">
        <w:rPr>
          <w:b w:val="1"/>
          <w:bCs w:val="1"/>
          <w:sz w:val="26"/>
          <w:szCs w:val="26"/>
          <w:rtl w:val="0"/>
        </w:rPr>
        <w:t xml:space="preserve">2-Explain the role of the differential input stage</w:t>
      </w:r>
    </w:p>
    <w:p w:rsidR="00000000" w:rsidDel="00000000" w:rsidP="00000000" w:rsidRDefault="00000000" w:rsidRPr="00000000" w14:paraId="0000000A">
      <w:pPr>
        <w:rPr>
          <w:sz w:val="26"/>
          <w:szCs w:val="26"/>
        </w:rPr>
      </w:pPr>
      <w:r w:rsidDel="00000000" w:rsidR="00000000" w:rsidRPr="00000000">
        <w:rPr>
          <w:sz w:val="26"/>
          <w:szCs w:val="26"/>
          <w:rtl w:val="0"/>
        </w:rPr>
        <w:t xml:space="preserve">The differential input stage is the front-end of the amplifier. Its main role is to compare the input signal with the negative feedback signal. By amplifying the difference (the error signal), it corrects any deviation from the desired output. It also provides the first stage of voltage amplification and offers a high input impedance, which minimizes loading on the source. The design uses an inverting configuration, which is noted to simplify the stability requirements compared to non-inverting designs.</w:t>
      </w:r>
    </w:p>
    <w:p w:rsidR="00000000" w:rsidDel="00000000" w:rsidP="00000000" w:rsidRDefault="00000000" w:rsidRPr="00000000" w14:paraId="0000000B">
      <w:pPr>
        <w:rPr>
          <w:sz w:val="26"/>
          <w:szCs w:val="26"/>
        </w:rPr>
      </w:pPr>
      <w:r w:rsidDel="00000000" w:rsidR="00000000" w:rsidRPr="00000000">
        <w:rPr>
          <w:rtl w:val="0"/>
        </w:rPr>
      </w:r>
    </w:p>
    <w:p w:rsidR="00000000" w:rsidDel="00000000" w:rsidP="00000000" w:rsidRDefault="00000000" w:rsidRPr="00000000" w14:paraId="0000000C">
      <w:pPr>
        <w:rPr>
          <w:b w:val="1"/>
          <w:bCs w:val="1"/>
          <w:sz w:val="26"/>
          <w:szCs w:val="26"/>
        </w:rPr>
      </w:pPr>
      <w:r w:rsidDel="00000000" w:rsidR="00000000" w:rsidRPr="00000000">
        <w:rPr>
          <w:b w:val="1"/>
          <w:bCs w:val="1"/>
          <w:sz w:val="26"/>
          <w:szCs w:val="26"/>
          <w:rtl w:val="0"/>
        </w:rPr>
        <w:t xml:space="preserve">3-Describe where is the amplifying voltage stage and current amplifying stage</w:t>
      </w:r>
    </w:p>
    <w:p w:rsidR="00000000" w:rsidDel="00000000" w:rsidP="00000000" w:rsidRDefault="00000000" w:rsidRPr="00000000" w14:paraId="0000000D">
      <w:pPr>
        <w:rPr>
          <w:sz w:val="26"/>
          <w:szCs w:val="26"/>
        </w:rPr>
      </w:pPr>
      <w:r w:rsidDel="00000000" w:rsidR="00000000" w:rsidRPr="00000000">
        <w:rPr>
          <w:sz w:val="26"/>
          <w:szCs w:val="26"/>
          <w:rtl w:val="0"/>
        </w:rPr>
        <w:t xml:space="preserve">The Voltage Amplifying Stage (VAS) is located immediately after the differential input stage. It is responsible for the large voltage swing and provides the majority of the amplifier's voltage gain. The Current Amplifying Stage is the final output stage, configured as a push-pull emitter follower. Its function is to provide the high current gain needed to power the speaker, while its voltage gain remains close to unity.</w:t>
      </w:r>
    </w:p>
    <w:p w:rsidR="00000000" w:rsidDel="00000000" w:rsidP="00000000" w:rsidRDefault="00000000" w:rsidRPr="00000000" w14:paraId="0000000E">
      <w:pPr>
        <w:rPr>
          <w:sz w:val="26"/>
          <w:szCs w:val="26"/>
        </w:rPr>
      </w:pPr>
      <w:r w:rsidDel="00000000" w:rsidR="00000000" w:rsidRPr="00000000">
        <w:rPr>
          <w:rtl w:val="0"/>
        </w:rPr>
      </w:r>
    </w:p>
    <w:p w:rsidR="00000000" w:rsidDel="00000000" w:rsidP="00000000" w:rsidRDefault="00000000" w:rsidRPr="00000000" w14:paraId="0000000F">
      <w:pPr>
        <w:rPr>
          <w:sz w:val="26"/>
          <w:szCs w:val="26"/>
        </w:rPr>
      </w:pPr>
      <w:r w:rsidDel="00000000" w:rsidR="00000000" w:rsidRPr="00000000">
        <w:rPr>
          <w:rtl w:val="0"/>
        </w:rPr>
      </w:r>
    </w:p>
    <w:p w:rsidR="00000000" w:rsidDel="00000000" w:rsidP="00000000" w:rsidRDefault="00000000" w:rsidRPr="00000000" w14:paraId="00000010">
      <w:pPr>
        <w:rPr>
          <w:sz w:val="26"/>
          <w:szCs w:val="26"/>
        </w:rPr>
      </w:pPr>
      <w:r w:rsidDel="00000000" w:rsidR="00000000" w:rsidRPr="00000000">
        <w:rPr>
          <w:rtl w:val="0"/>
        </w:rPr>
      </w:r>
    </w:p>
    <w:p w:rsidR="00000000" w:rsidDel="00000000" w:rsidP="00000000" w:rsidRDefault="00000000" w:rsidRPr="00000000" w14:paraId="00000011">
      <w:pPr>
        <w:rPr>
          <w:b w:val="1"/>
          <w:bCs w:val="1"/>
          <w:sz w:val="26"/>
          <w:szCs w:val="26"/>
        </w:rPr>
      </w:pPr>
      <w:r w:rsidDel="00000000" w:rsidR="00000000" w:rsidRPr="00000000">
        <w:rPr>
          <w:b w:val="1"/>
          <w:bCs w:val="1"/>
          <w:sz w:val="26"/>
          <w:szCs w:val="26"/>
          <w:rtl w:val="0"/>
        </w:rPr>
        <w:t xml:space="preserve">4-Explain how the VAS and miller capacitor ensure stability</w:t>
      </w:r>
    </w:p>
    <w:p w:rsidR="00000000" w:rsidDel="00000000" w:rsidP="00000000" w:rsidRDefault="00000000" w:rsidRPr="00000000" w14:paraId="00000012">
      <w:pPr>
        <w:rPr>
          <w:sz w:val="26"/>
          <w:szCs w:val="26"/>
        </w:rPr>
      </w:pPr>
      <w:r w:rsidDel="00000000" w:rsidR="00000000" w:rsidRPr="00000000">
        <w:rPr>
          <w:sz w:val="26"/>
          <w:szCs w:val="26"/>
          <w:rtl w:val="0"/>
        </w:rPr>
        <w:t xml:space="preserve">The Miller capacitor is connected across the Voltage Amplifier Stage (VAS). Due to the high gain of the VAS, the capacitor's value is effectively multiplied (Miller effect), creating a large effective capacitance. This introduces a dominant pole in the amplifier's frequency response. This controlled rolloff ensures that the open-loop gain drops to unity before the phase shift reaches 180 degrees, thereby maintaining a sufficient phase margin (e.g., 40 degrees) and preventing high-frequency oscillation.</w:t>
      </w:r>
    </w:p>
    <w:p w:rsidR="00000000" w:rsidDel="00000000" w:rsidP="00000000" w:rsidRDefault="00000000" w:rsidRPr="00000000" w14:paraId="00000013">
      <w:pPr>
        <w:rPr>
          <w:sz w:val="26"/>
          <w:szCs w:val="26"/>
        </w:rPr>
      </w:pPr>
      <w:r w:rsidDel="00000000" w:rsidR="00000000" w:rsidRPr="00000000">
        <w:rPr>
          <w:rtl w:val="0"/>
        </w:rPr>
      </w:r>
    </w:p>
    <w:p w:rsidR="00000000" w:rsidDel="00000000" w:rsidP="00000000" w:rsidRDefault="00000000" w:rsidRPr="00000000" w14:paraId="00000014">
      <w:pPr>
        <w:rPr>
          <w:b w:val="1"/>
          <w:bCs w:val="1"/>
          <w:sz w:val="26"/>
          <w:szCs w:val="26"/>
        </w:rPr>
      </w:pPr>
      <w:r w:rsidDel="00000000" w:rsidR="00000000" w:rsidRPr="00000000">
        <w:rPr>
          <w:b w:val="1"/>
          <w:bCs w:val="1"/>
          <w:sz w:val="26"/>
          <w:szCs w:val="26"/>
          <w:rtl w:val="0"/>
        </w:rPr>
        <w:t xml:space="preserve">5-Describe the current and voltage behavior of the darlington output stage</w:t>
      </w:r>
    </w:p>
    <w:p w:rsidR="00000000" w:rsidDel="00000000" w:rsidP="00000000" w:rsidRDefault="00000000" w:rsidRPr="00000000" w14:paraId="00000015">
      <w:pPr>
        <w:rPr>
          <w:sz w:val="26"/>
          <w:szCs w:val="26"/>
        </w:rPr>
      </w:pPr>
      <w:r w:rsidDel="00000000" w:rsidR="00000000" w:rsidRPr="00000000">
        <w:rPr>
          <w:sz w:val="26"/>
          <w:szCs w:val="26"/>
          <w:rtl w:val="0"/>
        </w:rPr>
        <w:t xml:space="preserve">The Darlington output stage operates as an emitter follower, meaning its voltage gain is approximately unity (Av = 1). The output voltage closely tracks the input voltage from the VAS. Its primary function is current amplification (buffering). It uses the high current gain of the power transistors to allow the low-current signal from the VAS to control the large current flow from the power supply rails to the speaker, operating in a push-pull manner.</w:t>
      </w:r>
    </w:p>
    <w:p w:rsidR="00000000" w:rsidDel="00000000" w:rsidP="00000000" w:rsidRDefault="00000000" w:rsidRPr="00000000" w14:paraId="00000016">
      <w:pPr>
        <w:rPr>
          <w:sz w:val="26"/>
          <w:szCs w:val="26"/>
        </w:rPr>
      </w:pPr>
      <w:r w:rsidDel="00000000" w:rsidR="00000000" w:rsidRPr="00000000">
        <w:rPr>
          <w:rtl w:val="0"/>
        </w:rPr>
      </w:r>
    </w:p>
    <w:p w:rsidR="00000000" w:rsidDel="00000000" w:rsidP="00000000" w:rsidRDefault="00000000" w:rsidRPr="00000000" w14:paraId="00000017">
      <w:pPr>
        <w:rPr>
          <w:b w:val="1"/>
          <w:bCs w:val="1"/>
          <w:sz w:val="26"/>
          <w:szCs w:val="26"/>
        </w:rPr>
      </w:pPr>
      <w:r w:rsidDel="00000000" w:rsidR="00000000" w:rsidRPr="00000000">
        <w:rPr>
          <w:b w:val="1"/>
          <w:bCs w:val="1"/>
          <w:sz w:val="26"/>
          <w:szCs w:val="26"/>
          <w:rtl w:val="0"/>
        </w:rPr>
        <w:t xml:space="preserve">6-What is the working "class" of this amplifier?</w:t>
      </w:r>
    </w:p>
    <w:p w:rsidR="00000000" w:rsidDel="00000000" w:rsidP="00000000" w:rsidRDefault="00000000" w:rsidRPr="00000000" w14:paraId="00000018">
      <w:pPr>
        <w:rPr>
          <w:sz w:val="26"/>
          <w:szCs w:val="26"/>
        </w:rPr>
      </w:pPr>
      <w:r w:rsidDel="00000000" w:rsidR="00000000" w:rsidRPr="00000000">
        <w:rPr>
          <w:sz w:val="26"/>
          <w:szCs w:val="26"/>
          <w:rtl w:val="0"/>
        </w:rPr>
        <w:t xml:space="preserve">The amplifier operates in Class AB. This is inferred from the use of a minimal quiescent current set by the bias network. This small, non-zero current ensures that both output transistors are slightly conducting even with no signal, which effectively eliminates crossover distortion—a problem inherent in Class B operation—while maintaining better efficiency than a pure Class A design.</w:t>
      </w:r>
    </w:p>
    <w:p w:rsidR="00000000" w:rsidDel="00000000" w:rsidP="00000000" w:rsidRDefault="00000000" w:rsidRPr="00000000" w14:paraId="00000019">
      <w:pPr>
        <w:rPr>
          <w:sz w:val="26"/>
          <w:szCs w:val="26"/>
        </w:rPr>
      </w:pPr>
      <w:r w:rsidDel="00000000" w:rsidR="00000000" w:rsidRPr="00000000">
        <w:rPr>
          <w:rtl w:val="0"/>
        </w:rPr>
      </w:r>
    </w:p>
    <w:p w:rsidR="00000000" w:rsidDel="00000000" w:rsidP="00000000" w:rsidRDefault="00000000" w:rsidRPr="00000000" w14:paraId="0000001A">
      <w:pPr>
        <w:rPr>
          <w:b w:val="1"/>
          <w:bCs w:val="1"/>
          <w:sz w:val="26"/>
          <w:szCs w:val="26"/>
        </w:rPr>
      </w:pPr>
      <w:r w:rsidDel="00000000" w:rsidR="00000000" w:rsidRPr="00000000">
        <w:rPr>
          <w:b w:val="1"/>
          <w:bCs w:val="1"/>
          <w:sz w:val="26"/>
          <w:szCs w:val="26"/>
          <w:rtl w:val="0"/>
        </w:rPr>
        <w:t xml:space="preserve">7-Detail power, thermal, and layout consideration</w:t>
      </w:r>
    </w:p>
    <w:p w:rsidR="00000000" w:rsidDel="00000000" w:rsidP="00000000" w:rsidRDefault="00000000" w:rsidRPr="00000000" w14:paraId="0000001B">
      <w:pPr>
        <w:rPr>
          <w:sz w:val="26"/>
          <w:szCs w:val="26"/>
        </w:rPr>
      </w:pPr>
      <w:r w:rsidDel="00000000" w:rsidR="00000000" w:rsidRPr="00000000">
        <w:rPr>
          <w:sz w:val="26"/>
          <w:szCs w:val="26"/>
          <w:rtl w:val="0"/>
        </w:rPr>
        <w:t xml:space="preserve">Power: The 60 Watt output requires a robust dual-rail power supply capable of delivering high current. Thermal: Decent heatsinking is essential for the T0-220 output power transistors at full 60W output to prevent overheating and thermal runaway. The minimal quiescent current helps reduce static heat. Layout: A streamlined PCB design is critical to minimize stray signal influences, parasitic capacitance, and inductance, which are necessary to maintain the amplifier's stability and performance, especially at high frequencies. The use of low-inductance parallel emitter resistors is a specific layout-related component choice for stability.</w:t>
      </w:r>
    </w:p>
    <w:p w:rsidR="00000000" w:rsidDel="00000000" w:rsidP="00000000" w:rsidRDefault="00000000" w:rsidRPr="00000000" w14:paraId="0000001C">
      <w:pPr>
        <w:rPr>
          <w:sz w:val="26"/>
          <w:szCs w:val="26"/>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