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FAF84">
      <w:pPr>
        <w:spacing w:line="440" w:lineRule="exact"/>
        <w:jc w:val="center"/>
        <w:rPr>
          <w:rFonts w:hint="eastAsia" w:ascii="仿宋_GB2312" w:eastAsia="仿宋_GB2312"/>
          <w:b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第六部分   担保分析</w:t>
      </w:r>
    </w:p>
    <w:p w14:paraId="000D0AB0">
      <w:pPr>
        <w:spacing w:line="440" w:lineRule="exact"/>
        <w:ind w:firstLine="482" w:firstLineChars="200"/>
        <w:jc w:val="left"/>
        <w:rPr>
          <w:rFonts w:hint="eastAsia" w:ascii="仿宋_GB2312" w:eastAsia="仿宋_GB2312"/>
          <w:b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本次贷款担保方式为项目用地抵押+法人连带责任保证。</w:t>
      </w:r>
    </w:p>
    <w:p w14:paraId="0F5FAA1A">
      <w:pPr>
        <w:spacing w:line="440" w:lineRule="exact"/>
        <w:ind w:firstLine="482" w:firstLineChars="200"/>
        <w:jc w:val="left"/>
        <w:rPr>
          <w:rFonts w:hint="eastAsia" w:ascii="仿宋_GB2312" w:eastAsia="仿宋_GB2312"/>
          <w:b/>
          <w:bCs/>
          <w:color w:val="000000"/>
          <w:spacing w:val="-20"/>
          <w:sz w:val="28"/>
        </w:rPr>
      </w:pPr>
      <w:r>
        <w:rPr>
          <w:rFonts w:hint="eastAsia" w:ascii="仿宋_GB2312" w:eastAsia="仿宋_GB2312"/>
          <w:b/>
          <w:bCs/>
          <w:color w:val="000000"/>
          <w:spacing w:val="-20"/>
          <w:sz w:val="28"/>
        </w:rPr>
        <w:t>一、抵押担保</w:t>
      </w:r>
    </w:p>
    <w:p w14:paraId="640D68B5">
      <w:pPr>
        <w:spacing w:line="440" w:lineRule="exact"/>
        <w:ind w:firstLine="480" w:firstLineChars="200"/>
        <w:textAlignment w:val="baseline"/>
        <w:rPr>
          <w:rFonts w:hint="eastAsia" w:ascii="仿宋_GB2312" w:eastAsia="仿宋_GB2312" w:cs="仿宋_GB2312"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 w:cs="仿宋_GB2312"/>
          <w:color w:val="000000"/>
          <w:spacing w:val="-20"/>
          <w:sz w:val="28"/>
          <w:szCs w:val="28"/>
        </w:rPr>
        <w:t>本次贷款由***提供其名下位于***项目土地使用权作为抵押。土地面积**平方米，性质为**，经***公司评估（评估时点：XXX），土地单价为**元/平方米，评估总值**万元，抵押率**%，具体情况如下：</w:t>
      </w:r>
    </w:p>
    <w:tbl>
      <w:tblPr>
        <w:tblStyle w:val="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5"/>
        <w:gridCol w:w="464"/>
        <w:gridCol w:w="3796"/>
        <w:gridCol w:w="465"/>
      </w:tblGrid>
      <w:tr w14:paraId="1A763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pct"/>
            <w:vAlign w:val="center"/>
          </w:tcPr>
          <w:p w14:paraId="7176D743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宗地名称</w:t>
            </w:r>
          </w:p>
        </w:tc>
        <w:tc>
          <w:tcPr>
            <w:tcW w:w="2772" w:type="pct"/>
            <w:gridSpan w:val="3"/>
            <w:vAlign w:val="center"/>
          </w:tcPr>
          <w:p w14:paraId="772D2876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*</w:t>
            </w:r>
          </w:p>
        </w:tc>
      </w:tr>
      <w:tr w14:paraId="1A8A4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pct"/>
            <w:vAlign w:val="center"/>
          </w:tcPr>
          <w:p w14:paraId="43738790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权属人</w:t>
            </w:r>
          </w:p>
        </w:tc>
        <w:tc>
          <w:tcPr>
            <w:tcW w:w="272" w:type="pct"/>
            <w:vAlign w:val="center"/>
          </w:tcPr>
          <w:p w14:paraId="42247AE0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2227" w:type="pct"/>
            <w:vAlign w:val="center"/>
          </w:tcPr>
          <w:p w14:paraId="0C8ABBDE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权证号码</w:t>
            </w:r>
          </w:p>
        </w:tc>
        <w:tc>
          <w:tcPr>
            <w:tcW w:w="272" w:type="pct"/>
            <w:vAlign w:val="center"/>
          </w:tcPr>
          <w:p w14:paraId="4155FAFB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551B8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227" w:type="pct"/>
            <w:vAlign w:val="center"/>
          </w:tcPr>
          <w:p w14:paraId="45AD4206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土地面积（㎡）</w:t>
            </w:r>
          </w:p>
        </w:tc>
        <w:tc>
          <w:tcPr>
            <w:tcW w:w="272" w:type="pct"/>
            <w:vAlign w:val="center"/>
          </w:tcPr>
          <w:p w14:paraId="22CAC4F6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2227" w:type="pct"/>
            <w:vAlign w:val="center"/>
          </w:tcPr>
          <w:p w14:paraId="57F2D09B">
            <w:pPr>
              <w:jc w:val="center"/>
              <w:textAlignment w:val="baseline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  <w:t>土地用途</w:t>
            </w:r>
          </w:p>
        </w:tc>
        <w:tc>
          <w:tcPr>
            <w:tcW w:w="272" w:type="pct"/>
            <w:vAlign w:val="center"/>
          </w:tcPr>
          <w:p w14:paraId="1939AFD7">
            <w:pPr>
              <w:jc w:val="center"/>
              <w:textAlignment w:val="baseline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0838E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227" w:type="pct"/>
            <w:vAlign w:val="center"/>
          </w:tcPr>
          <w:p w14:paraId="1B8903A8">
            <w:pPr>
              <w:widowControl/>
              <w:jc w:val="center"/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使用期限</w:t>
            </w:r>
          </w:p>
        </w:tc>
        <w:tc>
          <w:tcPr>
            <w:tcW w:w="272" w:type="pct"/>
            <w:vAlign w:val="center"/>
          </w:tcPr>
          <w:p w14:paraId="725DFFF9">
            <w:pPr>
              <w:widowControl/>
              <w:jc w:val="center"/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2227" w:type="pct"/>
            <w:vAlign w:val="center"/>
          </w:tcPr>
          <w:p w14:paraId="1B31D94A">
            <w:pPr>
              <w:jc w:val="center"/>
              <w:textAlignment w:val="baseline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  <w:t>权利性质</w:t>
            </w:r>
          </w:p>
        </w:tc>
        <w:tc>
          <w:tcPr>
            <w:tcW w:w="272" w:type="pct"/>
            <w:vAlign w:val="center"/>
          </w:tcPr>
          <w:p w14:paraId="626999AA">
            <w:pPr>
              <w:jc w:val="center"/>
              <w:textAlignment w:val="baseline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2A442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pct"/>
            <w:vAlign w:val="center"/>
          </w:tcPr>
          <w:p w14:paraId="0A26286C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评估总值（万元）</w:t>
            </w:r>
          </w:p>
        </w:tc>
        <w:tc>
          <w:tcPr>
            <w:tcW w:w="272" w:type="pct"/>
            <w:vAlign w:val="center"/>
          </w:tcPr>
          <w:p w14:paraId="74E968FC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2227" w:type="pct"/>
            <w:vAlign w:val="center"/>
          </w:tcPr>
          <w:p w14:paraId="396D7CC4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评估净值（万元）</w:t>
            </w:r>
          </w:p>
        </w:tc>
        <w:tc>
          <w:tcPr>
            <w:tcW w:w="272" w:type="pct"/>
            <w:vAlign w:val="center"/>
          </w:tcPr>
          <w:p w14:paraId="3858305D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54E28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pct"/>
            <w:vAlign w:val="center"/>
          </w:tcPr>
          <w:p w14:paraId="1466B7B1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单价（元/㎡）</w:t>
            </w:r>
          </w:p>
        </w:tc>
        <w:tc>
          <w:tcPr>
            <w:tcW w:w="272" w:type="pct"/>
            <w:vAlign w:val="center"/>
          </w:tcPr>
          <w:p w14:paraId="43A1B4DA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2227" w:type="pct"/>
            <w:vAlign w:val="center"/>
          </w:tcPr>
          <w:p w14:paraId="2DA3E7D6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抵押率%</w:t>
            </w:r>
          </w:p>
        </w:tc>
        <w:tc>
          <w:tcPr>
            <w:tcW w:w="272" w:type="pct"/>
            <w:vAlign w:val="center"/>
          </w:tcPr>
          <w:p w14:paraId="0401D204">
            <w:pPr>
              <w:widowControl/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23F71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pct"/>
            <w:vAlign w:val="center"/>
          </w:tcPr>
          <w:p w14:paraId="1215CD89">
            <w:pPr>
              <w:autoSpaceDN w:val="0"/>
              <w:jc w:val="center"/>
              <w:textAlignment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土地利用状况</w:t>
            </w:r>
          </w:p>
        </w:tc>
        <w:tc>
          <w:tcPr>
            <w:tcW w:w="2772" w:type="pct"/>
            <w:gridSpan w:val="3"/>
            <w:vAlign w:val="center"/>
          </w:tcPr>
          <w:p w14:paraId="697AB824">
            <w:pPr>
              <w:jc w:val="center"/>
              <w:textAlignment w:val="baseline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  <w:tr w14:paraId="04128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7" w:type="pct"/>
            <w:vAlign w:val="center"/>
          </w:tcPr>
          <w:p w14:paraId="5A8D17A7">
            <w:pPr>
              <w:jc w:val="center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Cs/>
                <w:color w:val="000000"/>
                <w:spacing w:val="-20"/>
                <w:kern w:val="0"/>
                <w:sz w:val="24"/>
              </w:rPr>
              <w:t>区位环境</w:t>
            </w:r>
          </w:p>
        </w:tc>
        <w:tc>
          <w:tcPr>
            <w:tcW w:w="2772" w:type="pct"/>
            <w:gridSpan w:val="3"/>
            <w:vAlign w:val="center"/>
          </w:tcPr>
          <w:p w14:paraId="71D1435F">
            <w:pPr>
              <w:jc w:val="center"/>
              <w:textAlignment w:val="baseline"/>
              <w:rPr>
                <w:rFonts w:hint="eastAsia" w:ascii="仿宋_GB2312" w:eastAsia="仿宋_GB2312" w:cs="仿宋_GB2312"/>
                <w:color w:val="000000"/>
                <w:spacing w:val="-20"/>
                <w:sz w:val="24"/>
              </w:rPr>
            </w:pPr>
          </w:p>
        </w:tc>
      </w:tr>
    </w:tbl>
    <w:p w14:paraId="56EAAE8A">
      <w:pPr>
        <w:spacing w:line="500" w:lineRule="exact"/>
        <w:textAlignment w:val="baseline"/>
        <w:rPr>
          <w:rFonts w:hint="eastAsia" w:ascii="仿宋_GB2312" w:eastAsia="仿宋_GB2312" w:cs="仿宋_GB2312"/>
          <w:color w:val="000000"/>
          <w:spacing w:val="-20"/>
          <w:sz w:val="32"/>
          <w:szCs w:val="32"/>
        </w:rPr>
      </w:pPr>
      <w:r>
        <w:rPr>
          <w:rFonts w:hint="eastAsia" w:ascii="仿宋_GB2312" w:eastAsia="仿宋_GB2312" w:cs="仿宋_GB2312"/>
          <w:color w:val="000000"/>
          <w:spacing w:val="-20"/>
          <w:sz w:val="32"/>
          <w:szCs w:val="32"/>
        </w:rPr>
        <w:t xml:space="preserve">     如非项目用地抵押，还须增加以下内容：</w:t>
      </w:r>
    </w:p>
    <w:tbl>
      <w:tblPr>
        <w:tblStyle w:val="3"/>
        <w:tblW w:w="0" w:type="auto"/>
        <w:tblInd w:w="-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6"/>
        <w:gridCol w:w="1267"/>
        <w:gridCol w:w="7929"/>
      </w:tblGrid>
      <w:tr w14:paraId="0D5D45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36BA4E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权属人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95F177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</w:t>
            </w:r>
          </w:p>
        </w:tc>
      </w:tr>
      <w:tr w14:paraId="7437E21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491F87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地址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4B5CE6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****</w:t>
            </w:r>
          </w:p>
        </w:tc>
      </w:tr>
      <w:tr w14:paraId="4D8B59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EA1DFF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规划用途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8D809A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</w:t>
            </w:r>
          </w:p>
        </w:tc>
      </w:tr>
      <w:tr w14:paraId="465762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05CBF6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房屋所有权取得方式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6E87AA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</w:t>
            </w:r>
          </w:p>
        </w:tc>
      </w:tr>
      <w:tr w14:paraId="549627F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75DE04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登记时间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D2F1E1">
            <w:pPr>
              <w:widowControl/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201*年*月*日</w:t>
            </w:r>
          </w:p>
        </w:tc>
      </w:tr>
      <w:tr w14:paraId="053E9DD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F873546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产权证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138769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***号</w:t>
            </w:r>
          </w:p>
        </w:tc>
      </w:tr>
      <w:tr w14:paraId="535A18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E39FAA6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建筑面积（㎡）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519F54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</w:t>
            </w:r>
          </w:p>
        </w:tc>
      </w:tr>
      <w:tr w14:paraId="5341FA5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57CAEF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土地共用面积（㎡）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D11143B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***（至204*年*月*日止）</w:t>
            </w:r>
          </w:p>
        </w:tc>
      </w:tr>
      <w:tr w14:paraId="4F0D03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52EC74F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总层数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A0EF67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</w:t>
            </w:r>
          </w:p>
        </w:tc>
      </w:tr>
      <w:tr w14:paraId="4B6DE69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55EBF0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所在层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493473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</w:t>
            </w:r>
          </w:p>
        </w:tc>
      </w:tr>
      <w:tr w14:paraId="19D8F8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233D4EB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利用现状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7C1FB4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部分已对外出租，部分为毛坯招商（***㎡）</w:t>
            </w:r>
          </w:p>
        </w:tc>
      </w:tr>
      <w:tr w14:paraId="5CE021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B5FAF7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评估单价（万元/㎡）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769B20A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</w:t>
            </w:r>
          </w:p>
        </w:tc>
      </w:tr>
      <w:tr w14:paraId="593C26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6FD6E7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评估市值（万元）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6941024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</w:t>
            </w: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（</w:t>
            </w:r>
            <w:r>
              <w:rPr>
                <w:rFonts w:hint="eastAsia" w:ascii="仿宋_GB2312" w:hAnsi="Calibri" w:eastAsia="仿宋_GB2312"/>
                <w:b/>
                <w:bCs/>
                <w:spacing w:val="-20"/>
                <w:sz w:val="24"/>
              </w:rPr>
              <w:t>市值抵押率</w:t>
            </w: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</w:t>
            </w:r>
            <w:r>
              <w:rPr>
                <w:rFonts w:hint="eastAsia" w:ascii="仿宋_GB2312" w:hAnsi="Calibri" w:eastAsia="仿宋_GB2312"/>
                <w:b/>
                <w:bCs/>
                <w:spacing w:val="-20"/>
                <w:sz w:val="24"/>
              </w:rPr>
              <w:t>%）</w:t>
            </w:r>
          </w:p>
        </w:tc>
      </w:tr>
      <w:tr w14:paraId="4ACEEC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1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38D5714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评估净值（万元）</w:t>
            </w:r>
          </w:p>
        </w:tc>
        <w:tc>
          <w:tcPr>
            <w:tcW w:w="79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52929B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</w:t>
            </w: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（净值抵押率</w:t>
            </w:r>
            <w:r>
              <w:rPr>
                <w:rFonts w:hint="eastAsia" w:ascii="仿宋_GB2312" w:hAnsi="仿宋_GB2312" w:eastAsia="仿宋_GB2312" w:cs="仿宋_GB2312"/>
                <w:spacing w:val="-20"/>
                <w:kern w:val="0"/>
                <w:sz w:val="24"/>
              </w:rPr>
              <w:t>***</w:t>
            </w: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kern w:val="0"/>
                <w:sz w:val="24"/>
              </w:rPr>
              <w:t>%）</w:t>
            </w:r>
          </w:p>
        </w:tc>
      </w:tr>
      <w:tr w14:paraId="454DB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76" w:type="dxa"/>
            <w:vAlign w:val="center"/>
          </w:tcPr>
          <w:p w14:paraId="7F66BE50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  <w:t>现场勘查情况</w:t>
            </w:r>
          </w:p>
        </w:tc>
        <w:tc>
          <w:tcPr>
            <w:tcW w:w="9196" w:type="dxa"/>
            <w:gridSpan w:val="2"/>
          </w:tcPr>
          <w:p w14:paraId="239FEE70">
            <w:pPr>
              <w:numPr>
                <w:ilvl w:val="0"/>
                <w:numId w:val="1"/>
              </w:numPr>
              <w:spacing w:line="380" w:lineRule="exact"/>
              <w:ind w:firstLine="400" w:firstLineChars="200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4"/>
              </w:rPr>
              <w:t>...</w:t>
            </w:r>
          </w:p>
          <w:p w14:paraId="498AFD67">
            <w:pPr>
              <w:numPr>
                <w:ilvl w:val="0"/>
                <w:numId w:val="1"/>
              </w:numPr>
              <w:spacing w:line="380" w:lineRule="exact"/>
              <w:ind w:firstLine="400" w:firstLineChars="200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4"/>
              </w:rPr>
              <w:t>....</w:t>
            </w:r>
          </w:p>
          <w:p w14:paraId="74283387">
            <w:pPr>
              <w:spacing w:line="380" w:lineRule="exact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4"/>
              </w:rPr>
              <w:t xml:space="preserve">     3、....</w:t>
            </w:r>
          </w:p>
        </w:tc>
      </w:tr>
      <w:tr w14:paraId="19929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876" w:type="dxa"/>
            <w:vAlign w:val="center"/>
          </w:tcPr>
          <w:p w14:paraId="5269C4E9">
            <w:pPr>
              <w:widowControl/>
              <w:spacing w:line="44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  <w:t>综合变现能力</w:t>
            </w:r>
          </w:p>
        </w:tc>
        <w:tc>
          <w:tcPr>
            <w:tcW w:w="9196" w:type="dxa"/>
            <w:gridSpan w:val="2"/>
            <w:vAlign w:val="center"/>
          </w:tcPr>
          <w:p w14:paraId="3EB3FA35">
            <w:pPr>
              <w:widowControl/>
              <w:spacing w:line="440" w:lineRule="exact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pacing w:val="-20"/>
                <w:sz w:val="24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color w:val="FF0000"/>
                <w:spacing w:val="-20"/>
                <w:sz w:val="24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b/>
                <w:bCs/>
                <w:color w:val="FF0000"/>
                <w:spacing w:val="-20"/>
                <w:sz w:val="24"/>
                <w:u w:val="single"/>
              </w:rPr>
              <w:t>较好/一般/较差……</w:t>
            </w:r>
          </w:p>
        </w:tc>
      </w:tr>
      <w:tr w14:paraId="402F6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876" w:type="dxa"/>
            <w:vAlign w:val="center"/>
          </w:tcPr>
          <w:p w14:paraId="286DB5B8">
            <w:pPr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20"/>
                <w:sz w:val="24"/>
              </w:rPr>
              <w:t>位置图</w:t>
            </w:r>
          </w:p>
        </w:tc>
        <w:tc>
          <w:tcPr>
            <w:tcW w:w="9196" w:type="dxa"/>
            <w:gridSpan w:val="2"/>
            <w:vAlign w:val="center"/>
          </w:tcPr>
          <w:p w14:paraId="13E12AB0">
            <w:pPr>
              <w:jc w:val="center"/>
              <w:rPr>
                <w:rFonts w:hint="eastAsia" w:ascii="仿宋_GB2312" w:hAnsi="仿宋_GB2312" w:eastAsia="仿宋_GB2312" w:cs="仿宋_GB2312"/>
                <w:spacing w:val="-2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FF0000"/>
                <w:spacing w:val="-20"/>
                <w:sz w:val="24"/>
                <w:u w:val="single"/>
              </w:rPr>
              <w:t>须提供清晰的区位图</w:t>
            </w:r>
          </w:p>
        </w:tc>
      </w:tr>
    </w:tbl>
    <w:p w14:paraId="489B9AD1">
      <w:pPr>
        <w:spacing w:line="380" w:lineRule="exact"/>
        <w:ind w:firstLine="400" w:firstLineChars="200"/>
        <w:rPr>
          <w:rFonts w:hint="eastAsia" w:ascii="仿宋_GB2312" w:hAnsi="仿宋_GB2312" w:eastAsia="仿宋_GB2312" w:cs="仿宋_GB2312"/>
          <w:spacing w:val="-20"/>
          <w:sz w:val="24"/>
        </w:rPr>
      </w:pPr>
      <w:r>
        <w:rPr>
          <w:rFonts w:hint="eastAsia" w:ascii="仿宋_GB2312" w:hAnsi="仿宋_GB2312" w:eastAsia="仿宋_GB2312" w:cs="仿宋_GB2312"/>
          <w:spacing w:val="-20"/>
          <w:sz w:val="24"/>
        </w:rPr>
        <w:t>注：1、前次授信，抵押人、承租人须与我行签订三方协议，约定以抵押人在我行开立的结算账户为唯一的租金缴交账户，并授权我行可直接从该账户扣划资金用于还本付息；经核实抵押人201*.1.1-201*.12.31在我行（账号****）账户流水，上述抵押物租金均每月回笼到我行。</w:t>
      </w:r>
    </w:p>
    <w:p w14:paraId="148F1347">
      <w:pPr>
        <w:numPr>
          <w:ilvl w:val="0"/>
          <w:numId w:val="2"/>
        </w:numPr>
        <w:spacing w:line="380" w:lineRule="exact"/>
        <w:ind w:firstLine="400" w:firstLineChars="200"/>
        <w:rPr>
          <w:rFonts w:hint="eastAsia" w:ascii="仿宋_GB2312" w:hAnsi="仿宋_GB2312" w:eastAsia="仿宋_GB2312" w:cs="仿宋_GB2312"/>
          <w:spacing w:val="-20"/>
          <w:sz w:val="24"/>
        </w:rPr>
      </w:pPr>
      <w:r>
        <w:rPr>
          <w:rFonts w:hint="eastAsia" w:ascii="仿宋_GB2312" w:hAnsi="仿宋_GB2312" w:eastAsia="仿宋_GB2312" w:cs="仿宋_GB2312"/>
          <w:spacing w:val="-20"/>
          <w:sz w:val="24"/>
        </w:rPr>
        <w:t>本次授信，抵押人、承租人须与我行签订三方协议，约定以抵押人在我行开立的结算账户为唯一的租金缴交账户，并授权我行可直接从该账户扣划资金用于还本付息。</w:t>
      </w:r>
    </w:p>
    <w:p w14:paraId="4FE34BFB">
      <w:pPr>
        <w:numPr>
          <w:ilvl w:val="0"/>
          <w:numId w:val="2"/>
        </w:numPr>
        <w:spacing w:line="380" w:lineRule="exact"/>
        <w:ind w:firstLine="400" w:firstLineChars="200"/>
        <w:rPr>
          <w:rFonts w:hint="eastAsia" w:ascii="仿宋_GB2312" w:eastAsia="仿宋_GB2312"/>
          <w:bCs/>
          <w:spacing w:val="-20"/>
          <w:sz w:val="24"/>
        </w:rPr>
      </w:pPr>
      <w:r>
        <w:rPr>
          <w:rFonts w:hint="eastAsia" w:ascii="仿宋_GB2312" w:hAnsi="仿宋_GB2312" w:eastAsia="仿宋_GB2312" w:cs="仿宋_GB2312"/>
          <w:spacing w:val="-20"/>
          <w:sz w:val="24"/>
        </w:rPr>
        <w:t>我行贷款存续期间，抵押物未出租部分若出租，抵押人、承租人须与我行签订三方协议，约定以抵押人在我行开立的结算账户为唯一的租金缴交账户，并授权我行可直接从该账户扣划资金用于还本付息。</w:t>
      </w:r>
    </w:p>
    <w:p w14:paraId="5DE6B712">
      <w:pPr>
        <w:pStyle w:val="2"/>
        <w:rPr>
          <w:rFonts w:hint="eastAsia"/>
        </w:rPr>
      </w:pPr>
      <w:r>
        <w:rPr>
          <w:rFonts w:hint="eastAsia" w:hAnsi="仿宋_GB2312" w:cs="仿宋_GB2312"/>
          <w:b/>
          <w:bCs/>
          <w:color w:val="FF0000"/>
          <w:spacing w:val="-20"/>
          <w:sz w:val="24"/>
          <w:szCs w:val="24"/>
          <w:u w:val="single"/>
        </w:rPr>
        <w:t>如抵押物为取得时间较长的土地、房产，须写明是否闲置用地、或开发商名下未经交易的物业等，并须核对土地出让合同、权属证明是否记载了限制交易或转让的条款；如涉及用地性质变更、或物业涉及转让行为未完成等情况，均须详细说明相关原因。</w:t>
      </w:r>
    </w:p>
    <w:p w14:paraId="2C7A304F">
      <w:pPr>
        <w:rPr>
          <w:rFonts w:hint="eastAsia"/>
          <w:sz w:val="22"/>
          <w:szCs w:val="28"/>
        </w:rPr>
      </w:pPr>
      <w:r>
        <w:rPr>
          <w:rFonts w:hint="eastAsia"/>
          <w:b/>
          <w:color w:val="000000"/>
          <w:spacing w:val="-20"/>
          <w:sz w:val="32"/>
          <w:szCs w:val="32"/>
        </w:rPr>
        <w:t>三、</w:t>
      </w:r>
      <w:r>
        <w:rPr>
          <w:rFonts w:hint="eastAsia" w:ascii="仿宋_GB2312" w:hAnsi="Calibri" w:eastAsia="仿宋_GB2312"/>
          <w:b/>
          <w:spacing w:val="-20"/>
          <w:sz w:val="28"/>
          <w:szCs w:val="28"/>
        </w:rPr>
        <w:t>自然人保证人分析</w:t>
      </w:r>
    </w:p>
    <w:p w14:paraId="669C0C75">
      <w:pPr>
        <w:spacing w:line="380" w:lineRule="exact"/>
        <w:rPr>
          <w:rFonts w:hint="eastAsia" w:ascii="仿宋_GB2312" w:hAnsi="仿宋_GB2312" w:eastAsia="仿宋_GB2312" w:cs="仿宋_GB2312"/>
          <w:b/>
          <w:bCs/>
          <w:spacing w:val="-2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pacing w:val="-20"/>
          <w:sz w:val="28"/>
          <w:szCs w:val="28"/>
        </w:rPr>
        <w:t xml:space="preserve">   （一）***</w:t>
      </w:r>
    </w:p>
    <w:p w14:paraId="0B96C278">
      <w:pPr>
        <w:spacing w:line="380" w:lineRule="exact"/>
        <w:ind w:firstLine="482" w:firstLineChars="200"/>
        <w:jc w:val="left"/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pacing w:val="-20"/>
          <w:kern w:val="0"/>
          <w:sz w:val="28"/>
          <w:szCs w:val="28"/>
        </w:rPr>
        <w:t>1、基本</w:t>
      </w:r>
      <w:r>
        <w:rPr>
          <w:rFonts w:hint="eastAsia" w:ascii="仿宋_GB2312" w:hAnsi="仿宋_GB2312" w:eastAsia="仿宋_GB2312" w:cs="仿宋_GB2312"/>
          <w:b/>
          <w:bCs/>
          <w:spacing w:val="-20"/>
          <w:kern w:val="0"/>
          <w:sz w:val="28"/>
          <w:szCs w:val="28"/>
        </w:rPr>
        <w:t>情况：</w:t>
      </w:r>
      <w:r>
        <w:rPr>
          <w:rFonts w:hint="eastAsia" w:ascii="仿宋_GB2312" w:eastAsia="仿宋_GB2312"/>
          <w:spacing w:val="-20"/>
          <w:sz w:val="28"/>
          <w:szCs w:val="28"/>
        </w:rPr>
        <w:t>***，男，19**年*月出生，身份证号码为：***。****为***本地人，**学历，身体健康状况良好；19**年-19**年任**市***公司施工助理，19**年*月-19**年**月任***工程建设队施工助理，197**年**月-20*年*月历任**市**有限公司副总经理、总经理</w:t>
      </w:r>
      <w:r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  <w:t>。</w:t>
      </w:r>
    </w:p>
    <w:p w14:paraId="31AF2087">
      <w:pPr>
        <w:spacing w:line="380" w:lineRule="exact"/>
        <w:ind w:firstLine="482" w:firstLineChars="200"/>
        <w:jc w:val="left"/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pacing w:val="-20"/>
          <w:kern w:val="0"/>
          <w:sz w:val="28"/>
          <w:szCs w:val="28"/>
        </w:rPr>
        <w:t>2、个人信用报告显示（201*.*.*）：</w:t>
      </w:r>
      <w:r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  <w:t>无未结清贷款；未销贷记卡*张，授信总额*万元，已用额度*万元，有*笔贷记卡逾期记录（说明存在逾期记录原因，如存在多笔逾期记录，须提供银行流水证实非恶意拖欠或资金不足）。</w:t>
      </w:r>
    </w:p>
    <w:p w14:paraId="267FB7F5">
      <w:pPr>
        <w:spacing w:line="380" w:lineRule="exact"/>
        <w:ind w:firstLine="482" w:firstLineChars="200"/>
        <w:jc w:val="left"/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bCs/>
          <w:spacing w:val="-20"/>
          <w:kern w:val="0"/>
          <w:sz w:val="28"/>
          <w:szCs w:val="28"/>
        </w:rPr>
        <w:t>3、人行征信系统显示（201*.*.*）：</w:t>
      </w:r>
      <w:r>
        <w:rPr>
          <w:rFonts w:hint="eastAsia" w:ascii="仿宋_GB2312" w:hAnsi="仿宋_GB2312" w:eastAsia="仿宋_GB2312" w:cs="仿宋_GB2312"/>
          <w:spacing w:val="-20"/>
          <w:kern w:val="0"/>
          <w:sz w:val="28"/>
          <w:szCs w:val="28"/>
        </w:rPr>
        <w:t>有*笔对外担保，担保合同金额合计*万元，业务余额合计***万元，具体如下：</w:t>
      </w:r>
    </w:p>
    <w:tbl>
      <w:tblPr>
        <w:tblStyle w:val="3"/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6"/>
        <w:gridCol w:w="1555"/>
        <w:gridCol w:w="1555"/>
        <w:gridCol w:w="1555"/>
        <w:gridCol w:w="2182"/>
        <w:gridCol w:w="1555"/>
      </w:tblGrid>
      <w:tr w14:paraId="13BE73C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9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CC0EE79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8"/>
                <w:szCs w:val="28"/>
              </w:rPr>
              <w:t>序号</w:t>
            </w:r>
          </w:p>
        </w:tc>
        <w:tc>
          <w:tcPr>
            <w:tcW w:w="1555" w:type="dxa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 w14:paraId="608961D6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8"/>
                <w:szCs w:val="28"/>
              </w:rPr>
              <w:t>担保类型</w:t>
            </w:r>
          </w:p>
        </w:tc>
        <w:tc>
          <w:tcPr>
            <w:tcW w:w="1555" w:type="dxa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 w14:paraId="117B2C55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8"/>
                <w:szCs w:val="28"/>
              </w:rPr>
              <w:t>被担保人</w:t>
            </w:r>
          </w:p>
        </w:tc>
        <w:tc>
          <w:tcPr>
            <w:tcW w:w="1555" w:type="dxa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 w14:paraId="3D606756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8"/>
                <w:szCs w:val="28"/>
              </w:rPr>
              <w:t>担保业务</w:t>
            </w:r>
          </w:p>
        </w:tc>
        <w:tc>
          <w:tcPr>
            <w:tcW w:w="2182" w:type="dxa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 w14:paraId="36691965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8"/>
                <w:szCs w:val="28"/>
              </w:rPr>
              <w:t>担保金额</w:t>
            </w:r>
            <w:r>
              <w:rPr>
                <w:rStyle w:val="5"/>
                <w:rFonts w:hint="default" w:ascii="仿宋_GB2312" w:hAnsi="仿宋_GB2312" w:eastAsia="仿宋_GB2312" w:cs="仿宋_GB2312"/>
                <w:b/>
                <w:bCs/>
                <w:spacing w:val="-20"/>
                <w:sz w:val="28"/>
                <w:szCs w:val="28"/>
              </w:rPr>
              <w:t>（万元）</w:t>
            </w:r>
          </w:p>
        </w:tc>
        <w:tc>
          <w:tcPr>
            <w:tcW w:w="1555" w:type="dxa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 w14:paraId="790018A5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8"/>
                <w:szCs w:val="28"/>
              </w:rPr>
              <w:t>业务余额（万元）</w:t>
            </w:r>
          </w:p>
        </w:tc>
      </w:tr>
      <w:tr w14:paraId="2BB691E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9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6D0459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8"/>
                <w:szCs w:val="28"/>
              </w:rPr>
              <w:t>1</w:t>
            </w:r>
          </w:p>
        </w:tc>
        <w:tc>
          <w:tcPr>
            <w:tcW w:w="15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D4C7664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8"/>
                <w:szCs w:val="28"/>
              </w:rPr>
              <w:t>保证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966ACAE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15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2FB343A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8"/>
                <w:szCs w:val="28"/>
              </w:rPr>
              <w:t>贷款</w:t>
            </w:r>
            <w:bookmarkStart w:id="0" w:name="_GoBack"/>
            <w:bookmarkEnd w:id="0"/>
          </w:p>
        </w:tc>
        <w:tc>
          <w:tcPr>
            <w:tcW w:w="2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A0F6492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920429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</w:tr>
      <w:tr w14:paraId="2BDD5A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jc w:val="center"/>
        </w:trPr>
        <w:tc>
          <w:tcPr>
            <w:tcW w:w="9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08323F">
            <w:pPr>
              <w:widowControl/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15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37C60DE">
            <w:pPr>
              <w:widowControl/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9D1783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15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9BE7E3">
            <w:pPr>
              <w:widowControl/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1BCD80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3A77FC4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</w:tr>
      <w:tr w14:paraId="7024AA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9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65F8A57A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8"/>
                <w:szCs w:val="28"/>
              </w:rPr>
              <w:t>2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EF1260B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-20"/>
                <w:kern w:val="0"/>
                <w:sz w:val="28"/>
                <w:szCs w:val="28"/>
              </w:rPr>
              <w:t>抵押</w:t>
            </w: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544D3CFA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15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91983">
            <w:pPr>
              <w:widowControl/>
              <w:spacing w:line="380" w:lineRule="exact"/>
              <w:jc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218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6DC4967F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29CE7329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color w:val="000000"/>
                <w:spacing w:val="-20"/>
                <w:sz w:val="28"/>
                <w:szCs w:val="28"/>
              </w:rPr>
            </w:pPr>
          </w:p>
        </w:tc>
      </w:tr>
      <w:tr w14:paraId="1F42FA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557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AC3E0B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kern w:val="0"/>
                <w:sz w:val="28"/>
                <w:szCs w:val="28"/>
              </w:rPr>
              <w:t>合计</w:t>
            </w:r>
          </w:p>
        </w:tc>
        <w:tc>
          <w:tcPr>
            <w:tcW w:w="2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D5096E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8"/>
                <w:szCs w:val="28"/>
              </w:rPr>
            </w:pPr>
          </w:p>
        </w:tc>
        <w:tc>
          <w:tcPr>
            <w:tcW w:w="15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D7AE35">
            <w:pPr>
              <w:widowControl/>
              <w:spacing w:line="380" w:lineRule="exact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color w:val="000000"/>
                <w:spacing w:val="-20"/>
                <w:sz w:val="28"/>
                <w:szCs w:val="28"/>
              </w:rPr>
            </w:pPr>
          </w:p>
        </w:tc>
      </w:tr>
    </w:tbl>
    <w:p w14:paraId="74E6CC4C">
      <w:pPr>
        <w:rPr>
          <w:rFonts w:hint="eastAsia" w:ascii="仿宋_GB2312" w:eastAsia="仿宋_GB2312"/>
          <w:b/>
          <w:color w:val="000000"/>
          <w:spacing w:val="-20"/>
          <w:sz w:val="28"/>
          <w:szCs w:val="28"/>
        </w:rPr>
      </w:pPr>
      <w:r>
        <w:rPr>
          <w:rFonts w:hint="eastAsia" w:ascii="仿宋_GB2312" w:eastAsia="仿宋_GB2312"/>
          <w:b/>
          <w:color w:val="000000"/>
          <w:spacing w:val="-20"/>
          <w:sz w:val="28"/>
          <w:szCs w:val="28"/>
        </w:rPr>
        <w:t>四、质押人分析</w:t>
      </w:r>
    </w:p>
    <w:p w14:paraId="0A00C8E8">
      <w:r>
        <w:rPr>
          <w:rFonts w:hint="eastAsia"/>
          <w:b/>
          <w:color w:val="000000"/>
          <w:spacing w:val="-20"/>
          <w:kern w:val="0"/>
        </w:rPr>
        <w:t>公开信息、征信查询情况、被执行情况等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BDFCA"/>
    <w:multiLevelType w:val="singleLevel"/>
    <w:tmpl w:val="591BDFCA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A011514"/>
    <w:multiLevelType w:val="singleLevel"/>
    <w:tmpl w:val="5A0115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7B5CD4"/>
    <w:rsid w:val="15F303CF"/>
    <w:rsid w:val="20D33C4F"/>
    <w:rsid w:val="29A900B1"/>
    <w:rsid w:val="3168629E"/>
    <w:rsid w:val="438A3468"/>
    <w:rsid w:val="4404763C"/>
    <w:rsid w:val="44203850"/>
    <w:rsid w:val="5A7B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5">
    <w:name w:val="font11"/>
    <w:basedOn w:val="4"/>
    <w:qFormat/>
    <w:uiPriority w:val="0"/>
    <w:rPr>
      <w:rFonts w:hint="eastAsia" w:ascii="Times New Roman" w:hAnsi="Times New Roman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2025-01-16T07:23:00Z</dcterms:created>
  <dc:creator>二哈</dc:creator>
  <cp:lastModifiedBy>二哈</cp:lastModifiedBy>
  <dcterms:modified xsi:type="dcterms:W3CDTF">2025-01-16T07:24:51Z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D21E8A2C32274F25A1A5E864A6C95868_11</vt:lpwstr>
  </property>
  <property fmtid="{D5CDD505-2E9C-101B-9397-08002B2CF9AE}" pid="4" name="KSOTemplateDocerSaveRecord">
    <vt:lpwstr>eyJoZGlkIjoiMzEwNTM5NzYwMDRjMzkwZTVkZjY2ODkwMGIxNGU0OTUiLCJ1c2VySWQiOiI2NjIzMTAwMTQifQ==</vt:lpwstr>
  </property>
</Properties>
</file>