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w:t>
      </w:r>
      <w:r>
        <w:rPr>
          <w:rFonts w:hint="eastAsia" w:ascii="楷体" w:hAnsi="楷体" w:eastAsia="楷体" w:cs="楷体"/>
          <w:b w:val="0"/>
          <w:i w:val="0"/>
          <w:caps w:val="0"/>
          <w:color w:val="auto"/>
          <w:spacing w:val="0"/>
          <w:sz w:val="24"/>
          <w:szCs w:val="24"/>
          <w:shd w:val="clear" w:fill="FFFFFF"/>
        </w:rPr>
        <w:t>:在任何计算机平台上可以使用LDAP的客户端程序访问LDAP目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w:t>
      </w:r>
      <w:r>
        <w:rPr>
          <w:rFonts w:hint="eastAsia" w:ascii="楷体" w:hAnsi="楷体" w:eastAsia="楷体" w:cs="楷体"/>
          <w:b w:val="0"/>
          <w:i w:val="0"/>
          <w:caps w:val="0"/>
          <w:color w:val="auto"/>
          <w:spacing w:val="0"/>
          <w:sz w:val="24"/>
          <w:szCs w:val="24"/>
          <w:shd w:val="clear" w:fill="FFFFFF"/>
        </w:rPr>
        <w:t>：无任何使用费用，而且安装部署简单，也很容易优化。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w:t>
      </w:r>
      <w:r>
        <w:rPr>
          <w:rFonts w:hint="eastAsia" w:ascii="楷体" w:hAnsi="楷体" w:eastAsia="楷体" w:cs="楷体"/>
          <w:b w:val="0"/>
          <w:i w:val="0"/>
          <w:caps w:val="0"/>
          <w:color w:val="auto"/>
          <w:spacing w:val="0"/>
          <w:sz w:val="24"/>
          <w:szCs w:val="24"/>
          <w:shd w:val="clear" w:fill="FFFFFF"/>
        </w:rPr>
        <w:t>：支持使用ACL（访问控制类表）控制对数据读和写的权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rPr>
        <w:t>Linux环境下对磁盘分区进行管理的一种机制</w:t>
      </w:r>
      <w:r>
        <w:rPr>
          <w:rFonts w:hint="eastAsia" w:ascii="楷体" w:hAnsi="楷体" w:eastAsia="楷体" w:cs="楷体"/>
          <w:b w:val="0"/>
          <w:i w:val="0"/>
          <w:caps w:val="0"/>
          <w:color w:val="auto"/>
          <w:spacing w:val="0"/>
          <w:sz w:val="24"/>
          <w:szCs w:val="24"/>
          <w:shd w:val="clear" w:fill="FFFFFF"/>
        </w:rPr>
        <w:t>，它可以在零停机前提下可以自如对文件系统的大小进行调整，可以方便实现文件系统跨越不同磁盘和分区，</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bookmarkStart w:id="0" w:name="_GoBack"/>
      <w:bookmarkEnd w:id="0"/>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w:t>
      </w:r>
      <w:r>
        <w:rPr>
          <w:rFonts w:hint="eastAsia" w:ascii="楷体" w:hAnsi="楷体" w:eastAsia="楷体" w:cs="楷体"/>
          <w:b/>
          <w:bCs/>
          <w:sz w:val="24"/>
          <w:szCs w:val="24"/>
        </w:rPr>
        <w:t>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rPr>
        <w:t>，</w:t>
      </w:r>
      <w:r>
        <w:rPr>
          <w:rFonts w:hint="eastAsia" w:ascii="楷体" w:hAnsi="楷体" w:eastAsia="楷体" w:cs="楷体"/>
          <w:b w:val="0"/>
          <w:bCs w:val="0"/>
          <w:sz w:val="22"/>
          <w:szCs w:val="22"/>
          <w:lang w:val="en-US" w:eastAsia="zh-CN"/>
        </w:rPr>
        <w:t>本</w:t>
      </w:r>
      <w:r>
        <w:rPr>
          <w:rFonts w:hint="eastAsia" w:ascii="楷体" w:hAnsi="楷体" w:eastAsia="楷体" w:cs="楷体"/>
          <w:b w:val="0"/>
          <w:bCs w:val="0"/>
          <w:sz w:val="22"/>
          <w:szCs w:val="22"/>
          <w:lang w:val="en-US" w:eastAsia="zh-CN"/>
        </w:rPr>
        <w:t>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w:t>
      </w:r>
      <w:r>
        <w:rPr>
          <w:rStyle w:val="7"/>
          <w:rFonts w:hint="eastAsia" w:ascii="楷体" w:hAnsi="楷体" w:eastAsia="楷体" w:cs="楷体"/>
          <w:i w:val="0"/>
          <w:caps w:val="0"/>
          <w:color w:val="auto"/>
          <w:spacing w:val="0"/>
          <w:sz w:val="22"/>
          <w:szCs w:val="22"/>
          <w:u w:val="none"/>
        </w:rPr>
        <w:t>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w:t>
      </w:r>
      <w:r>
        <w:rPr>
          <w:rFonts w:hint="eastAsia" w:ascii="楷体" w:hAnsi="楷体" w:eastAsia="楷体" w:cs="楷体"/>
          <w:b w:val="0"/>
          <w:bCs w:val="0"/>
          <w:kern w:val="2"/>
          <w:sz w:val="22"/>
          <w:szCs w:val="22"/>
          <w:lang w:val="en-US" w:eastAsia="zh-CN" w:bidi="ar-SA"/>
        </w:rPr>
        <w:t>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w:t>
      </w:r>
      <w:r>
        <w:rPr>
          <w:rFonts w:hint="eastAsia" w:ascii="楷体" w:hAnsi="楷体" w:eastAsia="楷体" w:cs="楷体"/>
          <w:b w:val="0"/>
          <w:bCs w:val="0"/>
          <w:sz w:val="22"/>
          <w:szCs w:val="22"/>
          <w:lang w:val="en-US" w:eastAsia="zh-CN"/>
        </w:rPr>
        <w:t>,</w:t>
      </w:r>
      <w:r>
        <w:rPr>
          <w:rFonts w:hint="eastAsia" w:ascii="楷体" w:hAnsi="楷体" w:eastAsia="楷体" w:cs="楷体"/>
          <w:b w:val="0"/>
          <w:bCs w:val="0"/>
          <w:sz w:val="22"/>
          <w:szCs w:val="22"/>
          <w:lang w:val="en-US" w:eastAsia="zh-CN"/>
        </w:rPr>
        <w:t>端口也改成后端服务器的端口，然后把报文发给后端处理完数据后，需要返回给调度转发器，然后调度器将数据包中的源地址和源端口改成</w:t>
      </w:r>
      <w:r>
        <w:rPr>
          <w:rFonts w:hint="eastAsia" w:ascii="楷体" w:hAnsi="楷体" w:eastAsia="楷体" w:cs="楷体"/>
          <w:b w:val="0"/>
          <w:bCs w:val="0"/>
          <w:sz w:val="22"/>
          <w:szCs w:val="22"/>
          <w:lang w:val="en-US" w:eastAsia="zh-CN"/>
        </w:rPr>
        <w:t>VIP</w:t>
      </w:r>
      <w:r>
        <w:rPr>
          <w:rFonts w:hint="eastAsia" w:ascii="楷体" w:hAnsi="楷体" w:eastAsia="楷体" w:cs="楷体"/>
          <w:b w:val="0"/>
          <w:bCs w:val="0"/>
          <w:sz w:val="22"/>
          <w:szCs w:val="22"/>
          <w:lang w:val="en-US" w:eastAsia="zh-CN"/>
        </w:rPr>
        <w:t>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w:t>
      </w:r>
      <w:r>
        <w:rPr>
          <w:rFonts w:hint="eastAsia" w:ascii="楷体" w:hAnsi="楷体" w:eastAsia="楷体" w:cs="楷体"/>
          <w:b w:val="0"/>
          <w:bCs w:val="0"/>
          <w:sz w:val="22"/>
          <w:szCs w:val="22"/>
          <w:lang w:val="en-US" w:eastAsia="zh-CN"/>
        </w:rPr>
        <w:t>DR</w:t>
      </w:r>
      <w:r>
        <w:rPr>
          <w:rFonts w:hint="eastAsia" w:ascii="楷体" w:hAnsi="楷体" w:eastAsia="楷体" w:cs="楷体"/>
          <w:b w:val="0"/>
          <w:bCs w:val="0"/>
          <w:sz w:val="22"/>
          <w:szCs w:val="22"/>
          <w:lang w:val="en-US" w:eastAsia="zh-CN"/>
        </w:rPr>
        <w:t>通过改写请求数据的</w:t>
      </w:r>
      <w:r>
        <w:rPr>
          <w:rFonts w:hint="eastAsia" w:ascii="楷体" w:hAnsi="楷体" w:eastAsia="楷体" w:cs="楷体"/>
          <w:b w:val="0"/>
          <w:bCs w:val="0"/>
          <w:sz w:val="22"/>
          <w:szCs w:val="22"/>
          <w:lang w:val="en-US" w:eastAsia="zh-CN"/>
        </w:rPr>
        <w:t>MAC</w:t>
      </w:r>
      <w:r>
        <w:rPr>
          <w:rFonts w:hint="eastAsia" w:ascii="楷体" w:hAnsi="楷体" w:eastAsia="楷体" w:cs="楷体"/>
          <w:b w:val="0"/>
          <w:bCs w:val="0"/>
          <w:sz w:val="22"/>
          <w:szCs w:val="22"/>
          <w:lang w:val="en-US" w:eastAsia="zh-CN"/>
        </w:rPr>
        <w:t>地址，将请求发送到后端服务器，而后端服务器将响应直接返回给客户，免去了</w:t>
      </w:r>
      <w:r>
        <w:rPr>
          <w:rFonts w:hint="eastAsia" w:ascii="楷体" w:hAnsi="楷体" w:eastAsia="楷体" w:cs="楷体"/>
          <w:b w:val="0"/>
          <w:bCs w:val="0"/>
          <w:sz w:val="22"/>
          <w:szCs w:val="22"/>
          <w:lang w:val="en-US" w:eastAsia="zh-CN"/>
        </w:rPr>
        <w:t>IP</w:t>
      </w:r>
      <w:r>
        <w:rPr>
          <w:rFonts w:hint="eastAsia" w:ascii="楷体" w:hAnsi="楷体" w:eastAsia="楷体" w:cs="楷体"/>
          <w:b w:val="0"/>
          <w:bCs w:val="0"/>
          <w:sz w:val="22"/>
          <w:szCs w:val="22"/>
          <w:lang w:val="en-US" w:eastAsia="zh-CN"/>
        </w:rPr>
        <w:t>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w:t>
      </w:r>
      <w:r>
        <w:rPr>
          <w:rFonts w:hint="eastAsia" w:ascii="楷体" w:hAnsi="楷体" w:eastAsia="楷体" w:cs="楷体"/>
          <w:b w:val="0"/>
          <w:bCs w:val="0"/>
          <w:sz w:val="22"/>
          <w:szCs w:val="22"/>
          <w:lang w:val="en-US" w:eastAsia="zh-CN"/>
        </w:rPr>
        <w:t xml:space="preserve">Haproxy </w:t>
      </w:r>
      <w:r>
        <w:rPr>
          <w:rFonts w:hint="eastAsia" w:ascii="楷体" w:hAnsi="楷体" w:eastAsia="楷体" w:cs="楷体"/>
          <w:b w:val="0"/>
          <w:bCs w:val="0"/>
          <w:sz w:val="22"/>
          <w:szCs w:val="22"/>
          <w:lang w:val="en-US" w:eastAsia="zh-CN"/>
        </w:rPr>
        <w:t>并不是</w:t>
      </w:r>
      <w:r>
        <w:rPr>
          <w:rFonts w:hint="eastAsia" w:ascii="楷体" w:hAnsi="楷体" w:eastAsia="楷体" w:cs="楷体"/>
          <w:b w:val="0"/>
          <w:bCs w:val="0"/>
          <w:sz w:val="22"/>
          <w:szCs w:val="22"/>
          <w:lang w:val="en-US" w:eastAsia="zh-CN"/>
        </w:rPr>
        <w:t xml:space="preserve"> Http </w:t>
      </w:r>
      <w:r>
        <w:rPr>
          <w:rFonts w:hint="eastAsia" w:ascii="楷体" w:hAnsi="楷体" w:eastAsia="楷体" w:cs="楷体"/>
          <w:b w:val="0"/>
          <w:bCs w:val="0"/>
          <w:sz w:val="22"/>
          <w:szCs w:val="22"/>
          <w:lang w:val="en-US" w:eastAsia="zh-CN"/>
        </w:rPr>
        <w:t>服务器，像Nginx、apacheproxy等反代理服务器，能自个儿提供静态或动态文件的传输以及处理；而</w:t>
      </w:r>
      <w:r>
        <w:rPr>
          <w:rFonts w:hint="eastAsia" w:ascii="楷体" w:hAnsi="楷体" w:eastAsia="楷体" w:cs="楷体"/>
          <w:b w:val="0"/>
          <w:bCs w:val="0"/>
          <w:sz w:val="22"/>
          <w:szCs w:val="22"/>
          <w:lang w:val="en-US" w:eastAsia="zh-CN"/>
        </w:rPr>
        <w:t xml:space="preserve">Haproxy </w:t>
      </w:r>
      <w:r>
        <w:rPr>
          <w:rFonts w:hint="eastAsia" w:ascii="楷体" w:hAnsi="楷体" w:eastAsia="楷体" w:cs="楷体"/>
          <w:b w:val="0"/>
          <w:bCs w:val="0"/>
          <w:sz w:val="22"/>
          <w:szCs w:val="22"/>
          <w:lang w:val="en-US" w:eastAsia="zh-CN"/>
        </w:rPr>
        <w:t>仅仅，而且专门是一款的用于均衡负载的应用代理。其自身并不能提供</w:t>
      </w:r>
      <w:r>
        <w:rPr>
          <w:rFonts w:hint="eastAsia" w:ascii="楷体" w:hAnsi="楷体" w:eastAsia="楷体" w:cs="楷体"/>
          <w:b w:val="0"/>
          <w:bCs w:val="0"/>
          <w:sz w:val="22"/>
          <w:szCs w:val="22"/>
          <w:lang w:val="en-US" w:eastAsia="zh-CN"/>
        </w:rPr>
        <w:t>http</w:t>
      </w:r>
      <w:r>
        <w:rPr>
          <w:rFonts w:hint="eastAsia" w:ascii="楷体" w:hAnsi="楷体" w:eastAsia="楷体" w:cs="楷体"/>
          <w:b w:val="0"/>
          <w:bCs w:val="0"/>
          <w:sz w:val="22"/>
          <w:szCs w:val="22"/>
          <w:lang w:val="en-US" w:eastAsia="zh-CN"/>
        </w:rPr>
        <w:t>服务但其配置简单，拥有非常不错的服务器健康检查功能还有专门的系统状态监控页面，当其代理的后端服务器出现故障</w:t>
      </w:r>
      <w:r>
        <w:rPr>
          <w:rFonts w:hint="eastAsia" w:ascii="楷体" w:hAnsi="楷体" w:eastAsia="楷体" w:cs="楷体"/>
          <w:b w:val="0"/>
          <w:bCs w:val="0"/>
          <w:sz w:val="22"/>
          <w:szCs w:val="22"/>
          <w:lang w:val="en-US" w:eastAsia="zh-CN"/>
        </w:rPr>
        <w:t>, HAProxy</w:t>
      </w:r>
      <w:r>
        <w:rPr>
          <w:rFonts w:hint="eastAsia" w:ascii="楷体" w:hAnsi="楷体" w:eastAsia="楷体" w:cs="楷体"/>
          <w:b w:val="0"/>
          <w:bCs w:val="0"/>
          <w:sz w:val="22"/>
          <w:szCs w:val="22"/>
          <w:lang w:val="en-US" w:eastAsia="zh-CN"/>
        </w:rPr>
        <w:t>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w:t>
      </w:r>
      <w:r>
        <w:rPr>
          <w:rFonts w:hint="eastAsia" w:ascii="楷体" w:hAnsi="楷体" w:eastAsia="楷体" w:cs="楷体"/>
          <w:sz w:val="21"/>
          <w:szCs w:val="21"/>
          <w:lang w:val="en-US" w:eastAsia="zh-CN"/>
        </w:rPr>
        <w:t>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424345">
    <w:nsid w:val="5B19E799"/>
    <w:multiLevelType w:val="multilevel"/>
    <w:tmpl w:val="5B19E79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4367">
    <w:nsid w:val="5B19E7AF"/>
    <w:multiLevelType w:val="multilevel"/>
    <w:tmpl w:val="5B19E7A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4378">
    <w:nsid w:val="5B19E7BA"/>
    <w:multiLevelType w:val="multilevel"/>
    <w:tmpl w:val="5B19E7B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4356">
    <w:nsid w:val="5B19E7A4"/>
    <w:multiLevelType w:val="multilevel"/>
    <w:tmpl w:val="5B19E7A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24334">
    <w:nsid w:val="5B19E78E"/>
    <w:multiLevelType w:val="multilevel"/>
    <w:tmpl w:val="5B19E78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528424334"/>
    <w:lvlOverride w:ilvl="0">
      <w:startOverride w:val="1"/>
    </w:lvlOverride>
  </w:num>
  <w:num w:numId="2">
    <w:abstractNumId w:val="1528424345"/>
    <w:lvlOverride w:ilvl="0">
      <w:startOverride w:val="1"/>
    </w:lvlOverride>
  </w:num>
  <w:num w:numId="3">
    <w:abstractNumId w:val="1528424356"/>
    <w:lvlOverride w:ilvl="0">
      <w:startOverride w:val="1"/>
    </w:lvlOverride>
  </w:num>
  <w:num w:numId="4">
    <w:abstractNumId w:val="1528424367"/>
    <w:lvlOverride w:ilvl="0">
      <w:startOverride w:val="1"/>
    </w:lvlOverride>
  </w:num>
  <w:num w:numId="5">
    <w:abstractNumId w:val="152842437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3DFF0761"/>
    <w:rsid w:val="534D533F"/>
    <w:rsid w:val="B7DFC18D"/>
    <w:rsid w:val="F7BF00DE"/>
    <w:rsid w:val="FBDDAA0B"/>
    <w:rsid w:val="FEFF673F"/>
    <w:rsid w:val="FFF252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2018-06-07T21:14:00Z</dcterms:created>
  <dc:creator>root</dc:creator>
  <cp:lastModifiedBy>root</cp:lastModifiedBy>
  <dcterms:modified xsi:type="dcterms:W3CDTF">2018-06-08T10:16:02Z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