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一、</w:t>
      </w:r>
      <w:r>
        <w:rPr>
          <w:rFonts w:hint="eastAsia" w:ascii="微软雅黑" w:hAnsi="微软雅黑" w:eastAsia="微软雅黑"/>
          <w:color w:val="000000"/>
          <w:sz w:val="24"/>
        </w:rPr>
        <w:tab/>
      </w:r>
      <w:r>
        <w:rPr>
          <w:rFonts w:hint="eastAsia" w:ascii="微软雅黑" w:hAnsi="微软雅黑" w:eastAsia="微软雅黑"/>
          <w:color w:val="000000"/>
          <w:sz w:val="24"/>
        </w:rPr>
        <w:t>TCP/IP协议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1、TCP/IP通信协议是目前最完整、最被广泛支持的通信协议，它可以让不同网络架构、不同操作系统的计算机之间通信，是Internet的标准通信协议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2、主机与主机之间通信三个要素</w:t>
      </w:r>
    </w:p>
    <w:p>
      <w:pPr>
        <w:spacing w:line="360" w:lineRule="exact"/>
        <w:ind w:firstLine="240" w:firstLineChars="100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IP地址（IP address）</w:t>
      </w:r>
    </w:p>
    <w:p>
      <w:pPr>
        <w:spacing w:line="360" w:lineRule="exact"/>
        <w:ind w:firstLine="240" w:firstLineChars="100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子网掩码（subnet mask）</w:t>
      </w:r>
    </w:p>
    <w:p>
      <w:pPr>
        <w:spacing w:line="360" w:lineRule="exact"/>
        <w:ind w:firstLine="240" w:firstLineChars="100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IP路由（IP router）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二、</w:t>
      </w:r>
      <w:r>
        <w:rPr>
          <w:rFonts w:hint="eastAsia" w:ascii="微软雅黑" w:hAnsi="微软雅黑" w:eastAsia="微软雅黑"/>
          <w:color w:val="000000"/>
          <w:sz w:val="24"/>
        </w:rPr>
        <w:tab/>
      </w:r>
      <w:r>
        <w:rPr>
          <w:rFonts w:hint="eastAsia" w:ascii="微软雅黑" w:hAnsi="微软雅黑" w:eastAsia="微软雅黑"/>
          <w:color w:val="000000"/>
          <w:sz w:val="24"/>
        </w:rPr>
        <w:t>IP地址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1、</w:t>
      </w:r>
      <w:r>
        <w:rPr>
          <w:rFonts w:hint="eastAsia" w:ascii="微软雅黑" w:hAnsi="微软雅黑" w:eastAsia="微软雅黑"/>
          <w:color w:val="000000"/>
          <w:sz w:val="24"/>
        </w:rPr>
        <w:tab/>
      </w:r>
      <w:r>
        <w:rPr>
          <w:rFonts w:hint="eastAsia" w:ascii="微软雅黑" w:hAnsi="微软雅黑" w:eastAsia="微软雅黑"/>
          <w:color w:val="000000"/>
          <w:sz w:val="24"/>
        </w:rPr>
        <w:t>作用：用来标识一个节点的网络地址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2、</w:t>
      </w:r>
      <w:r>
        <w:rPr>
          <w:rFonts w:hint="eastAsia" w:ascii="微软雅黑" w:hAnsi="微软雅黑" w:eastAsia="微软雅黑"/>
          <w:color w:val="000000"/>
          <w:sz w:val="24"/>
        </w:rPr>
        <w:tab/>
      </w:r>
      <w:r>
        <w:rPr>
          <w:rFonts w:hint="eastAsia" w:ascii="微软雅黑" w:hAnsi="微软雅黑" w:eastAsia="微软雅黑"/>
          <w:color w:val="000000"/>
          <w:sz w:val="24"/>
        </w:rPr>
        <w:t>组成：32位，以4个十进制数来表示，之间用 . 隔开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 xml:space="preserve">         网络位+主机位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3、</w:t>
      </w:r>
      <w:r>
        <w:rPr>
          <w:rFonts w:hint="eastAsia" w:ascii="微软雅黑" w:hAnsi="微软雅黑" w:eastAsia="微软雅黑"/>
          <w:color w:val="000000"/>
          <w:sz w:val="24"/>
        </w:rPr>
        <w:tab/>
      </w:r>
      <w:r>
        <w:rPr>
          <w:rFonts w:hint="eastAsia" w:ascii="微软雅黑" w:hAnsi="微软雅黑" w:eastAsia="微软雅黑"/>
          <w:color w:val="000000"/>
          <w:sz w:val="24"/>
        </w:rPr>
        <w:t>分类：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>A   1 ~ 126</w:t>
      </w:r>
      <w:r>
        <w:rPr>
          <w:rFonts w:hint="eastAsia" w:ascii="微软雅黑" w:hAnsi="微软雅黑" w:eastAsia="微软雅黑"/>
          <w:color w:val="000000"/>
          <w:sz w:val="24"/>
        </w:rPr>
        <w:t xml:space="preserve">    网+主+主+主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>B   128 ~ 191</w:t>
      </w:r>
      <w:r>
        <w:rPr>
          <w:rFonts w:hint="eastAsia" w:ascii="微软雅黑" w:hAnsi="微软雅黑" w:eastAsia="微软雅黑"/>
          <w:color w:val="000000"/>
          <w:sz w:val="24"/>
        </w:rPr>
        <w:t xml:space="preserve">  网+网+主+主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>C   192 ~ 223</w:t>
      </w:r>
      <w:r>
        <w:rPr>
          <w:rFonts w:hint="eastAsia" w:ascii="微软雅黑" w:hAnsi="微软雅黑" w:eastAsia="微软雅黑"/>
          <w:color w:val="000000"/>
          <w:sz w:val="24"/>
        </w:rPr>
        <w:t xml:space="preserve">  网+网+网+主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D   224 ~ 239 组播(多播)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E   240 ~ 254 科研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4、默认子网掩码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A 类  255.0.0.0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B类  255.255.0.0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C 类  255.255.255.0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5、网关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就是一个网络连接到另一个网络的“关口”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6、公有IP地址和私有IP地址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公有地址</w:t>
      </w:r>
      <w:r>
        <w:rPr>
          <w:rFonts w:hint="default" w:ascii="微软雅黑" w:hAnsi="微软雅黑" w:eastAsia="微软雅黑"/>
          <w:color w:val="000000"/>
          <w:sz w:val="24"/>
        </w:rPr>
        <w:t>：</w:t>
      </w:r>
      <w:r>
        <w:rPr>
          <w:rFonts w:hint="eastAsia" w:ascii="微软雅黑" w:hAnsi="微软雅黑" w:eastAsia="微软雅黑"/>
          <w:color w:val="000000"/>
          <w:sz w:val="24"/>
        </w:rPr>
        <w:t xml:space="preserve">也可称为公网地址，通过它直接访问因特网，它是广域网范畴内的。 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私有地址</w:t>
      </w:r>
      <w:r>
        <w:rPr>
          <w:rFonts w:hint="default" w:ascii="微软雅黑" w:hAnsi="微软雅黑" w:eastAsia="微软雅黑"/>
          <w:color w:val="000000"/>
          <w:sz w:val="24"/>
        </w:rPr>
        <w:t>：</w:t>
      </w:r>
      <w:r>
        <w:rPr>
          <w:rFonts w:hint="eastAsia" w:ascii="微软雅黑" w:hAnsi="微软雅黑" w:eastAsia="微软雅黑"/>
          <w:color w:val="000000"/>
          <w:sz w:val="24"/>
        </w:rPr>
        <w:t xml:space="preserve">也可称为专网地址，专门为组织机构内部使用，它是局域网范畴内的，出了所在局域网是无法访问因特网的。 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私有地址范围：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10110"/>
        </w:tabs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A类</w:t>
      </w:r>
      <w:r>
        <w:rPr>
          <w:rFonts w:hint="eastAsia" w:ascii="微软雅黑" w:hAnsi="微软雅黑" w:eastAsia="微软雅黑"/>
          <w:color w:val="000000"/>
          <w:sz w:val="24"/>
        </w:rPr>
        <w:tab/>
      </w:r>
      <w:r>
        <w:rPr>
          <w:rFonts w:hint="eastAsia" w:ascii="微软雅黑" w:hAnsi="微软雅黑" w:eastAsia="微软雅黑"/>
          <w:color w:val="000000"/>
          <w:sz w:val="24"/>
        </w:rPr>
        <w:t>10.0.0.1 ~ 10.255.255.254</w:t>
      </w:r>
      <w:r>
        <w:rPr>
          <w:rFonts w:ascii="微软雅黑" w:hAnsi="微软雅黑" w:eastAsia="微软雅黑"/>
          <w:color w:val="000000"/>
          <w:sz w:val="24"/>
        </w:rPr>
        <w:tab/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B类</w:t>
      </w:r>
      <w:r>
        <w:rPr>
          <w:rFonts w:hint="eastAsia" w:ascii="微软雅黑" w:hAnsi="微软雅黑" w:eastAsia="微软雅黑"/>
          <w:color w:val="000000"/>
          <w:sz w:val="24"/>
        </w:rPr>
        <w:tab/>
      </w:r>
      <w:r>
        <w:rPr>
          <w:rFonts w:hint="eastAsia" w:ascii="微软雅黑" w:hAnsi="微软雅黑" w:eastAsia="微软雅黑"/>
          <w:color w:val="000000"/>
          <w:sz w:val="24"/>
        </w:rPr>
        <w:t>172.16.0.1 ~ 172.31.255.254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C类</w:t>
      </w:r>
      <w:r>
        <w:rPr>
          <w:rFonts w:hint="eastAsia" w:ascii="微软雅黑" w:hAnsi="微软雅黑" w:eastAsia="微软雅黑"/>
          <w:color w:val="000000"/>
          <w:sz w:val="24"/>
        </w:rPr>
        <w:tab/>
      </w:r>
      <w:r>
        <w:rPr>
          <w:rFonts w:hint="eastAsia" w:ascii="微软雅黑" w:hAnsi="微软雅黑" w:eastAsia="微软雅黑"/>
          <w:color w:val="000000"/>
          <w:sz w:val="24"/>
        </w:rPr>
        <w:t>192.168.0.1 ~ 192.168.255.254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>W</w:t>
      </w:r>
      <w:r>
        <w:rPr>
          <w:rFonts w:hint="eastAsia" w:ascii="微软雅黑" w:hAnsi="微软雅黑" w:eastAsia="微软雅黑"/>
          <w:color w:val="000000"/>
          <w:sz w:val="24"/>
        </w:rPr>
        <w:t>indows系统中查看IP地址的配置信息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右击桌面网络图标—属性—更改适配器设置—双击本地连接—单击“详细信息</w:t>
      </w:r>
      <w:r>
        <w:rPr>
          <w:rFonts w:hint="eastAsia" w:ascii="微软雅黑" w:hAnsi="微软雅黑" w:eastAsia="微软雅黑"/>
          <w:color w:val="000000"/>
          <w:sz w:val="24"/>
        </w:rPr>
        <w:cr/>
      </w:r>
      <w:r>
        <w:rPr>
          <w:rFonts w:hint="eastAsia" w:ascii="微软雅黑" w:hAnsi="微软雅黑" w:eastAsia="微软雅黑"/>
          <w:color w:val="000000"/>
          <w:sz w:val="24"/>
        </w:rPr>
        <w:t>或者开始 | 命令提示符 | 运行ipconfig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或ipconfig /all</w:t>
      </w:r>
    </w:p>
    <w:p>
      <w:pPr>
        <w:pStyle w:val="6"/>
        <w:spacing w:line="360" w:lineRule="exact"/>
        <w:ind w:firstLine="0" w:firstLineChars="0"/>
        <w:rPr>
          <w:rFonts w:hint="eastAsia" w:ascii="微软雅黑" w:hAnsi="微软雅黑" w:eastAsia="微软雅黑"/>
          <w:color w:val="000000"/>
          <w:sz w:val="24"/>
          <w:szCs w:val="24"/>
        </w:rPr>
      </w:pPr>
    </w:p>
    <w:p>
      <w:pPr>
        <w:pStyle w:val="6"/>
        <w:spacing w:line="360" w:lineRule="exact"/>
        <w:ind w:firstLine="0" w:firstLineChars="0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计算机网络的功能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数据通信、资源共享、增加数据可靠性、提高系统处理能力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计算机网络的发展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60年代:分组交换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70-80年代:TCP/IP</w:t>
      </w:r>
    </w:p>
    <w:p>
      <w:pPr>
        <w:spacing w:line="360" w:lineRule="exact"/>
        <w:rPr>
          <w:rFonts w:hint="eastAsia"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90年后:Web技术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网络协议与标准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1、协议：一组控制数据通信的规则，协议的三要素：语法、语义，同步。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2、标准：一致同意的规则可以理解为标准</w:t>
      </w:r>
    </w:p>
    <w:p>
      <w:pPr>
        <w:spacing w:line="360" w:lineRule="exact"/>
        <w:rPr>
          <w:rFonts w:ascii="微软雅黑" w:hAnsi="微软雅黑" w:eastAsia="微软雅黑"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ISO</w:t>
      </w:r>
      <w:r>
        <w:rPr>
          <w:rFonts w:hint="eastAsia" w:ascii="微软雅黑" w:hAnsi="微软雅黑" w:eastAsia="微软雅黑"/>
          <w:bCs/>
          <w:color w:val="FF0000"/>
          <w:sz w:val="24"/>
        </w:rPr>
        <w:t>（国际标准化组织）在网络通信中创建了OSI（开放系统互联）模型。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bCs/>
          <w:color w:val="000000"/>
          <w:sz w:val="24"/>
        </w:rPr>
        <w:t>ANSI</w:t>
      </w:r>
      <w:r>
        <w:rPr>
          <w:rFonts w:hint="eastAsia" w:ascii="微软雅黑" w:hAnsi="微软雅黑" w:eastAsia="微软雅黑"/>
          <w:bCs/>
          <w:color w:val="000000"/>
          <w:sz w:val="24"/>
        </w:rPr>
        <w:t>（美国国家标准化局）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bCs/>
          <w:color w:val="000000"/>
          <w:sz w:val="24"/>
        </w:rPr>
        <w:t>ITU-T</w:t>
      </w:r>
      <w:r>
        <w:rPr>
          <w:rFonts w:hint="eastAsia" w:ascii="微软雅黑" w:hAnsi="微软雅黑" w:eastAsia="微软雅黑"/>
          <w:bCs/>
          <w:color w:val="000000"/>
          <w:sz w:val="24"/>
        </w:rPr>
        <w:t>（国际电信联盟</w:t>
      </w:r>
      <w:r>
        <w:rPr>
          <w:rFonts w:ascii="微软雅黑" w:hAnsi="微软雅黑" w:eastAsia="微软雅黑"/>
          <w:bCs/>
          <w:color w:val="000000"/>
          <w:sz w:val="24"/>
        </w:rPr>
        <w:t>-</w:t>
      </w:r>
      <w:r>
        <w:rPr>
          <w:rFonts w:hint="eastAsia" w:ascii="微软雅黑" w:hAnsi="微软雅黑" w:eastAsia="微软雅黑"/>
          <w:bCs/>
          <w:color w:val="000000"/>
          <w:sz w:val="24"/>
        </w:rPr>
        <w:t>电信标准部）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000000"/>
          <w:sz w:val="24"/>
        </w:rPr>
      </w:pPr>
      <w:r>
        <w:rPr>
          <w:rFonts w:ascii="微软雅黑" w:hAnsi="微软雅黑" w:eastAsia="微软雅黑"/>
          <w:bCs/>
          <w:color w:val="000000"/>
          <w:sz w:val="24"/>
        </w:rPr>
        <w:t>IEEE</w:t>
      </w:r>
      <w:r>
        <w:rPr>
          <w:rFonts w:hint="eastAsia" w:ascii="微软雅黑" w:hAnsi="微软雅黑" w:eastAsia="微软雅黑"/>
          <w:bCs/>
          <w:color w:val="000000"/>
          <w:sz w:val="24"/>
        </w:rPr>
        <w:t>（电气和电子工程师学会）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按照网络规模和使用范围分类为</w:t>
      </w:r>
    </w:p>
    <w:p>
      <w:pPr>
        <w:tabs>
          <w:tab w:val="left" w:pos="1440"/>
        </w:tabs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 xml:space="preserve">WAN：广域网    </w:t>
      </w:r>
      <w:r>
        <w:rPr>
          <w:rFonts w:hint="eastAsia" w:ascii="微软雅黑" w:hAnsi="微软雅黑" w:eastAsia="微软雅黑"/>
          <w:bCs/>
          <w:color w:val="000000"/>
          <w:sz w:val="24"/>
        </w:rPr>
        <w:t>LAN:局域网</w:t>
      </w:r>
    </w:p>
    <w:p>
      <w:pPr>
        <w:tabs>
          <w:tab w:val="left" w:pos="1440"/>
        </w:tabs>
        <w:spacing w:line="360" w:lineRule="exact"/>
        <w:rPr>
          <w:rFonts w:hint="eastAsia" w:ascii="微软雅黑" w:hAnsi="微软雅黑" w:eastAsia="微软雅黑"/>
          <w:bCs/>
          <w:color w:val="000000"/>
          <w:sz w:val="24"/>
        </w:rPr>
      </w:pPr>
    </w:p>
    <w:p>
      <w:pPr>
        <w:tabs>
          <w:tab w:val="left" w:pos="1440"/>
        </w:tabs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网络设备</w:t>
      </w:r>
    </w:p>
    <w:p>
      <w:pPr>
        <w:tabs>
          <w:tab w:val="left" w:pos="1440"/>
        </w:tabs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交换机、路由器</w:t>
      </w:r>
    </w:p>
    <w:p>
      <w:pPr>
        <w:tabs>
          <w:tab w:val="left" w:pos="1440"/>
        </w:tabs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网络安全设备：防火墙、</w:t>
      </w:r>
      <w:r>
        <w:rPr>
          <w:rFonts w:ascii="微软雅黑" w:hAnsi="微软雅黑" w:eastAsia="微软雅黑"/>
          <w:bCs/>
          <w:color w:val="000000"/>
          <w:sz w:val="24"/>
        </w:rPr>
        <w:t>VPN</w:t>
      </w:r>
      <w:r>
        <w:rPr>
          <w:rFonts w:hint="eastAsia" w:ascii="微软雅黑" w:hAnsi="微软雅黑" w:eastAsia="微软雅黑"/>
          <w:bCs/>
          <w:color w:val="000000"/>
          <w:sz w:val="24"/>
        </w:rPr>
        <w:t>设备</w:t>
      </w:r>
    </w:p>
    <w:p>
      <w:pPr>
        <w:tabs>
          <w:tab w:val="left" w:pos="1440"/>
        </w:tabs>
        <w:spacing w:line="360" w:lineRule="exact"/>
        <w:rPr>
          <w:rFonts w:hint="eastAsia"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网络设备生产厂商：cisco思科，华为。</w:t>
      </w:r>
    </w:p>
    <w:p>
      <w:pPr>
        <w:pStyle w:val="6"/>
        <w:tabs>
          <w:tab w:val="left" w:pos="1440"/>
        </w:tabs>
        <w:spacing w:line="360" w:lineRule="exact"/>
        <w:ind w:firstLine="0" w:firstLineChars="0"/>
        <w:rPr>
          <w:rFonts w:hint="eastAsia" w:ascii="微软雅黑" w:hAnsi="微软雅黑" w:eastAsia="微软雅黑"/>
          <w:bCs/>
          <w:color w:val="000000"/>
          <w:sz w:val="24"/>
          <w:szCs w:val="24"/>
        </w:rPr>
      </w:pPr>
    </w:p>
    <w:p>
      <w:pPr>
        <w:pStyle w:val="6"/>
        <w:tabs>
          <w:tab w:val="left" w:pos="1440"/>
        </w:tabs>
        <w:spacing w:line="360" w:lineRule="exact"/>
        <w:ind w:firstLine="0" w:firstLineChars="0"/>
        <w:rPr>
          <w:rFonts w:ascii="微软雅黑" w:hAnsi="微软雅黑" w:eastAsia="微软雅黑"/>
          <w:bCs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Cs/>
          <w:color w:val="000000"/>
          <w:sz w:val="24"/>
          <w:szCs w:val="24"/>
        </w:rPr>
        <w:t>网络拓扑结构</w:t>
      </w:r>
    </w:p>
    <w:p>
      <w:pPr>
        <w:pStyle w:val="6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Cs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Cs/>
          <w:color w:val="000000"/>
          <w:sz w:val="24"/>
          <w:szCs w:val="24"/>
        </w:rPr>
        <w:t>点对点</w:t>
      </w:r>
    </w:p>
    <w:p>
      <w:pPr>
        <w:pStyle w:val="6"/>
        <w:spacing w:line="360" w:lineRule="exact"/>
        <w:ind w:left="1282" w:firstLine="0" w:firstLineChars="0"/>
        <w:rPr>
          <w:rFonts w:ascii="微软雅黑" w:hAnsi="微软雅黑" w:eastAsia="微软雅黑"/>
          <w:bCs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Cs/>
          <w:color w:val="000000"/>
          <w:sz w:val="24"/>
          <w:szCs w:val="24"/>
        </w:rPr>
        <w:t>两台设备之间有一条单独的连接</w:t>
      </w:r>
    </w:p>
    <w:p>
      <w:pPr>
        <w:pStyle w:val="6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Cs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Cs/>
          <w:color w:val="000000"/>
          <w:sz w:val="24"/>
          <w:szCs w:val="24"/>
        </w:rPr>
        <w:t>星型拓扑</w:t>
      </w:r>
    </w:p>
    <w:p>
      <w:pPr>
        <w:pStyle w:val="6"/>
        <w:numPr>
          <w:ilvl w:val="0"/>
          <w:numId w:val="2"/>
        </w:numPr>
        <w:spacing w:line="360" w:lineRule="exact"/>
        <w:ind w:firstLineChars="0"/>
        <w:rPr>
          <w:rFonts w:ascii="微软雅黑" w:hAnsi="微软雅黑" w:eastAsia="微软雅黑"/>
          <w:bCs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Cs/>
          <w:color w:val="000000"/>
          <w:sz w:val="24"/>
          <w:szCs w:val="24"/>
        </w:rPr>
        <w:t>优点：易于实现、易于网络扩展、易于故障排查</w:t>
      </w:r>
    </w:p>
    <w:p>
      <w:pPr>
        <w:pStyle w:val="6"/>
        <w:numPr>
          <w:ilvl w:val="0"/>
          <w:numId w:val="2"/>
        </w:numPr>
        <w:spacing w:line="360" w:lineRule="exact"/>
        <w:ind w:firstLineChars="0"/>
        <w:rPr>
          <w:rFonts w:ascii="微软雅黑" w:hAnsi="微软雅黑" w:eastAsia="微软雅黑"/>
          <w:bCs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Cs/>
          <w:color w:val="000000"/>
          <w:sz w:val="24"/>
          <w:szCs w:val="24"/>
        </w:rPr>
        <w:t>缺点：中心节点压力大、组网成本较高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3、网型拓扑结构</w:t>
      </w:r>
    </w:p>
    <w:p>
      <w:pPr>
        <w:pStyle w:val="6"/>
        <w:numPr>
          <w:ilvl w:val="0"/>
          <w:numId w:val="3"/>
        </w:numPr>
        <w:spacing w:line="360" w:lineRule="exact"/>
        <w:ind w:firstLineChars="0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Cs/>
          <w:color w:val="000000"/>
          <w:sz w:val="24"/>
          <w:szCs w:val="24"/>
        </w:rPr>
        <w:t>各个节点至少与其他两个节点相连</w:t>
      </w:r>
    </w:p>
    <w:p>
      <w:pPr>
        <w:pStyle w:val="6"/>
        <w:numPr>
          <w:ilvl w:val="0"/>
          <w:numId w:val="3"/>
        </w:numPr>
        <w:spacing w:line="360" w:lineRule="exact"/>
        <w:ind w:firstLineChars="0"/>
        <w:rPr>
          <w:rFonts w:ascii="微软雅黑" w:hAnsi="微软雅黑" w:eastAsia="微软雅黑"/>
          <w:bCs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Cs/>
          <w:color w:val="000000"/>
          <w:sz w:val="24"/>
          <w:szCs w:val="24"/>
        </w:rPr>
        <w:t>可靠性高、组网成本高</w:t>
      </w:r>
    </w:p>
    <w:p>
      <w:pPr>
        <w:tabs>
          <w:tab w:val="left" w:pos="1440"/>
        </w:tabs>
        <w:spacing w:line="360" w:lineRule="exact"/>
        <w:rPr>
          <w:rFonts w:hint="eastAsia" w:ascii="微软雅黑" w:hAnsi="微软雅黑" w:eastAsia="微软雅黑"/>
          <w:bCs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带宽</w:t>
      </w:r>
    </w:p>
    <w:p>
      <w:pPr>
        <w:tabs>
          <w:tab w:val="left" w:pos="1440"/>
        </w:tabs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单位为比特/秒，记为bit/s、 b/s、 bps</w:t>
      </w:r>
    </w:p>
    <w:p>
      <w:pPr>
        <w:spacing w:line="360" w:lineRule="exact"/>
        <w:rPr>
          <w:rFonts w:hint="eastAsia"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8bit=1byte</w:t>
      </w:r>
    </w:p>
    <w:p>
      <w:pPr>
        <w:spacing w:line="360" w:lineRule="exact"/>
        <w:rPr>
          <w:rFonts w:hint="eastAsia" w:ascii="微软雅黑" w:hAnsi="微软雅黑" w:eastAsia="微软雅黑"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OSI</w:t>
      </w:r>
    </w:p>
    <w:p>
      <w:pPr>
        <w:pStyle w:val="6"/>
        <w:numPr>
          <w:ilvl w:val="0"/>
          <w:numId w:val="4"/>
        </w:numPr>
        <w:spacing w:line="360" w:lineRule="exact"/>
        <w:ind w:firstLineChars="0"/>
        <w:rPr>
          <w:rFonts w:ascii="微软雅黑" w:hAnsi="微软雅黑" w:eastAsia="微软雅黑"/>
          <w:bCs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Cs/>
          <w:color w:val="000000"/>
          <w:sz w:val="24"/>
          <w:szCs w:val="24"/>
        </w:rPr>
        <w:t>国际标准化组织（</w:t>
      </w:r>
      <w:r>
        <w:rPr>
          <w:rFonts w:ascii="微软雅黑" w:hAnsi="微软雅黑" w:eastAsia="微软雅黑"/>
          <w:bCs/>
          <w:color w:val="000000"/>
          <w:sz w:val="24"/>
          <w:szCs w:val="24"/>
        </w:rPr>
        <w:t>ISO</w:t>
      </w:r>
      <w:r>
        <w:rPr>
          <w:rFonts w:hint="eastAsia" w:ascii="微软雅黑" w:hAnsi="微软雅黑" w:eastAsia="微软雅黑"/>
          <w:bCs/>
          <w:color w:val="000000"/>
          <w:sz w:val="24"/>
          <w:szCs w:val="24"/>
        </w:rPr>
        <w:t>）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开放系统互连参考模型OSI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ascii="微软雅黑" w:hAnsi="微软雅黑" w:eastAsia="微软雅黑"/>
          <w:bCs/>
          <w:color w:val="000000"/>
          <w:sz w:val="24"/>
        </w:rPr>
        <w:t>OSI</w:t>
      </w:r>
      <w:r>
        <w:rPr>
          <w:rFonts w:hint="eastAsia" w:ascii="微软雅黑" w:hAnsi="微软雅黑" w:eastAsia="微软雅黑"/>
          <w:bCs/>
          <w:color w:val="000000"/>
          <w:sz w:val="24"/>
        </w:rPr>
        <w:t>是一个开放式体系结构，它规定将网络分为七层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2、协议分层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为了降低网络设计的复杂性，将协议进行了分层设计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应用层：网络服务与最终用户的一个接口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表示层：数据的表现形式，如加密、压缩。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会话层：建立、管理、中止会话，例如断点续传。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传输层：定义传输数据的协议端口号，以及流控和差错校验，实现了程序与程序的互连，可靠与不可靠的传输。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网络层：进行逻辑地址寻址，实现不同网络之间的通信，定义了IP地址，为数据传输选择最佳路径，路由器工作在网络层。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数据链路层：建立逻辑连接、进行硬件地址寻址、差错校验等功能、通过MAC地址实现数据的通信，帧包装、帧传输、帧同步。交换机工作在数据链路层。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物理层：建立、维护、断开物理连接，定义了接口及介质，实现了比特流的传输。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数据解封装过程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数据在传输的过程中从上层入下层进行封装，对于接收方从底层到顶层进行解封装。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TCP/IP协议族的组成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应用层：</w:t>
      </w:r>
      <w:r>
        <w:rPr>
          <w:rFonts w:ascii="微软雅黑" w:hAnsi="微软雅黑" w:eastAsia="微软雅黑"/>
          <w:bCs/>
          <w:color w:val="000000"/>
          <w:sz w:val="24"/>
        </w:rPr>
        <w:t>HTTP</w:t>
      </w:r>
      <w:r>
        <w:rPr>
          <w:rFonts w:hint="eastAsia" w:ascii="微软雅黑" w:hAnsi="微软雅黑" w:eastAsia="微软雅黑"/>
          <w:bCs/>
          <w:color w:val="000000"/>
          <w:sz w:val="24"/>
        </w:rPr>
        <w:t>、https、</w:t>
      </w:r>
      <w:r>
        <w:rPr>
          <w:rFonts w:ascii="微软雅黑" w:hAnsi="微软雅黑" w:eastAsia="微软雅黑"/>
          <w:bCs/>
          <w:color w:val="000000"/>
          <w:sz w:val="24"/>
        </w:rPr>
        <w:t>FTP</w:t>
      </w:r>
      <w:r>
        <w:rPr>
          <w:rFonts w:hint="eastAsia" w:ascii="微软雅黑" w:hAnsi="微软雅黑" w:eastAsia="微软雅黑"/>
          <w:bCs/>
          <w:color w:val="000000"/>
          <w:sz w:val="24"/>
        </w:rPr>
        <w:t>、</w:t>
      </w:r>
      <w:r>
        <w:rPr>
          <w:rFonts w:ascii="微软雅黑" w:hAnsi="微软雅黑" w:eastAsia="微软雅黑"/>
          <w:bCs/>
          <w:color w:val="000000"/>
          <w:sz w:val="24"/>
        </w:rPr>
        <w:t>TFTP</w:t>
      </w:r>
      <w:r>
        <w:rPr>
          <w:rFonts w:hint="eastAsia" w:ascii="微软雅黑" w:hAnsi="微软雅黑" w:eastAsia="微软雅黑"/>
          <w:bCs/>
          <w:color w:val="000000"/>
          <w:sz w:val="24"/>
        </w:rPr>
        <w:t>、</w:t>
      </w:r>
      <w:r>
        <w:rPr>
          <w:rFonts w:ascii="微软雅黑" w:hAnsi="微软雅黑" w:eastAsia="微软雅黑"/>
          <w:bCs/>
          <w:color w:val="000000"/>
          <w:sz w:val="24"/>
        </w:rPr>
        <w:t xml:space="preserve">SMTP </w:t>
      </w:r>
      <w:r>
        <w:rPr>
          <w:rFonts w:hint="eastAsia" w:ascii="微软雅黑" w:hAnsi="微软雅黑" w:eastAsia="微软雅黑"/>
          <w:bCs/>
          <w:color w:val="000000"/>
          <w:sz w:val="24"/>
        </w:rPr>
        <w:t>、pop3、</w:t>
      </w:r>
      <w:r>
        <w:rPr>
          <w:rFonts w:ascii="微软雅黑" w:hAnsi="微软雅黑" w:eastAsia="微软雅黑"/>
          <w:bCs/>
          <w:color w:val="000000"/>
          <w:sz w:val="24"/>
        </w:rPr>
        <w:t>SNMP</w:t>
      </w:r>
      <w:r>
        <w:rPr>
          <w:rFonts w:hint="eastAsia" w:ascii="微软雅黑" w:hAnsi="微软雅黑" w:eastAsia="微软雅黑"/>
          <w:bCs/>
          <w:color w:val="000000"/>
          <w:sz w:val="24"/>
        </w:rPr>
        <w:t>、</w:t>
      </w:r>
      <w:r>
        <w:rPr>
          <w:rFonts w:ascii="微软雅黑" w:hAnsi="微软雅黑" w:eastAsia="微软雅黑"/>
          <w:bCs/>
          <w:color w:val="000000"/>
          <w:sz w:val="24"/>
        </w:rPr>
        <w:t xml:space="preserve">DNS </w:t>
      </w:r>
      <w:r>
        <w:rPr>
          <w:rFonts w:hint="eastAsia" w:ascii="微软雅黑" w:hAnsi="微软雅黑" w:eastAsia="微软雅黑"/>
          <w:bCs/>
          <w:color w:val="000000"/>
          <w:sz w:val="24"/>
        </w:rPr>
        <w:t>、telnet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传输层：TCP、UDP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网络层：</w:t>
      </w:r>
      <w:r>
        <w:rPr>
          <w:rFonts w:ascii="微软雅黑" w:hAnsi="微软雅黑" w:eastAsia="微软雅黑"/>
          <w:bCs/>
          <w:color w:val="000000"/>
          <w:sz w:val="24"/>
        </w:rPr>
        <w:t>ICMP</w:t>
      </w:r>
      <w:r>
        <w:rPr>
          <w:rFonts w:hint="eastAsia" w:ascii="微软雅黑" w:hAnsi="微软雅黑" w:eastAsia="微软雅黑"/>
          <w:bCs/>
          <w:color w:val="000000"/>
          <w:sz w:val="24"/>
        </w:rPr>
        <w:t>、</w:t>
      </w:r>
      <w:r>
        <w:rPr>
          <w:rFonts w:ascii="微软雅黑" w:hAnsi="微软雅黑" w:eastAsia="微软雅黑"/>
          <w:bCs/>
          <w:color w:val="000000"/>
          <w:sz w:val="24"/>
        </w:rPr>
        <w:t>IGMP</w:t>
      </w:r>
      <w:r>
        <w:rPr>
          <w:rFonts w:hint="eastAsia" w:ascii="微软雅黑" w:hAnsi="微软雅黑" w:eastAsia="微软雅黑"/>
          <w:bCs/>
          <w:color w:val="000000"/>
          <w:sz w:val="24"/>
        </w:rPr>
        <w:t>、</w:t>
      </w:r>
      <w:r>
        <w:rPr>
          <w:rFonts w:ascii="微软雅黑" w:hAnsi="微软雅黑" w:eastAsia="微软雅黑"/>
          <w:bCs/>
          <w:color w:val="000000"/>
          <w:sz w:val="24"/>
        </w:rPr>
        <w:t>IP</w:t>
      </w:r>
      <w:r>
        <w:rPr>
          <w:rFonts w:hint="eastAsia" w:ascii="微软雅黑" w:hAnsi="微软雅黑" w:eastAsia="微软雅黑"/>
          <w:bCs/>
          <w:color w:val="000000"/>
          <w:sz w:val="24"/>
        </w:rPr>
        <w:t>、</w:t>
      </w:r>
      <w:r>
        <w:rPr>
          <w:rFonts w:ascii="微软雅黑" w:hAnsi="微软雅黑" w:eastAsia="微软雅黑"/>
          <w:bCs/>
          <w:color w:val="000000"/>
          <w:sz w:val="24"/>
        </w:rPr>
        <w:t>ARP</w:t>
      </w:r>
      <w:r>
        <w:rPr>
          <w:rFonts w:hint="eastAsia" w:ascii="微软雅黑" w:hAnsi="微软雅黑" w:eastAsia="微软雅黑"/>
          <w:bCs/>
          <w:color w:val="000000"/>
          <w:sz w:val="24"/>
        </w:rPr>
        <w:t>、</w:t>
      </w:r>
      <w:r>
        <w:rPr>
          <w:rFonts w:ascii="微软雅黑" w:hAnsi="微软雅黑" w:eastAsia="微软雅黑"/>
          <w:bCs/>
          <w:color w:val="000000"/>
          <w:sz w:val="24"/>
        </w:rPr>
        <w:t>RARP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PDU（协议数据单元）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传输层    段   segment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网络层    包   packet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数据链路层 帧  frame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物理层     比特 bit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相应层次的设备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应用层     计算机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传输层     防火墙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网络层     路由器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数据链路层 交换机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物理层     网卡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接口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以太网接口：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RJ-45水晶头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光纤接口：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bCs/>
          <w:color w:val="000000"/>
          <w:sz w:val="24"/>
        </w:rPr>
        <w:t xml:space="preserve">FC </w:t>
      </w:r>
      <w:r>
        <w:rPr>
          <w:rFonts w:hint="eastAsia" w:ascii="微软雅黑" w:hAnsi="微软雅黑" w:eastAsia="微软雅黑"/>
          <w:bCs/>
          <w:color w:val="000000"/>
          <w:sz w:val="24"/>
        </w:rPr>
        <w:t>、</w:t>
      </w:r>
      <w:r>
        <w:rPr>
          <w:rFonts w:ascii="微软雅黑" w:hAnsi="微软雅黑" w:eastAsia="微软雅黑"/>
          <w:bCs/>
          <w:color w:val="000000"/>
          <w:sz w:val="24"/>
        </w:rPr>
        <w:t>ST</w:t>
      </w:r>
      <w:r>
        <w:rPr>
          <w:rFonts w:hint="eastAsia" w:ascii="微软雅黑" w:hAnsi="微软雅黑" w:eastAsia="微软雅黑"/>
          <w:bCs/>
          <w:color w:val="000000"/>
          <w:sz w:val="24"/>
        </w:rPr>
        <w:t>、</w:t>
      </w:r>
      <w:r>
        <w:rPr>
          <w:rFonts w:ascii="微软雅黑" w:hAnsi="微软雅黑" w:eastAsia="微软雅黑"/>
          <w:bCs/>
          <w:color w:val="000000"/>
          <w:sz w:val="24"/>
        </w:rPr>
        <w:t xml:space="preserve">SC 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bCs/>
          <w:color w:val="000000"/>
          <w:sz w:val="24"/>
        </w:rPr>
        <w:t xml:space="preserve">LC </w:t>
      </w:r>
      <w:r>
        <w:rPr>
          <w:rFonts w:hint="eastAsia" w:ascii="微软雅黑" w:hAnsi="微软雅黑" w:eastAsia="微软雅黑"/>
          <w:bCs/>
          <w:color w:val="000000"/>
          <w:sz w:val="24"/>
        </w:rPr>
        <w:t>窄体方形光纤接头（目前主流）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bCs/>
          <w:color w:val="000000"/>
          <w:sz w:val="24"/>
        </w:rPr>
        <w:t>MT-RJ</w:t>
      </w:r>
      <w:r>
        <w:rPr>
          <w:rFonts w:ascii="微软雅黑" w:hAnsi="微软雅黑" w:eastAsia="微软雅黑"/>
          <w:color w:val="000000"/>
          <w:sz w:val="24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双绞线</w:t>
      </w:r>
    </w:p>
    <w:p>
      <w:pPr>
        <w:pStyle w:val="6"/>
        <w:numPr>
          <w:ilvl w:val="0"/>
          <w:numId w:val="5"/>
        </w:numPr>
        <w:spacing w:line="360" w:lineRule="exact"/>
        <w:ind w:firstLineChars="0"/>
        <w:rPr>
          <w:rFonts w:ascii="微软雅黑" w:hAnsi="微软雅黑" w:eastAsia="微软雅黑"/>
          <w:bCs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Cs/>
          <w:color w:val="000000"/>
          <w:sz w:val="24"/>
          <w:szCs w:val="24"/>
        </w:rPr>
        <w:t>双绞线分类：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屏蔽双绞线</w:t>
      </w:r>
      <w:r>
        <w:rPr>
          <w:rFonts w:ascii="微软雅黑" w:hAnsi="微软雅黑" w:eastAsia="微软雅黑"/>
          <w:bCs/>
          <w:color w:val="000000"/>
          <w:sz w:val="24"/>
        </w:rPr>
        <w:t xml:space="preserve"> </w:t>
      </w:r>
      <w:r>
        <w:rPr>
          <w:rFonts w:hint="eastAsia" w:ascii="微软雅黑" w:hAnsi="微软雅黑" w:eastAsia="微软雅黑"/>
          <w:bCs/>
          <w:color w:val="000000"/>
          <w:sz w:val="24"/>
        </w:rPr>
        <w:t>（STP）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 xml:space="preserve">线外包裹一层金属网膜，用于电磁环境非常复杂的工业环境中 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非屏蔽双绞线</w:t>
      </w:r>
      <w:r>
        <w:rPr>
          <w:rFonts w:ascii="微软雅黑" w:hAnsi="微软雅黑" w:eastAsia="微软雅黑"/>
          <w:bCs/>
          <w:color w:val="000000"/>
          <w:sz w:val="24"/>
        </w:rPr>
        <w:t xml:space="preserve"> </w:t>
      </w:r>
      <w:r>
        <w:rPr>
          <w:rFonts w:hint="eastAsia" w:ascii="微软雅黑" w:hAnsi="微软雅黑" w:eastAsia="微软雅黑"/>
          <w:bCs/>
          <w:color w:val="000000"/>
          <w:sz w:val="24"/>
        </w:rPr>
        <w:t>（UTP）</w:t>
      </w:r>
    </w:p>
    <w:p>
      <w:pPr>
        <w:pStyle w:val="6"/>
        <w:numPr>
          <w:ilvl w:val="0"/>
          <w:numId w:val="5"/>
        </w:numPr>
        <w:spacing w:line="360" w:lineRule="exact"/>
        <w:ind w:firstLineChars="0"/>
        <w:rPr>
          <w:rFonts w:ascii="微软雅黑" w:hAnsi="微软雅黑" w:eastAsia="微软雅黑"/>
          <w:bCs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Cs/>
          <w:color w:val="000000"/>
          <w:sz w:val="24"/>
          <w:szCs w:val="24"/>
        </w:rPr>
        <w:t>双绞线标准与分类</w:t>
      </w:r>
      <w:r>
        <w:rPr>
          <w:rFonts w:ascii="微软雅黑" w:hAnsi="微软雅黑" w:eastAsia="微软雅黑"/>
          <w:bCs/>
          <w:color w:val="00000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Cs/>
          <w:color w:val="000000"/>
          <w:sz w:val="24"/>
          <w:szCs w:val="24"/>
        </w:rPr>
        <w:t>：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>C</w:t>
      </w:r>
      <w:r>
        <w:rPr>
          <w:rFonts w:hint="eastAsia" w:ascii="微软雅黑" w:hAnsi="微软雅黑" w:eastAsia="微软雅黑"/>
          <w:color w:val="000000"/>
          <w:sz w:val="24"/>
        </w:rPr>
        <w:t>at5五类双绞线，传输频率为100MHz，适用于100Mbps的网络</w:t>
      </w:r>
    </w:p>
    <w:p>
      <w:pPr>
        <w:tabs>
          <w:tab w:val="left" w:pos="2160"/>
        </w:tabs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ascii="微软雅黑" w:hAnsi="微软雅黑" w:eastAsia="微软雅黑"/>
          <w:bCs/>
          <w:color w:val="000000"/>
          <w:sz w:val="24"/>
        </w:rPr>
        <w:t>Cat 5e</w:t>
      </w:r>
      <w:r>
        <w:rPr>
          <w:rFonts w:hint="eastAsia" w:ascii="微软雅黑" w:hAnsi="微软雅黑" w:eastAsia="微软雅黑"/>
          <w:bCs/>
          <w:color w:val="000000"/>
          <w:sz w:val="24"/>
        </w:rPr>
        <w:t>衰减更小，串扰更少，性能优于</w:t>
      </w:r>
      <w:r>
        <w:rPr>
          <w:rFonts w:ascii="微软雅黑" w:hAnsi="微软雅黑" w:eastAsia="微软雅黑"/>
          <w:bCs/>
          <w:color w:val="000000"/>
          <w:sz w:val="24"/>
        </w:rPr>
        <w:t>5</w:t>
      </w:r>
      <w:r>
        <w:rPr>
          <w:rFonts w:hint="eastAsia" w:ascii="微软雅黑" w:hAnsi="微软雅黑" w:eastAsia="微软雅黑"/>
          <w:bCs/>
          <w:color w:val="000000"/>
          <w:sz w:val="24"/>
        </w:rPr>
        <w:t>类线</w:t>
      </w:r>
      <w:r>
        <w:rPr>
          <w:rFonts w:ascii="微软雅黑" w:hAnsi="微软雅黑" w:eastAsia="微软雅黑"/>
          <w:bCs/>
          <w:color w:val="000000"/>
          <w:sz w:val="24"/>
        </w:rPr>
        <w:t xml:space="preserve"> </w:t>
      </w:r>
      <w:r>
        <w:rPr>
          <w:rFonts w:hint="eastAsia" w:ascii="微软雅黑" w:hAnsi="微软雅黑" w:eastAsia="微软雅黑"/>
          <w:bCs/>
          <w:color w:val="000000"/>
          <w:sz w:val="24"/>
        </w:rPr>
        <w:t>（超五类）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ascii="微软雅黑" w:hAnsi="微软雅黑" w:eastAsia="微软雅黑"/>
          <w:bCs/>
          <w:color w:val="000000"/>
          <w:sz w:val="24"/>
        </w:rPr>
        <w:t>Cat 6</w:t>
      </w:r>
      <w:r>
        <w:rPr>
          <w:rFonts w:hint="eastAsia" w:ascii="微软雅黑" w:hAnsi="微软雅黑" w:eastAsia="微软雅黑"/>
          <w:bCs/>
          <w:color w:val="000000"/>
          <w:sz w:val="24"/>
        </w:rPr>
        <w:t>传输频率为</w:t>
      </w:r>
      <w:r>
        <w:rPr>
          <w:rFonts w:ascii="微软雅黑" w:hAnsi="微软雅黑" w:eastAsia="微软雅黑"/>
          <w:bCs/>
          <w:color w:val="000000"/>
          <w:sz w:val="24"/>
        </w:rPr>
        <w:t>200MHz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ascii="微软雅黑" w:hAnsi="微软雅黑" w:eastAsia="微软雅黑"/>
          <w:bCs/>
          <w:color w:val="000000"/>
          <w:sz w:val="24"/>
        </w:rPr>
        <w:t>Cat 7</w:t>
      </w:r>
      <w:r>
        <w:rPr>
          <w:rFonts w:hint="eastAsia" w:ascii="微软雅黑" w:hAnsi="微软雅黑" w:eastAsia="微软雅黑"/>
          <w:bCs/>
          <w:color w:val="000000"/>
          <w:sz w:val="24"/>
        </w:rPr>
        <w:t>传输频率为</w:t>
      </w:r>
      <w:r>
        <w:rPr>
          <w:rFonts w:ascii="微软雅黑" w:hAnsi="微软雅黑" w:eastAsia="微软雅黑"/>
          <w:bCs/>
          <w:color w:val="000000"/>
          <w:sz w:val="24"/>
        </w:rPr>
        <w:t>600MHz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4、双绞线的连接规范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1）线序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ascii="微软雅黑" w:hAnsi="微软雅黑" w:eastAsia="微软雅黑"/>
          <w:bCs/>
          <w:color w:val="000000"/>
          <w:sz w:val="24"/>
        </w:rPr>
        <w:t>T568A</w:t>
      </w:r>
      <w:r>
        <w:rPr>
          <w:rFonts w:hint="eastAsia" w:ascii="微软雅黑" w:hAnsi="微软雅黑" w:eastAsia="微软雅黑"/>
          <w:bCs/>
          <w:color w:val="000000"/>
          <w:sz w:val="24"/>
        </w:rPr>
        <w:t>：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白绿、绿、白橙、蓝、白蓝、橙、白棕、棕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ascii="微软雅黑" w:hAnsi="微软雅黑" w:eastAsia="微软雅黑"/>
          <w:bCs/>
          <w:color w:val="000000"/>
          <w:sz w:val="24"/>
        </w:rPr>
        <w:t>T568B</w:t>
      </w:r>
      <w:r>
        <w:rPr>
          <w:rFonts w:hint="eastAsia" w:ascii="微软雅黑" w:hAnsi="微软雅黑" w:eastAsia="微软雅黑"/>
          <w:bCs/>
          <w:color w:val="000000"/>
          <w:sz w:val="24"/>
        </w:rPr>
        <w:t>：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白橙、橙、白绿、蓝、白蓝、绿、白棕、棕</w:t>
      </w:r>
      <w:r>
        <w:rPr>
          <w:rFonts w:ascii="微软雅黑" w:hAnsi="微软雅黑" w:eastAsia="微软雅黑"/>
          <w:bCs/>
          <w:color w:val="000000"/>
          <w:sz w:val="24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1、2发送,3、6接收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2）线缆的连接：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标准网线（直连线或直通线）：用于连接不同设备（A-A，B-B）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交叉网线：用于连接相同设备</w:t>
      </w:r>
      <w:r>
        <w:rPr>
          <w:rFonts w:ascii="微软雅黑" w:hAnsi="微软雅黑" w:eastAsia="微软雅黑"/>
          <w:bCs/>
          <w:color w:val="000000"/>
          <w:sz w:val="24"/>
        </w:rPr>
        <w:t xml:space="preserve"> </w:t>
      </w:r>
      <w:r>
        <w:rPr>
          <w:rFonts w:hint="eastAsia" w:ascii="微软雅黑" w:hAnsi="微软雅黑" w:eastAsia="微软雅黑"/>
          <w:bCs/>
          <w:color w:val="000000"/>
          <w:sz w:val="24"/>
        </w:rPr>
        <w:t>（A-B）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全反线</w:t>
      </w:r>
      <w:r>
        <w:rPr>
          <w:rFonts w:ascii="微软雅黑" w:hAnsi="微软雅黑" w:eastAsia="微软雅黑"/>
          <w:bCs/>
          <w:color w:val="000000"/>
          <w:sz w:val="24"/>
        </w:rPr>
        <w:t xml:space="preserve"> </w:t>
      </w:r>
      <w:r>
        <w:rPr>
          <w:rFonts w:hint="eastAsia" w:ascii="微软雅黑" w:hAnsi="微软雅黑" w:eastAsia="微软雅黑"/>
          <w:bCs/>
          <w:color w:val="000000"/>
          <w:sz w:val="24"/>
        </w:rPr>
        <w:t>：不用于以太网的连接，主要用于计算机的串口和路由器或交换机的console（控制口）相连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 xml:space="preserve">特例：计算机直接连接路由器用交叉线 交换机与交换机相连使用交叉或直连线一般用交叉线  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5、物理层设备</w:t>
      </w:r>
    </w:p>
    <w:p>
      <w:pPr>
        <w:spacing w:line="360" w:lineRule="exact"/>
        <w:rPr>
          <w:rFonts w:hint="eastAsia"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网卡、中继器</w:t>
      </w:r>
      <w:bookmarkStart w:id="0" w:name="_GoBack"/>
      <w:bookmarkEnd w:id="0"/>
    </w:p>
    <w:p>
      <w:pPr>
        <w:spacing w:line="360" w:lineRule="exact"/>
        <w:rPr>
          <w:rFonts w:hint="eastAsia" w:ascii="微软雅黑" w:hAnsi="微软雅黑" w:eastAsia="微软雅黑"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交换机的工作模式：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>Switch&gt;</w:t>
      </w:r>
      <w:r>
        <w:rPr>
          <w:rFonts w:hint="eastAsia" w:ascii="微软雅黑" w:hAnsi="微软雅黑" w:eastAsia="微软雅黑"/>
          <w:color w:val="000000"/>
          <w:sz w:val="24"/>
        </w:rPr>
        <w:t>用户模式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 xml:space="preserve">Switch&gt;enable 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>Switch#</w:t>
      </w:r>
      <w:r>
        <w:rPr>
          <w:rFonts w:hint="eastAsia" w:ascii="微软雅黑" w:hAnsi="微软雅黑" w:eastAsia="微软雅黑"/>
          <w:color w:val="000000"/>
          <w:sz w:val="24"/>
        </w:rPr>
        <w:t>特权模式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 xml:space="preserve">Switch#configure </w:t>
      </w:r>
      <w:r>
        <w:rPr>
          <w:rFonts w:hint="eastAsia" w:ascii="微软雅黑" w:hAnsi="微软雅黑" w:eastAsia="微软雅黑"/>
          <w:color w:val="000000"/>
          <w:sz w:val="24"/>
        </w:rPr>
        <w:t xml:space="preserve"> </w:t>
      </w:r>
      <w:r>
        <w:rPr>
          <w:rFonts w:ascii="微软雅黑" w:hAnsi="微软雅黑" w:eastAsia="微软雅黑"/>
          <w:color w:val="000000"/>
          <w:sz w:val="24"/>
        </w:rPr>
        <w:t xml:space="preserve">terminal 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>Switch(config)#</w:t>
      </w:r>
      <w:r>
        <w:rPr>
          <w:rFonts w:hint="eastAsia" w:ascii="微软雅黑" w:hAnsi="微软雅黑" w:eastAsia="微软雅黑"/>
          <w:color w:val="000000"/>
          <w:sz w:val="24"/>
        </w:rPr>
        <w:t>全局配置模式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>Switch(config)#interface fastEthernet 0/1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>Switch(config-if)#</w:t>
      </w:r>
      <w:r>
        <w:rPr>
          <w:rFonts w:hint="eastAsia" w:ascii="微软雅黑" w:hAnsi="微软雅黑" w:eastAsia="微软雅黑"/>
          <w:color w:val="000000"/>
          <w:sz w:val="24"/>
        </w:rPr>
        <w:t>接口模式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exit返回上一模式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end直接退到特权模式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常用命令：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>Switch(config)#hostname</w:t>
      </w:r>
      <w:r>
        <w:rPr>
          <w:rFonts w:hint="eastAsia" w:ascii="微软雅黑" w:hAnsi="微软雅黑" w:eastAsia="微软雅黑"/>
          <w:color w:val="000000"/>
          <w:sz w:val="24"/>
        </w:rPr>
        <w:t xml:space="preserve"> </w:t>
      </w:r>
      <w:r>
        <w:rPr>
          <w:rFonts w:ascii="微软雅黑" w:hAnsi="微软雅黑" w:eastAsia="微软雅黑"/>
          <w:color w:val="000000"/>
          <w:sz w:val="24"/>
        </w:rPr>
        <w:t>S1</w:t>
      </w:r>
      <w:r>
        <w:rPr>
          <w:rFonts w:hint="eastAsia" w:ascii="微软雅黑" w:hAnsi="微软雅黑" w:eastAsia="微软雅黑"/>
          <w:color w:val="000000"/>
          <w:sz w:val="24"/>
        </w:rPr>
        <w:t>修改主机名为S1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Switch</w:t>
      </w:r>
      <w:r>
        <w:rPr>
          <w:rFonts w:ascii="微软雅黑" w:hAnsi="微软雅黑" w:eastAsia="微软雅黑"/>
          <w:color w:val="000000"/>
          <w:sz w:val="24"/>
        </w:rPr>
        <w:t xml:space="preserve">#show </w:t>
      </w:r>
      <w:r>
        <w:rPr>
          <w:rFonts w:hint="eastAsia" w:ascii="微软雅黑" w:hAnsi="微软雅黑" w:eastAsia="微软雅黑"/>
          <w:color w:val="000000"/>
          <w:sz w:val="24"/>
        </w:rPr>
        <w:t xml:space="preserve"> </w:t>
      </w:r>
      <w:r>
        <w:rPr>
          <w:rFonts w:ascii="微软雅黑" w:hAnsi="微软雅黑" w:eastAsia="微软雅黑"/>
          <w:color w:val="000000"/>
          <w:sz w:val="24"/>
        </w:rPr>
        <w:t>running-config</w:t>
      </w:r>
      <w:r>
        <w:rPr>
          <w:rFonts w:hint="eastAsia" w:ascii="微软雅黑" w:hAnsi="微软雅黑" w:eastAsia="微软雅黑"/>
          <w:color w:val="000000"/>
          <w:sz w:val="24"/>
        </w:rPr>
        <w:t>查看配置信息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Switch</w:t>
      </w:r>
      <w:r>
        <w:rPr>
          <w:rFonts w:ascii="微软雅黑" w:hAnsi="微软雅黑" w:eastAsia="微软雅黑"/>
          <w:color w:val="000000"/>
          <w:sz w:val="24"/>
        </w:rPr>
        <w:t>#</w:t>
      </w:r>
      <w:r>
        <w:rPr>
          <w:rFonts w:hint="eastAsia" w:ascii="微软雅黑" w:hAnsi="微软雅黑" w:eastAsia="微软雅黑"/>
          <w:color w:val="000000"/>
          <w:sz w:val="24"/>
        </w:rPr>
        <w:t>show version查看IOS版本信息</w:t>
      </w:r>
    </w:p>
    <w:p>
      <w:pPr>
        <w:spacing w:line="360" w:lineRule="exact"/>
        <w:ind w:left="142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配置enable明文口令</w:t>
      </w:r>
    </w:p>
    <w:p>
      <w:pPr>
        <w:spacing w:line="360" w:lineRule="exact"/>
        <w:ind w:left="1440"/>
        <w:rPr>
          <w:rFonts w:hint="eastAsia" w:ascii="微软雅黑" w:hAnsi="微软雅黑" w:eastAsia="微软雅黑"/>
          <w:i/>
          <w:iCs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 xml:space="preserve">全局配置模式：enable  password  </w:t>
      </w:r>
      <w:r>
        <w:rPr>
          <w:rFonts w:hint="eastAsia" w:ascii="微软雅黑" w:hAnsi="微软雅黑" w:eastAsia="微软雅黑"/>
          <w:i/>
          <w:iCs/>
          <w:color w:val="000000"/>
          <w:sz w:val="24"/>
        </w:rPr>
        <w:t>123</w:t>
      </w:r>
    </w:p>
    <w:p>
      <w:pPr>
        <w:spacing w:line="360" w:lineRule="exact"/>
        <w:ind w:left="142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配置enable密文口令</w:t>
      </w:r>
    </w:p>
    <w:p>
      <w:pPr>
        <w:spacing w:line="360" w:lineRule="exact"/>
        <w:ind w:left="1440"/>
        <w:rPr>
          <w:rFonts w:ascii="微软雅黑" w:hAnsi="微软雅黑" w:eastAsia="微软雅黑"/>
          <w:i/>
          <w:iCs/>
          <w:color w:val="000000"/>
          <w:sz w:val="24"/>
        </w:rPr>
      </w:pPr>
    </w:p>
    <w:p>
      <w:pPr>
        <w:spacing w:line="360" w:lineRule="exact"/>
        <w:ind w:left="1440"/>
        <w:rPr>
          <w:rFonts w:ascii="微软雅黑" w:hAnsi="微软雅黑" w:eastAsia="微软雅黑"/>
          <w:i/>
          <w:iCs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 xml:space="preserve">全局配置模式： enable  secret  </w:t>
      </w:r>
      <w:r>
        <w:rPr>
          <w:rFonts w:hint="eastAsia" w:ascii="微软雅黑" w:hAnsi="微软雅黑" w:eastAsia="微软雅黑"/>
          <w:i/>
          <w:iCs/>
          <w:color w:val="000000"/>
          <w:sz w:val="24"/>
        </w:rPr>
        <w:t>456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保存交换机的配置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特权： copy  running-config  startup-config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或 write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恢复设备出厂默认值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特权：erase  startup-config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 xml:space="preserve">      reload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设备配置的准备工作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空闲一段时间后，重回初始界面的问题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switch(config)#line con 0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switch(config-line)#exec-timeout 0 0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禁用DNS查询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switch(config)#no ip domain-lookup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接口模式：</w:t>
      </w:r>
      <w:r>
        <w:rPr>
          <w:rFonts w:ascii="微软雅黑" w:hAnsi="微软雅黑" w:eastAsia="微软雅黑"/>
          <w:bCs/>
          <w:color w:val="000000"/>
          <w:sz w:val="24"/>
        </w:rPr>
        <w:t>shutdown</w:t>
      </w:r>
      <w:r>
        <w:rPr>
          <w:rFonts w:hint="eastAsia" w:ascii="微软雅黑" w:hAnsi="微软雅黑" w:eastAsia="微软雅黑"/>
          <w:bCs/>
          <w:color w:val="000000"/>
          <w:sz w:val="24"/>
        </w:rPr>
        <w:t>禁用此接口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</w:p>
    <w:sectPr>
      <w:pgSz w:w="16838" w:h="11906" w:orient="landscape"/>
      <w:pgMar w:top="1797" w:right="1440" w:bottom="179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3273776">
    <w:nsid w:val="5DC640B0"/>
    <w:multiLevelType w:val="multilevel"/>
    <w:tmpl w:val="5DC640B0"/>
    <w:lvl w:ilvl="0" w:tentative="1">
      <w:start w:val="1"/>
      <w:numFmt w:val="decimal"/>
      <w:lvlText w:val="%1、"/>
      <w:lvlJc w:val="left"/>
      <w:pPr>
        <w:ind w:left="1095" w:hanging="10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1540517">
    <w:nsid w:val="51C00C25"/>
    <w:multiLevelType w:val="multilevel"/>
    <w:tmpl w:val="51C00C25"/>
    <w:lvl w:ilvl="0" w:tentative="1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26775252">
    <w:nsid w:val="7EC403D4"/>
    <w:multiLevelType w:val="multilevel"/>
    <w:tmpl w:val="7EC403D4"/>
    <w:lvl w:ilvl="0" w:tentative="1">
      <w:start w:val="1"/>
      <w:numFmt w:val="decimal"/>
      <w:lvlText w:val="%1）"/>
      <w:lvlJc w:val="left"/>
      <w:pPr>
        <w:ind w:left="108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731017">
    <w:nsid w:val="04EE6009"/>
    <w:multiLevelType w:val="multilevel"/>
    <w:tmpl w:val="04EE6009"/>
    <w:lvl w:ilvl="0" w:tentative="1">
      <w:start w:val="1"/>
      <w:numFmt w:val="decimal"/>
      <w:lvlText w:val="%1）"/>
      <w:lvlJc w:val="left"/>
      <w:pPr>
        <w:ind w:left="2580" w:hanging="144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980" w:hanging="420"/>
      </w:pPr>
    </w:lvl>
    <w:lvl w:ilvl="2" w:tentative="1">
      <w:start w:val="1"/>
      <w:numFmt w:val="lowerRoman"/>
      <w:lvlText w:val="%3."/>
      <w:lvlJc w:val="right"/>
      <w:pPr>
        <w:ind w:left="2400" w:hanging="420"/>
      </w:pPr>
    </w:lvl>
    <w:lvl w:ilvl="3" w:tentative="1">
      <w:start w:val="1"/>
      <w:numFmt w:val="decimal"/>
      <w:lvlText w:val="%4."/>
      <w:lvlJc w:val="left"/>
      <w:pPr>
        <w:ind w:left="2820" w:hanging="420"/>
      </w:pPr>
    </w:lvl>
    <w:lvl w:ilvl="4" w:tentative="1">
      <w:start w:val="1"/>
      <w:numFmt w:val="lowerLetter"/>
      <w:lvlText w:val="%5)"/>
      <w:lvlJc w:val="left"/>
      <w:pPr>
        <w:ind w:left="3240" w:hanging="420"/>
      </w:pPr>
    </w:lvl>
    <w:lvl w:ilvl="5" w:tentative="1">
      <w:start w:val="1"/>
      <w:numFmt w:val="lowerRoman"/>
      <w:lvlText w:val="%6."/>
      <w:lvlJc w:val="right"/>
      <w:pPr>
        <w:ind w:left="3660" w:hanging="420"/>
      </w:pPr>
    </w:lvl>
    <w:lvl w:ilvl="6" w:tentative="1">
      <w:start w:val="1"/>
      <w:numFmt w:val="decimal"/>
      <w:lvlText w:val="%7."/>
      <w:lvlJc w:val="left"/>
      <w:pPr>
        <w:ind w:left="4080" w:hanging="420"/>
      </w:pPr>
    </w:lvl>
    <w:lvl w:ilvl="7" w:tentative="1">
      <w:start w:val="1"/>
      <w:numFmt w:val="lowerLetter"/>
      <w:lvlText w:val="%8)"/>
      <w:lvlJc w:val="left"/>
      <w:pPr>
        <w:ind w:left="4500" w:hanging="420"/>
      </w:pPr>
    </w:lvl>
    <w:lvl w:ilvl="8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097754821">
    <w:nsid w:val="416E68C5"/>
    <w:multiLevelType w:val="multilevel"/>
    <w:tmpl w:val="416E68C5"/>
    <w:lvl w:ilvl="0" w:tentative="1">
      <w:start w:val="1"/>
      <w:numFmt w:val="decimal"/>
      <w:lvlText w:val="%1）"/>
      <w:lvlJc w:val="left"/>
      <w:pPr>
        <w:ind w:left="108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71540517"/>
  </w:num>
  <w:num w:numId="2">
    <w:abstractNumId w:val="1097754821"/>
  </w:num>
  <w:num w:numId="3">
    <w:abstractNumId w:val="82731017"/>
  </w:num>
  <w:num w:numId="4">
    <w:abstractNumId w:val="1573273776"/>
  </w:num>
  <w:num w:numId="5">
    <w:abstractNumId w:val="21267752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1EF9"/>
    <w:rsid w:val="000533A1"/>
    <w:rsid w:val="000861C2"/>
    <w:rsid w:val="000D0793"/>
    <w:rsid w:val="00195DE9"/>
    <w:rsid w:val="00261B8D"/>
    <w:rsid w:val="00282CD8"/>
    <w:rsid w:val="00321E5E"/>
    <w:rsid w:val="00395204"/>
    <w:rsid w:val="004447F4"/>
    <w:rsid w:val="00601F63"/>
    <w:rsid w:val="00773604"/>
    <w:rsid w:val="00853F42"/>
    <w:rsid w:val="00874812"/>
    <w:rsid w:val="008D0C5F"/>
    <w:rsid w:val="008E230F"/>
    <w:rsid w:val="009228C3"/>
    <w:rsid w:val="009527CA"/>
    <w:rsid w:val="009F3490"/>
    <w:rsid w:val="00A218E3"/>
    <w:rsid w:val="00A867E2"/>
    <w:rsid w:val="00B15D61"/>
    <w:rsid w:val="00B61946"/>
    <w:rsid w:val="00B67935"/>
    <w:rsid w:val="00BA36F2"/>
    <w:rsid w:val="00BC6DF0"/>
    <w:rsid w:val="00C23B10"/>
    <w:rsid w:val="00CA1EF9"/>
    <w:rsid w:val="00DD78CF"/>
    <w:rsid w:val="00E751AF"/>
    <w:rsid w:val="00EC1398"/>
    <w:rsid w:val="00EC4BC5"/>
    <w:rsid w:val="00EC7D0C"/>
    <w:rsid w:val="00F22F44"/>
    <w:rsid w:val="00F81A9E"/>
    <w:rsid w:val="0E3E2AEB"/>
    <w:rsid w:val="2F912C76"/>
    <w:rsid w:val="53097479"/>
    <w:rsid w:val="64E50F82"/>
    <w:rsid w:val="6D592C0E"/>
    <w:rsid w:val="FFFB3A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5">
    <w:name w:val="apple-converted-space"/>
    <w:uiPriority w:val="0"/>
  </w:style>
  <w:style w:type="paragraph" w:customStyle="1" w:styleId="6">
    <w:name w:val="列出段落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8</Pages>
  <Words>447</Words>
  <Characters>2549</Characters>
  <Lines>21</Lines>
  <Paragraphs>5</Paragraphs>
  <TotalTime>0</TotalTime>
  <ScaleCrop>false</ScaleCrop>
  <LinksUpToDate>false</LinksUpToDate>
  <CharactersWithSpaces>2991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2016-03-07T13:53:00Z</dcterms:created>
  <dc:creator>amw</dc:creator>
  <cp:lastModifiedBy>root</cp:lastModifiedBy>
  <dcterms:modified xsi:type="dcterms:W3CDTF">2018-04-14T09:54:20Z</dcterms:modified>
  <dc:title>一、	TCP/IP协议</dc:title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