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B60357" w:rsidRPr="00A14FCE" w:rsidTr="006D36C5">
        <w:tc>
          <w:tcPr>
            <w:tcW w:w="864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bookmarkStart w:id="0" w:name="ТаблВМП"/>
            <w:bookmarkEnd w:id="0"/>
          </w:p>
        </w:tc>
        <w:tc>
          <w:tcPr>
            <w:tcW w:w="865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36855" w:rsidRDefault="00736855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736855" w:rsidRPr="00736855" w:rsidRDefault="00736855" w:rsidP="00736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6855" w:rsidRDefault="00736855" w:rsidP="00736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1" w:name="_GoBack"/>
      <w:bookmarkEnd w:id="1"/>
    </w:p>
    <w:sectPr w:rsidR="00747CDC" w:rsidRPr="00736855" w:rsidSect="00D01E1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6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1DD" w:rsidRDefault="00AD01DD">
      <w:r>
        <w:separator/>
      </w:r>
    </w:p>
  </w:endnote>
  <w:endnote w:type="continuationSeparator" w:id="0">
    <w:p w:rsidR="00AD01DD" w:rsidRDefault="00AD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D01E1C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2" w:name="обозн1"/>
          <w:bookmarkEnd w:id="2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B60357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011A52"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D01E1C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</w:rPr>
            <w:t>Взам</w:t>
          </w:r>
          <w:proofErr w:type="spellEnd"/>
          <w:r w:rsidRPr="00895BCA">
            <w:rPr>
              <w:rFonts w:ascii="GOST type B" w:hAnsi="GOST type B" w:cs="Times New Roman"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6D36C5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листов"/>
          <w:bookmarkEnd w:id="8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назв_листа"/>
          <w:bookmarkEnd w:id="11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6D36C5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4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5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6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7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8" w:name="ОснНадп"/>
    <w:bookmarkEnd w:id="18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1DD" w:rsidRDefault="00AD01DD">
      <w:r>
        <w:separator/>
      </w:r>
    </w:p>
  </w:footnote>
  <w:footnote w:type="continuationSeparator" w:id="0">
    <w:p w:rsidR="00AD01DD" w:rsidRDefault="00AD0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597D79">
            <w:rPr>
              <w:rFonts w:ascii="GOST type B" w:hAnsi="GOST type B" w:cs="Times New Roman"/>
              <w:sz w:val="24"/>
              <w:szCs w:val="24"/>
            </w:rPr>
            <w:t>Всего</w:t>
          </w:r>
          <w:r>
            <w:rPr>
              <w:rFonts w:ascii="GOST type B" w:hAnsi="GOST type B" w:cs="Times New Roman"/>
              <w:sz w:val="24"/>
              <w:szCs w:val="24"/>
            </w:rPr>
            <w:t>, т</w:t>
          </w:r>
          <w:r>
            <w:rPr>
              <w:rFonts w:ascii="GOST type B" w:hAnsi="GOST type B" w:cs="Times New Roman"/>
              <w:sz w:val="16"/>
              <w:szCs w:val="16"/>
            </w:rPr>
            <w:t xml:space="preserve"> </w:t>
          </w:r>
          <w:r>
            <w:rPr>
              <w:rFonts w:ascii="GOST type B" w:hAnsi="GOST type B" w:cs="Times New Roman"/>
              <w:sz w:val="16"/>
              <w:szCs w:val="16"/>
            </w:rPr>
            <w:br/>
          </w:r>
          <w:r w:rsidRPr="00597D79">
            <w:rPr>
              <w:rFonts w:ascii="GOST type B" w:hAnsi="GOST type B" w:cs="Times New Roman"/>
              <w:sz w:val="18"/>
              <w:szCs w:val="18"/>
            </w:rPr>
            <w:t>(с учетом к</w:t>
          </w:r>
          <w:r>
            <w:rPr>
              <w:rFonts w:ascii="GOST type B" w:hAnsi="GOST type B" w:cs="Times New Roman"/>
              <w:sz w:val="18"/>
              <w:szCs w:val="18"/>
            </w:rPr>
            <w:t>1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=1.01</w:t>
          </w:r>
          <w:r>
            <w:rPr>
              <w:rFonts w:ascii="GOST type B" w:hAnsi="GOST type B" w:cs="Times New Roman"/>
              <w:sz w:val="18"/>
              <w:szCs w:val="18"/>
            </w:rPr>
            <w:t>, к2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=1.03))</w:t>
          </w:r>
        </w:p>
      </w:tc>
    </w:tr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5D4E48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Масса конструкций</w:t>
          </w:r>
          <w:r w:rsidRPr="00597D79">
            <w:rPr>
              <w:rFonts w:ascii="GOST type B" w:hAnsi="GOST type B" w:cs="Times New Roman"/>
              <w:sz w:val="24"/>
              <w:szCs w:val="24"/>
            </w:rPr>
            <w:t>,</w:t>
          </w:r>
          <w:r>
            <w:rPr>
              <w:rFonts w:ascii="GOST type B" w:hAnsi="GOST type B" w:cs="Times New Roman"/>
              <w:sz w:val="24"/>
              <w:szCs w:val="24"/>
            </w:rPr>
            <w:t xml:space="preserve"> т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 w:val="restart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 xml:space="preserve">Сталь </w:t>
          </w:r>
          <w:proofErr w:type="spellStart"/>
          <w:r w:rsidRPr="00597D79">
            <w:rPr>
              <w:rFonts w:ascii="GOST type B" w:hAnsi="GOST type B" w:cs="Times New Roman"/>
              <w:sz w:val="18"/>
              <w:szCs w:val="18"/>
            </w:rPr>
            <w:t>повыш</w:t>
          </w:r>
          <w:proofErr w:type="spellEnd"/>
          <w:r w:rsidRPr="00597D79">
            <w:rPr>
              <w:rFonts w:ascii="GOST type B" w:hAnsi="GOST type B" w:cs="Times New Roman"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Широко</w:t>
          </w:r>
          <w:r>
            <w:rPr>
              <w:rFonts w:ascii="GOST type B" w:hAnsi="GOST type B" w:cs="Times New Roman"/>
              <w:sz w:val="18"/>
              <w:szCs w:val="18"/>
            </w:rPr>
            <w:t>-</w:t>
          </w:r>
          <w:r w:rsidRPr="00597D79">
            <w:rPr>
              <w:rFonts w:ascii="GOST type B" w:hAnsi="GOST type B" w:cs="Times New Roman"/>
              <w:sz w:val="18"/>
              <w:szCs w:val="18"/>
            </w:rPr>
            <w:t xml:space="preserve">полочные </w:t>
          </w:r>
          <w:proofErr w:type="spellStart"/>
          <w:r w:rsidRPr="00597D79">
            <w:rPr>
              <w:rFonts w:ascii="GOST type B" w:hAnsi="GOST type B" w:cs="Times New Roman"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</w:tr>
  </w:tbl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A0892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D70163">
      <w:tc>
        <w:tcPr>
          <w:tcW w:w="9511" w:type="dxa"/>
          <w:gridSpan w:val="11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D70163">
      <w:tc>
        <w:tcPr>
          <w:tcW w:w="9511" w:type="dxa"/>
          <w:gridSpan w:val="11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D70163">
      <w:tc>
        <w:tcPr>
          <w:tcW w:w="864" w:type="dxa"/>
          <w:vMerge w:val="restart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D70163">
      <w:tc>
        <w:tcPr>
          <w:tcW w:w="864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229DB"/>
    <w:rsid w:val="00736855"/>
    <w:rsid w:val="00747CDC"/>
    <w:rsid w:val="007524D0"/>
    <w:rsid w:val="00773406"/>
    <w:rsid w:val="00791FAC"/>
    <w:rsid w:val="007A2692"/>
    <w:rsid w:val="007F34F6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</cp:revision>
  <cp:lastPrinted>2014-04-15T09:50:00Z</cp:lastPrinted>
  <dcterms:created xsi:type="dcterms:W3CDTF">2021-02-15T18:33:00Z</dcterms:created>
  <dcterms:modified xsi:type="dcterms:W3CDTF">2021-02-16T11:33:00Z</dcterms:modified>
</cp:coreProperties>
</file>