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ind w:firstLine="0" w:firstLineChars="0"/>
        <w:rPr>
          <w:rFonts w:hint="eastAsia" w:ascii="宋体" w:hAnsi="宋体"/>
        </w:rPr>
      </w:pPr>
    </w:p>
    <w:p>
      <w:pPr>
        <w:ind w:firstLine="1120"/>
        <w:jc w:val="center"/>
        <w:rPr>
          <w:rFonts w:eastAsia="黑体"/>
          <w:sz w:val="56"/>
          <w:szCs w:val="56"/>
        </w:rPr>
      </w:pPr>
      <w:r>
        <w:rPr>
          <w:rFonts w:hint="eastAsia" w:eastAsia="黑体"/>
          <w:sz w:val="56"/>
          <w:szCs w:val="56"/>
        </w:rPr>
        <w:t>基于springboot+vue的智慧农田管理平台设计与实现</w:t>
      </w:r>
    </w:p>
    <w:p>
      <w:pPr>
        <w:snapToGrid w:val="0"/>
        <w:ind w:firstLine="640"/>
        <w:jc w:val="center"/>
        <w:rPr>
          <w:rFonts w:hint="eastAsia" w:ascii="宋体" w:hAnsi="宋体"/>
        </w:rPr>
      </w:pPr>
      <w:r>
        <w:rPr>
          <w:sz w:val="32"/>
          <w:szCs w:val="32"/>
        </w:rPr>
        <w:t>Smart Farmland Management Platform Based on Springboot+Vue</w:t>
      </w:r>
    </w:p>
    <w:p>
      <w:pPr>
        <w:snapToGrid w:val="0"/>
        <w:ind w:firstLine="480"/>
        <w:rPr>
          <w:rFonts w:hint="eastAsia" w:ascii="宋体" w:hAnsi="宋体"/>
        </w:rPr>
      </w:pPr>
    </w:p>
    <w:p>
      <w:pPr>
        <w:snapToGrid w:val="0"/>
        <w:ind w:firstLine="480"/>
        <w:rPr>
          <w:rFonts w:hint="eastAsia" w:ascii="宋体" w:hAnsi="宋体"/>
        </w:rPr>
      </w:pPr>
    </w:p>
    <w:p>
      <w:pPr>
        <w:ind w:firstLine="1440" w:firstLineChars="600"/>
        <w:rPr>
          <w:rFonts w:hint="eastAsia" w:ascii="微软雅黑" w:hAnsi="微软雅黑" w:eastAsia="微软雅黑"/>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numberInDash" w:start="1"/>
          <w:cols w:space="425" w:num="1"/>
          <w:docGrid w:type="lines" w:linePitch="312" w:charSpace="0"/>
        </w:sectPr>
      </w:pPr>
    </w:p>
    <w:p>
      <w:pPr>
        <w:ind w:firstLine="482"/>
        <w:rPr>
          <w:rFonts w:hint="eastAsia" w:ascii="宋体" w:hAnsi="宋体"/>
          <w:b/>
          <w:szCs w:val="24"/>
        </w:rPr>
      </w:pPr>
      <w:r>
        <w:rPr>
          <w:rFonts w:hint="eastAsia" w:ascii="宋体" w:hAnsi="宋体"/>
          <w:b/>
          <w:szCs w:val="24"/>
        </w:rPr>
        <w:t>一．选题意义及背景</w:t>
      </w:r>
    </w:p>
    <w:p>
      <w:pPr>
        <w:ind w:firstLine="480"/>
      </w:pPr>
      <w:r>
        <w:t>智慧农田建设的意义在于通过科技手段提升农业生产效率和粮食安全水平，实现精准监测、智能管理、智能决策，优化农业产品标准输出，对现代农业园区建设起到示范带动作用。它有助于降低生产风险，提高农业生产的可预测性和可控性，同时也关注生态环境的保护和可持续发展。</w:t>
      </w:r>
    </w:p>
    <w:p>
      <w:pPr>
        <w:ind w:firstLine="480"/>
      </w:pPr>
      <w:r>
        <w:t>智慧农田</w:t>
      </w:r>
      <w:r>
        <w:rPr>
          <w:rFonts w:hint="eastAsia"/>
        </w:rPr>
        <w:t>目前的</w:t>
      </w:r>
      <w:r>
        <w:t>现状，中国正在大力推广智慧农田建设，并取得了一定的成效。然而，由于资金投入不足、技术水平不高、缺乏专业人才等原因，智慧农田建设还面临许多困难和挑战。因此，需要进一步加大政策扶持力度，加强技术研发和人才培养，推动智慧农田建设的发展，以保障粮食安全和农业可持续发展</w:t>
      </w:r>
      <w:r>
        <w:rPr>
          <w:rFonts w:hint="eastAsia"/>
        </w:rPr>
        <w:t>。</w:t>
      </w:r>
      <w:r>
        <w:t>智慧农田建设的背景是全球人口的不断增长和粮食需求的不断增加，传统的农田管理方式已经无法满足现代农业发展的需要。因此，智慧农田建设成为了解决这些问题的有效途径之一。智慧农田建设不仅可以提高农作物的产量和质量，还可以降低生产成本、节约资源、保护环境，具有很大的经济效益和社会效益</w:t>
      </w:r>
      <w:r>
        <w:rPr>
          <w:rFonts w:hint="eastAsia"/>
        </w:rPr>
        <w:t>。</w:t>
      </w:r>
    </w:p>
    <w:p>
      <w:pPr>
        <w:ind w:firstLine="480"/>
        <w:rPr>
          <w:rFonts w:hint="eastAsia" w:ascii="宋体" w:hAnsi="宋体" w:cs="宋体"/>
          <w:szCs w:val="21"/>
        </w:rPr>
      </w:pPr>
    </w:p>
    <w:p>
      <w:pPr>
        <w:snapToGrid w:val="0"/>
        <w:spacing w:line="400" w:lineRule="exact"/>
        <w:ind w:firstLine="482"/>
        <w:rPr>
          <w:rFonts w:hint="eastAsia" w:ascii="宋体" w:hAnsi="宋体"/>
          <w:b/>
          <w:szCs w:val="24"/>
        </w:rPr>
      </w:pPr>
      <w:r>
        <w:rPr>
          <w:rFonts w:hint="eastAsia" w:ascii="宋体" w:hAnsi="宋体"/>
          <w:b/>
          <w:szCs w:val="24"/>
        </w:rPr>
        <w:t>二．主要内容：</w:t>
      </w:r>
    </w:p>
    <w:p>
      <w:pPr>
        <w:ind w:firstLine="480"/>
        <w:rPr>
          <w:rFonts w:hint="eastAsia" w:ascii="宋体" w:hAnsi="宋体"/>
        </w:rPr>
      </w:pPr>
      <w:r>
        <w:rPr>
          <w:rFonts w:hint="eastAsia" w:ascii="宋体" w:hAnsi="宋体"/>
        </w:rPr>
        <w:t>智慧农田管理平台：主要分为农场主页系统公告通知、农场统计分析、农田管理、农作物资管理、系统管理，五大模块</w:t>
      </w:r>
    </w:p>
    <w:p>
      <w:pPr>
        <w:ind w:firstLine="480"/>
        <w:rPr>
          <w:rFonts w:hint="eastAsia" w:ascii="宋体" w:hAnsi="宋体"/>
        </w:rPr>
      </w:pPr>
      <w:r>
        <w:rPr>
          <w:rFonts w:hint="eastAsia" w:ascii="宋体" w:hAnsi="宋体"/>
        </w:rPr>
        <w:t>农场主页公告：农场系统主页公告。</w:t>
      </w:r>
    </w:p>
    <w:p>
      <w:pPr>
        <w:ind w:firstLine="480"/>
        <w:rPr>
          <w:rFonts w:hint="eastAsia" w:ascii="宋体" w:hAnsi="宋体"/>
        </w:rPr>
      </w:pPr>
      <w:r>
        <w:rPr>
          <w:rFonts w:hint="eastAsia" w:ascii="宋体" w:hAnsi="宋体"/>
        </w:rPr>
        <w:t>农场统计分析：</w:t>
      </w:r>
    </w:p>
    <w:p>
      <w:pPr>
        <w:ind w:firstLine="480"/>
        <w:rPr>
          <w:rFonts w:hint="eastAsia" w:ascii="宋体" w:hAnsi="宋体"/>
        </w:rPr>
      </w:pPr>
      <w:r>
        <w:rPr>
          <w:rFonts w:hint="eastAsia" w:ascii="宋体" w:hAnsi="宋体"/>
        </w:rPr>
        <w:tab/>
      </w:r>
      <w:r>
        <w:rPr>
          <w:rFonts w:hint="eastAsia" w:ascii="宋体" w:hAnsi="宋体"/>
        </w:rPr>
        <w:t>农场环境监测：环境数据、设备统计、视频监控</w:t>
      </w:r>
    </w:p>
    <w:p>
      <w:pPr>
        <w:ind w:firstLine="480"/>
        <w:rPr>
          <w:rFonts w:hint="eastAsia" w:ascii="宋体" w:hAnsi="宋体"/>
        </w:rPr>
      </w:pPr>
      <w:r>
        <w:rPr>
          <w:rFonts w:hint="eastAsia" w:ascii="宋体" w:hAnsi="宋体"/>
        </w:rPr>
        <w:tab/>
      </w:r>
      <w:r>
        <w:rPr>
          <w:rFonts w:hint="eastAsia" w:ascii="宋体" w:hAnsi="宋体"/>
        </w:rPr>
        <w:t>农田信息：查看农田的信息，例如农田的温度、空气湿度、土壤ph值、光照情况、水泵。</w:t>
      </w:r>
    </w:p>
    <w:p>
      <w:pPr>
        <w:ind w:firstLine="480"/>
        <w:rPr>
          <w:rFonts w:hint="eastAsia" w:ascii="宋体" w:hAnsi="宋体"/>
        </w:rPr>
      </w:pPr>
      <w:r>
        <w:rPr>
          <w:rFonts w:hint="eastAsia" w:ascii="宋体" w:hAnsi="宋体"/>
        </w:rPr>
        <w:t>农田管理：负责各块农田的管理，新增农田和编辑农田。</w:t>
      </w:r>
    </w:p>
    <w:p>
      <w:pPr>
        <w:ind w:firstLine="480"/>
        <w:rPr>
          <w:rFonts w:hint="eastAsia" w:ascii="宋体" w:hAnsi="宋体"/>
        </w:rPr>
      </w:pPr>
      <w:r>
        <w:rPr>
          <w:rFonts w:hint="eastAsia" w:ascii="宋体" w:hAnsi="宋体"/>
        </w:rPr>
        <w:t>农场物质管理：</w:t>
      </w:r>
    </w:p>
    <w:p>
      <w:pPr>
        <w:ind w:firstLine="480"/>
        <w:rPr>
          <w:rFonts w:hint="eastAsia" w:ascii="宋体" w:hAnsi="宋体"/>
        </w:rPr>
      </w:pPr>
      <w:r>
        <w:rPr>
          <w:rFonts w:hint="eastAsia" w:ascii="宋体" w:hAnsi="宋体"/>
        </w:rPr>
        <w:tab/>
      </w:r>
      <w:r>
        <w:rPr>
          <w:rFonts w:hint="eastAsia" w:ascii="宋体" w:hAnsi="宋体"/>
        </w:rPr>
        <w:t>物质采购：农场种植农田所需要的物质采购记录，例如化肥、除草剂等物资</w:t>
      </w:r>
    </w:p>
    <w:p>
      <w:pPr>
        <w:ind w:firstLine="480"/>
        <w:rPr>
          <w:rFonts w:hint="eastAsia" w:ascii="宋体" w:hAnsi="宋体"/>
        </w:rPr>
      </w:pPr>
      <w:r>
        <w:rPr>
          <w:rFonts w:hint="eastAsia" w:ascii="宋体" w:hAnsi="宋体"/>
        </w:rPr>
        <w:tab/>
      </w:r>
      <w:r>
        <w:rPr>
          <w:rFonts w:hint="eastAsia" w:ascii="宋体" w:hAnsi="宋体"/>
        </w:rPr>
        <w:t>物资库存：农场剩余物资的库存记录</w:t>
      </w:r>
    </w:p>
    <w:p>
      <w:pPr>
        <w:ind w:firstLine="480"/>
        <w:rPr>
          <w:rFonts w:hint="eastAsia" w:ascii="宋体" w:hAnsi="宋体"/>
        </w:rPr>
      </w:pPr>
      <w:r>
        <w:rPr>
          <w:rFonts w:hint="eastAsia" w:ascii="宋体" w:hAnsi="宋体"/>
        </w:rPr>
        <w:tab/>
      </w:r>
      <w:r>
        <w:rPr>
          <w:rFonts w:hint="eastAsia" w:ascii="宋体" w:hAnsi="宋体"/>
        </w:rPr>
        <w:t>农作物出售：农作物产品的出售记录</w:t>
      </w:r>
    </w:p>
    <w:p>
      <w:pPr>
        <w:ind w:firstLine="480"/>
      </w:pPr>
      <w:r>
        <w:rPr>
          <w:rFonts w:hint="eastAsia" w:ascii="宋体" w:hAnsi="宋体"/>
        </w:rPr>
        <w:t>系统管理：系统公告管理、农场员工管理、系统角色管理、系统菜单管理。系统管理属于管理员模块，只有管理员才能进系统管理。可以设置公告和对职工进行管理，职工的角色进行管理以及分配系统权限给职。</w:t>
      </w:r>
      <w:r>
        <w:tab/>
      </w:r>
    </w:p>
    <w:p>
      <w:pPr>
        <w:ind w:firstLine="198" w:firstLineChars="82"/>
        <w:rPr>
          <w:rFonts w:hint="eastAsia" w:ascii="宋体" w:hAnsi="宋体"/>
          <w:b/>
          <w:szCs w:val="24"/>
        </w:rPr>
      </w:pPr>
      <w:r>
        <w:rPr>
          <w:rFonts w:hint="eastAsia" w:ascii="宋体" w:hAnsi="宋体"/>
          <w:b/>
          <w:szCs w:val="24"/>
        </w:rPr>
        <w:t>计划</w:t>
      </w:r>
    </w:p>
    <w:tbl>
      <w:tblPr>
        <w:tblStyle w:val="16"/>
        <w:tblW w:w="871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5262"/>
        <w:gridCol w:w="2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89" w:type="dxa"/>
            <w:vAlign w:val="center"/>
          </w:tcPr>
          <w:p>
            <w:pPr>
              <w:snapToGrid w:val="0"/>
              <w:rPr>
                <w:rFonts w:hint="eastAsia" w:ascii="宋体" w:hAnsi="宋体"/>
                <w:b w:val="0"/>
                <w:i w:val="0"/>
                <w:color w:val="000000"/>
                <w:kern w:val="0"/>
                <w:sz w:val="21"/>
                <w:u w:val="none"/>
              </w:rPr>
            </w:pPr>
          </w:p>
        </w:tc>
        <w:tc>
          <w:tcPr>
            <w:tcW w:w="5262" w:type="dxa"/>
            <w:vAlign w:val="center"/>
          </w:tcPr>
          <w:p>
            <w:pPr>
              <w:snapToGrid w:val="0"/>
              <w:jc w:val="left"/>
              <w:rPr>
                <w:b w:val="0"/>
                <w:i w:val="0"/>
                <w:color w:val="000000"/>
                <w:sz w:val="21"/>
                <w:u w:val="none"/>
              </w:rPr>
            </w:pPr>
          </w:p>
        </w:tc>
        <w:tc>
          <w:tcPr>
            <w:tcW w:w="2359" w:type="dxa"/>
            <w:vAlign w:val="center"/>
          </w:tcPr>
          <w:p>
            <w:pPr>
              <w:snapToGrid w:val="0"/>
              <w:jc w:val="left"/>
              <w:rPr>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trPr>
        <w:tc>
          <w:tcPr>
            <w:tcW w:w="1089" w:type="dxa"/>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4" w:hRule="atLeast"/>
        </w:trPr>
        <w:tc>
          <w:tcPr>
            <w:tcW w:w="1089" w:type="dxa"/>
            <w:vMerge w:val="restart"/>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 w:hRule="atLeast"/>
        </w:trPr>
        <w:tc>
          <w:tcPr>
            <w:tcW w:w="1089" w:type="dxa"/>
            <w:vMerge w:val="continue"/>
            <w:vAlign w:val="center"/>
          </w:tcPr>
          <w:p>
            <w:pPr>
              <w:snapToGrid w:val="0"/>
              <w:jc w:val="left"/>
              <w:rPr>
                <w:b w:val="0"/>
                <w:i w:val="0"/>
                <w:color w:val="000000"/>
                <w:sz w:val="21"/>
                <w:u w:val="none"/>
              </w:rPr>
            </w:pPr>
          </w:p>
        </w:tc>
        <w:tc>
          <w:tcPr>
            <w:tcW w:w="5262" w:type="dxa"/>
            <w:vAlign w:val="center"/>
          </w:tcPr>
          <w:p>
            <w:pPr>
              <w:snapToGrid w:val="0"/>
              <w:jc w:val="left"/>
              <w:rPr>
                <w:b w:val="0"/>
                <w:i w:val="0"/>
                <w:color w:val="000000"/>
                <w:sz w:val="21"/>
                <w:u w:val="none"/>
              </w:rPr>
            </w:pPr>
          </w:p>
        </w:tc>
        <w:tc>
          <w:tcPr>
            <w:tcW w:w="2359" w:type="dxa"/>
            <w:vAlign w:val="center"/>
          </w:tcPr>
          <w:p>
            <w:pPr>
              <w:snapToGrid w:val="0"/>
              <w:jc w:val="left"/>
              <w:rPr>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 w:hRule="atLeast"/>
        </w:trPr>
        <w:tc>
          <w:tcPr>
            <w:tcW w:w="1089" w:type="dxa"/>
            <w:vMerge w:val="continue"/>
            <w:vAlign w:val="center"/>
          </w:tcPr>
          <w:p>
            <w:pPr>
              <w:snapToGrid w:val="0"/>
              <w:jc w:val="left"/>
              <w:rPr>
                <w:b w:val="0"/>
                <w:i w:val="0"/>
                <w:color w:val="000000"/>
                <w:sz w:val="21"/>
                <w:u w:val="none"/>
              </w:rPr>
            </w:pPr>
          </w:p>
        </w:tc>
        <w:tc>
          <w:tcPr>
            <w:tcW w:w="5262" w:type="dxa"/>
            <w:vAlign w:val="center"/>
          </w:tcPr>
          <w:p>
            <w:pPr>
              <w:snapToGrid w:val="0"/>
              <w:jc w:val="left"/>
              <w:rPr>
                <w:b w:val="0"/>
                <w:i w:val="0"/>
                <w:color w:val="000000"/>
                <w:sz w:val="21"/>
                <w:u w:val="none"/>
              </w:rPr>
            </w:pPr>
          </w:p>
        </w:tc>
        <w:tc>
          <w:tcPr>
            <w:tcW w:w="2359" w:type="dxa"/>
            <w:vAlign w:val="center"/>
          </w:tcPr>
          <w:p>
            <w:pPr>
              <w:snapToGrid w:val="0"/>
              <w:jc w:val="left"/>
              <w:rPr>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9" w:hRule="atLeast"/>
        </w:trPr>
        <w:tc>
          <w:tcPr>
            <w:tcW w:w="1089" w:type="dxa"/>
            <w:vMerge w:val="continue"/>
            <w:vAlign w:val="center"/>
          </w:tcPr>
          <w:p>
            <w:pPr>
              <w:snapToGrid w:val="0"/>
              <w:jc w:val="left"/>
              <w:rPr>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4"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97" w:hRule="atLeast"/>
        </w:trPr>
        <w:tc>
          <w:tcPr>
            <w:tcW w:w="1089" w:type="dxa"/>
            <w:vMerge w:val="restart"/>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2" w:hRule="atLeast"/>
        </w:trPr>
        <w:tc>
          <w:tcPr>
            <w:tcW w:w="1089" w:type="dxa"/>
            <w:vMerge w:val="continue"/>
            <w:vAlign w:val="center"/>
          </w:tcPr>
          <w:p>
            <w:pPr>
              <w:snapToGrid w:val="0"/>
              <w:jc w:val="left"/>
              <w:rPr>
                <w:rFonts w:hint="eastAsia" w:ascii="宋体" w:hAnsi="宋体"/>
                <w:b w:val="0"/>
                <w:i w:val="0"/>
                <w:color w:val="000000"/>
                <w:sz w:val="21"/>
                <w:u w:val="none"/>
              </w:rPr>
            </w:pPr>
          </w:p>
        </w:tc>
        <w:tc>
          <w:tcPr>
            <w:tcW w:w="5262" w:type="dxa"/>
            <w:vAlign w:val="center"/>
          </w:tcPr>
          <w:p>
            <w:pPr>
              <w:snapToGrid w:val="0"/>
              <w:jc w:val="left"/>
              <w:rPr>
                <w:rFonts w:hint="eastAsia" w:ascii="宋体" w:hAnsi="宋体"/>
                <w:b w:val="0"/>
                <w:i w:val="0"/>
                <w:color w:val="000000"/>
                <w:sz w:val="21"/>
                <w:u w:val="none"/>
              </w:rPr>
            </w:pPr>
          </w:p>
        </w:tc>
        <w:tc>
          <w:tcPr>
            <w:tcW w:w="2359" w:type="dxa"/>
            <w:vAlign w:val="center"/>
          </w:tcPr>
          <w:p>
            <w:pPr>
              <w:snapToGrid w:val="0"/>
              <w:jc w:val="left"/>
              <w:rPr>
                <w:rFonts w:hint="eastAsia" w:ascii="宋体" w:hAnsi="宋体"/>
                <w:b w:val="0"/>
                <w:i w:val="0"/>
                <w:color w:val="000000"/>
                <w:sz w:val="21"/>
                <w:u w:val="none"/>
              </w:rPr>
            </w:pPr>
          </w:p>
        </w:tc>
      </w:tr>
    </w:tbl>
    <w:p>
      <w:pPr>
        <w:ind w:firstLine="0" w:firstLineChars="0"/>
        <w:rPr>
          <w:rFonts w:hint="eastAsia" w:ascii="微软雅黑" w:hAnsi="微软雅黑" w:eastAsia="微软雅黑"/>
        </w:rPr>
        <w:sectPr>
          <w:pgSz w:w="11906" w:h="16838"/>
          <w:pgMar w:top="1440" w:right="1800" w:bottom="1440" w:left="1800" w:header="851" w:footer="992" w:gutter="0"/>
          <w:pgNumType w:fmt="numberInDash" w:start="1"/>
          <w:cols w:space="425" w:num="1"/>
          <w:docGrid w:type="lines" w:linePitch="312" w:charSpace="0"/>
        </w:sectPr>
      </w:pPr>
    </w:p>
    <w:p>
      <w:pPr>
        <w:snapToGrid w:val="0"/>
        <w:ind w:firstLine="0" w:firstLineChars="0"/>
        <w:rPr>
          <w:rFonts w:hint="eastAsia" w:ascii="宋体" w:hAnsi="宋体"/>
          <w:b/>
          <w:szCs w:val="24"/>
        </w:rPr>
      </w:pPr>
    </w:p>
    <w:p>
      <w:pPr>
        <w:snapToGrid w:val="0"/>
        <w:rPr>
          <w:rFonts w:hint="eastAsia" w:ascii="宋体" w:hAnsi="宋体"/>
          <w:b/>
          <w:szCs w:val="24"/>
        </w:rPr>
      </w:pPr>
    </w:p>
    <w:p>
      <w:pPr>
        <w:ind w:firstLine="1440" w:firstLineChars="600"/>
        <w:rPr>
          <w:rFonts w:hint="eastAsia" w:ascii="微软雅黑" w:hAnsi="微软雅黑" w:eastAsia="微软雅黑"/>
        </w:rPr>
        <w:sectPr>
          <w:pgSz w:w="11906" w:h="16838"/>
          <w:pgMar w:top="1440" w:right="1800" w:bottom="1440" w:left="1800" w:header="851" w:footer="992" w:gutter="0"/>
          <w:pgNumType w:fmt="numberInDash" w:start="1"/>
          <w:cols w:space="425" w:num="1"/>
          <w:docGrid w:type="lines" w:linePitch="312" w:charSpace="0"/>
        </w:sectPr>
      </w:pPr>
    </w:p>
    <w:p>
      <w:pPr>
        <w:rPr>
          <w:rFonts w:hint="eastAsia" w:ascii="黑体" w:hAnsi="微软雅黑"/>
          <w:sz w:val="32"/>
          <w:u w:val="single"/>
        </w:rPr>
        <w:sectPr>
          <w:pgSz w:w="11906" w:h="16838"/>
          <w:pgMar w:top="1440" w:right="1800" w:bottom="1440" w:left="1800" w:header="851" w:footer="992" w:gutter="0"/>
          <w:pgNumType w:fmt="numberInDash" w:start="1"/>
          <w:cols w:space="425" w:num="1"/>
          <w:docGrid w:type="lines" w:linePitch="312" w:charSpace="0"/>
        </w:sectPr>
      </w:pPr>
    </w:p>
    <w:p>
      <w:pPr>
        <w:pStyle w:val="11"/>
        <w:tabs>
          <w:tab w:val="right" w:leader="dot" w:pos="9071"/>
        </w:tabs>
        <w:spacing w:line="400" w:lineRule="exact"/>
        <w:ind w:firstLine="640"/>
        <w:jc w:val="center"/>
        <w:rPr>
          <w:rFonts w:hint="eastAsia" w:ascii="黑体" w:hAnsi="黑体" w:eastAsia="黑体" w:cs="宋体"/>
          <w:sz w:val="32"/>
          <w:szCs w:val="32"/>
        </w:rPr>
      </w:pPr>
      <w:r>
        <w:rPr>
          <w:rFonts w:hint="eastAsia" w:ascii="黑体" w:hAnsi="黑体" w:eastAsia="黑体" w:cs="宋体"/>
          <w:sz w:val="32"/>
          <w:szCs w:val="32"/>
        </w:rPr>
        <w:t>摘  要</w:t>
      </w:r>
    </w:p>
    <w:p>
      <w:pPr>
        <w:ind w:firstLine="480"/>
      </w:pPr>
    </w:p>
    <w:p>
      <w:pPr>
        <w:ind w:firstLine="480"/>
        <w:rPr>
          <w:szCs w:val="24"/>
        </w:rPr>
      </w:pPr>
      <w:r>
        <w:rPr>
          <w:rFonts w:hint="eastAsia"/>
          <w:szCs w:val="24"/>
        </w:rPr>
        <w:t>利用网络和数据库技术，本论文的主要目标是通过互联网技术来解决传统农田方案，</w:t>
      </w:r>
      <w:r>
        <w:rPr>
          <w:rFonts w:ascii="Segoe UI" w:hAnsi="Segoe UI" w:cs="Segoe UI"/>
          <w:color w:val="000818"/>
          <w:shd w:val="clear" w:color="auto" w:fill="FFFFFF"/>
        </w:rPr>
        <w:t>对农田进行实时监测、管理和决策支持，以提高农业生产效率、资源利用率和农产品质量安全</w:t>
      </w:r>
      <w:r>
        <w:rPr>
          <w:rFonts w:hint="eastAsia"/>
          <w:szCs w:val="24"/>
        </w:rPr>
        <w:t>。进行在智慧农田管理平台功能需求分析：</w:t>
      </w:r>
      <w:r>
        <w:rPr>
          <w:rFonts w:hint="eastAsia" w:ascii="宋体" w:hAnsi="宋体" w:cs="宋体"/>
          <w:color w:val="000000"/>
          <w:szCs w:val="24"/>
        </w:rPr>
        <w:t>通过调研和分析当前市场上拥有的智慧农田系统，确定智慧农田管理平台的功能模块，农田管理模块、农资管理模块、系统管理模块、环境监测分析模块、系统首页模块等；设计在智慧农田管理平台架构和模块设计：根据功能需求分析的结果，设计在智慧农田管理平台的系统架构和各个模块的功能和交互方式，确保系统能够满足用户的需求，并具备良好的用户体验；实施智慧农田管理平台的方案探讨：探讨智能化的实施方案，包括系统的部署和配置、用户培训和支持等，以确保系统能够顺利地被农户流畅使用。</w:t>
      </w:r>
    </w:p>
    <w:p>
      <w:pPr>
        <w:ind w:firstLine="482"/>
        <w:outlineLvl w:val="3"/>
        <w:rPr>
          <w:szCs w:val="24"/>
        </w:rPr>
        <w:sectPr>
          <w:headerReference r:id="rId11" w:type="default"/>
          <w:footerReference r:id="rId12" w:type="default"/>
          <w:pgSz w:w="11906" w:h="16838"/>
          <w:pgMar w:top="1440" w:right="1800" w:bottom="1440" w:left="1800" w:header="851" w:footer="992" w:gutter="0"/>
          <w:pgNumType w:start="1"/>
          <w:cols w:space="425" w:num="1"/>
          <w:docGrid w:type="lines" w:linePitch="312" w:charSpace="0"/>
        </w:sectPr>
      </w:pPr>
      <w:r>
        <w:rPr>
          <w:rFonts w:hint="eastAsia" w:ascii="黑体" w:hAnsi="黑体" w:eastAsia="黑体" w:cs="黑体"/>
          <w:b/>
          <w:bCs/>
          <w:szCs w:val="24"/>
        </w:rPr>
        <w:t>关键词：</w:t>
      </w:r>
      <w:r>
        <w:rPr>
          <w:rFonts w:hint="eastAsia"/>
          <w:szCs w:val="24"/>
        </w:rPr>
        <w:t xml:space="preserve">智慧农田管理平台 </w:t>
      </w:r>
      <w:r>
        <w:rPr>
          <w:szCs w:val="24"/>
        </w:rPr>
        <w:t xml:space="preserve"> </w:t>
      </w:r>
      <w:r>
        <w:rPr>
          <w:rFonts w:hint="eastAsia" w:ascii="宋体" w:hAnsi="宋体" w:cs="宋体"/>
          <w:color w:val="000000"/>
          <w:szCs w:val="24"/>
        </w:rPr>
        <w:t xml:space="preserve"> 农田管理模块  </w:t>
      </w:r>
      <w:r>
        <w:rPr>
          <w:rFonts w:ascii="宋体" w:hAnsi="宋体" w:cs="宋体"/>
          <w:color w:val="000000"/>
          <w:szCs w:val="24"/>
        </w:rPr>
        <w:t>农资管理模块</w:t>
      </w:r>
      <w:r>
        <w:rPr>
          <w:rFonts w:hint="eastAsia" w:ascii="宋体" w:hAnsi="宋体" w:cs="宋体"/>
          <w:color w:val="000000"/>
          <w:szCs w:val="24"/>
        </w:rPr>
        <w:t xml:space="preserve">  </w:t>
      </w:r>
      <w:r>
        <w:rPr>
          <w:rFonts w:ascii="宋体" w:hAnsi="宋体" w:cs="宋体"/>
          <w:color w:val="000000"/>
          <w:szCs w:val="24"/>
        </w:rPr>
        <w:t>系统管理模块</w:t>
      </w:r>
      <w:r>
        <w:rPr>
          <w:rFonts w:hint="eastAsia" w:ascii="宋体" w:hAnsi="宋体" w:cs="宋体"/>
          <w:color w:val="000000"/>
          <w:szCs w:val="24"/>
        </w:rPr>
        <w:t xml:space="preserve">  </w:t>
      </w:r>
      <w:r>
        <w:rPr>
          <w:rFonts w:ascii="宋体" w:hAnsi="宋体" w:cs="宋体"/>
          <w:color w:val="000000"/>
          <w:szCs w:val="24"/>
        </w:rPr>
        <w:t>环境监控分析模块</w:t>
      </w:r>
    </w:p>
    <w:p>
      <w:pPr>
        <w:spacing w:line="400" w:lineRule="exact"/>
        <w:ind w:firstLine="643"/>
        <w:jc w:val="center"/>
        <w:rPr>
          <w:b/>
          <w:sz w:val="32"/>
          <w:szCs w:val="32"/>
        </w:rPr>
      </w:pPr>
      <w:r>
        <w:rPr>
          <w:rFonts w:hint="eastAsia"/>
          <w:b/>
          <w:sz w:val="32"/>
          <w:szCs w:val="32"/>
        </w:rPr>
        <w:t>ABSTRACT</w:t>
      </w:r>
    </w:p>
    <w:p>
      <w:pPr>
        <w:spacing w:line="400" w:lineRule="exact"/>
        <w:ind w:firstLine="480"/>
      </w:pPr>
    </w:p>
    <w:p>
      <w:pPr>
        <w:spacing w:line="400" w:lineRule="exact"/>
        <w:ind w:firstLine="480"/>
        <w:rPr>
          <w:szCs w:val="22"/>
        </w:rPr>
      </w:pPr>
      <w:r>
        <w:rPr>
          <w:szCs w:val="22"/>
        </w:rPr>
        <w:t>Using network and database technology, the main goal of this paper is to solve the traditional farmland scheme through Internet technology, and carry out real-time monitoring, management and decision support for farmland, so as to improve agricultural production efficiency, resource utilization and agricultural product quality safety. Conduct functional requirement analysis on the smart farmland management platform: Through research and analysis of the smart farmland systems currently available in the market, determine the functional modules of the smart farmland management platform, including farmland management module, agricultural material management module, system management module, environmental monitoring and analysis module, and system homepage module; Design the architecture and module design of the smart farmland management platform: Based on the results of functional requirements analysis, design the system architecture and the functions and interaction modes of each module on the smart farmland management platform to ensure that the system can meet the needs of users and have a good user experience; Discussion on the Implementation Plan of Smart Farmland Management Platform: Explore the implementation plan of intelligence, including system deployment and configuration, user training and support, to ensure that the system can be smoothly used by farmers..</w:t>
      </w:r>
    </w:p>
    <w:p>
      <w:pPr>
        <w:ind w:firstLine="480"/>
        <w:outlineLvl w:val="3"/>
        <w:rPr>
          <w:szCs w:val="24"/>
        </w:rPr>
        <w:sectPr>
          <w:footerReference r:id="rId13" w:type="default"/>
          <w:pgSz w:w="11906" w:h="16838"/>
          <w:pgMar w:top="1440" w:right="1800" w:bottom="1440" w:left="1800" w:header="851" w:footer="992" w:gutter="0"/>
          <w:pgNumType w:start="1"/>
          <w:cols w:space="425" w:num="1"/>
          <w:docGrid w:type="lines" w:linePitch="312" w:charSpace="0"/>
        </w:sectPr>
      </w:pPr>
      <w:r>
        <w:rPr>
          <w:rFonts w:eastAsia="微软雅黑"/>
          <w:b/>
          <w:bCs/>
          <w:szCs w:val="24"/>
        </w:rPr>
        <w:t xml:space="preserve">Key words: </w:t>
      </w:r>
      <w:r>
        <w:rPr>
          <w:rFonts w:eastAsia="微软雅黑"/>
          <w:szCs w:val="24"/>
        </w:rPr>
        <w:t>Smart Farmland Management Platform, Farmland Management Module, Agricultural Material Management Module, System Management Module, Environmental Monitoring and Analysis Module</w:t>
      </w:r>
    </w:p>
    <w:p>
      <w:pPr>
        <w:pStyle w:val="11"/>
        <w:tabs>
          <w:tab w:val="right" w:leader="dot" w:pos="8306"/>
        </w:tabs>
        <w:ind w:firstLine="482"/>
        <w:jc w:val="center"/>
        <w:rPr>
          <w:b/>
          <w:bCs/>
          <w:szCs w:val="22"/>
        </w:rPr>
      </w:pPr>
      <w:r>
        <w:rPr>
          <w:rFonts w:hint="eastAsia"/>
          <w:b/>
          <w:bCs/>
          <w:szCs w:val="22"/>
        </w:rPr>
        <w:t xml:space="preserve">目 </w:t>
      </w:r>
      <w:r>
        <w:rPr>
          <w:b/>
          <w:bCs/>
          <w:szCs w:val="22"/>
        </w:rPr>
        <w:t xml:space="preserve"> </w:t>
      </w:r>
      <w:r>
        <w:rPr>
          <w:rFonts w:hint="eastAsia"/>
          <w:b/>
          <w:bCs/>
          <w:szCs w:val="22"/>
        </w:rPr>
        <w:t>录</w:t>
      </w:r>
    </w:p>
    <w:sdt>
      <w:sdtPr>
        <w:rPr>
          <w:rFonts w:ascii="Times New Roman" w:hAnsi="Times New Roman" w:eastAsia="宋体" w:cs="Times New Roman"/>
          <w:color w:val="auto"/>
          <w:kern w:val="2"/>
          <w:sz w:val="24"/>
          <w:szCs w:val="20"/>
          <w:lang w:val="zh-CN"/>
        </w:rPr>
        <w:id w:val="1144702361"/>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32"/>
            <w:ind w:firstLine="480"/>
          </w:pPr>
          <w:r>
            <w:rPr>
              <w:lang w:val="zh-CN"/>
            </w:rPr>
            <w:t>目录</w:t>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 \l "_Toc172020653" </w:instrText>
          </w:r>
          <w:r>
            <w:fldChar w:fldCharType="separate"/>
          </w:r>
          <w:r>
            <w:rPr>
              <w:rStyle w:val="20"/>
              <w:rFonts w:hint="eastAsia" w:ascii="黑体" w:hAnsi="黑体" w:eastAsia="黑体" w:cs="黑体"/>
            </w:rPr>
            <w:t>第一章  绪论</w:t>
          </w:r>
          <w:r>
            <w:rPr>
              <w:rFonts w:hint="eastAsia"/>
            </w:rPr>
            <w:tab/>
          </w:r>
          <w:r>
            <w:rPr>
              <w:rFonts w:hint="eastAsia"/>
            </w:rPr>
            <w:fldChar w:fldCharType="begin"/>
          </w:r>
          <w:r>
            <w:rPr>
              <w:rFonts w:hint="eastAsia"/>
            </w:rPr>
            <w:instrText xml:space="preserve"> </w:instrText>
          </w:r>
          <w:r>
            <w:instrText xml:space="preserve">PAGEREF _Toc172020653 \h</w:instrText>
          </w:r>
          <w:r>
            <w:rPr>
              <w:rFonts w:hint="eastAsia"/>
            </w:rPr>
            <w:instrText xml:space="preserve"> </w:instrText>
          </w:r>
          <w:r>
            <w:rPr>
              <w:rFonts w:hint="eastAsia"/>
            </w:rPr>
            <w:fldChar w:fldCharType="separate"/>
          </w:r>
          <w:r>
            <w:t>- 3 -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"_Toc172020654" </w:instrText>
          </w:r>
          <w:r>
            <w:fldChar w:fldCharType="separate"/>
          </w:r>
          <w:r>
            <w:rPr>
              <w:rStyle w:val="20"/>
              <w:rFonts w:hint="eastAsia" w:ascii="黑体" w:hAnsi="黑体" w:eastAsia="黑体" w:cs="黑体"/>
            </w:rPr>
            <w:t>1.1 研究背景</w:t>
          </w:r>
          <w:r>
            <w:rPr>
              <w:rFonts w:hint="eastAsia"/>
            </w:rPr>
            <w:tab/>
          </w:r>
          <w:r>
            <w:rPr>
              <w:rFonts w:hint="eastAsia"/>
            </w:rPr>
            <w:fldChar w:fldCharType="begin"/>
          </w:r>
          <w:r>
            <w:rPr>
              <w:rFonts w:hint="eastAsia"/>
            </w:rPr>
            <w:instrText xml:space="preserve"> </w:instrText>
          </w:r>
          <w:r>
            <w:instrText xml:space="preserve">PAGEREF _Toc172020654 \h</w:instrText>
          </w:r>
          <w:r>
            <w:rPr>
              <w:rFonts w:hint="eastAsia"/>
            </w:rPr>
            <w:instrText xml:space="preserve"> </w:instrText>
          </w:r>
          <w:r>
            <w:rPr>
              <w:rFonts w:hint="eastAsia"/>
            </w:rPr>
            <w:fldChar w:fldCharType="separate"/>
          </w:r>
          <w:r>
            <w:t>- 3 -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"_Toc172020655" </w:instrText>
          </w:r>
          <w:r>
            <w:fldChar w:fldCharType="separate"/>
          </w:r>
          <w:r>
            <w:rPr>
              <w:rStyle w:val="20"/>
              <w:rFonts w:hint="eastAsia" w:ascii="黑体" w:hAnsi="黑体" w:eastAsia="黑体" w:cs="黑体"/>
            </w:rPr>
            <w:t>1.2 研究目的和意义</w:t>
          </w:r>
          <w:r>
            <w:rPr>
              <w:rFonts w:hint="eastAsia"/>
            </w:rPr>
            <w:tab/>
          </w:r>
          <w:r>
            <w:rPr>
              <w:rFonts w:hint="eastAsia"/>
            </w:rPr>
            <w:fldChar w:fldCharType="begin"/>
          </w:r>
          <w:r>
            <w:rPr>
              <w:rFonts w:hint="eastAsia"/>
            </w:rPr>
            <w:instrText xml:space="preserve"> </w:instrText>
          </w:r>
          <w:r>
            <w:instrText xml:space="preserve">PAGEREF _Toc172020655 \h</w:instrText>
          </w:r>
          <w:r>
            <w:rPr>
              <w:rFonts w:hint="eastAsia"/>
            </w:rPr>
            <w:instrText xml:space="preserve"> </w:instrText>
          </w:r>
          <w:r>
            <w:rPr>
              <w:rFonts w:hint="eastAsia"/>
            </w:rPr>
            <w:fldChar w:fldCharType="separate"/>
          </w:r>
          <w:r>
            <w:t>- 3 -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"_Toc172020656" </w:instrText>
          </w:r>
          <w:r>
            <w:fldChar w:fldCharType="separate"/>
          </w:r>
          <w:r>
            <w:rPr>
              <w:rStyle w:val="20"/>
              <w:rFonts w:hint="eastAsia"/>
              <w:b/>
              <w:bCs/>
            </w:rPr>
            <w:t>1.2.1 研究目的</w:t>
          </w:r>
          <w:r>
            <w:rPr>
              <w:rFonts w:hint="eastAsia"/>
            </w:rPr>
            <w:tab/>
          </w:r>
          <w:r>
            <w:rPr>
              <w:rFonts w:hint="eastAsia"/>
            </w:rPr>
            <w:fldChar w:fldCharType="begin"/>
          </w:r>
          <w:r>
            <w:rPr>
              <w:rFonts w:hint="eastAsia"/>
            </w:rPr>
            <w:instrText xml:space="preserve"> </w:instrText>
          </w:r>
          <w:r>
            <w:instrText xml:space="preserve">PAGEREF _Toc172020656 \h</w:instrText>
          </w:r>
          <w:r>
            <w:rPr>
              <w:rFonts w:hint="eastAsia"/>
            </w:rPr>
            <w:instrText xml:space="preserve"> </w:instrText>
          </w:r>
          <w:r>
            <w:rPr>
              <w:rFonts w:hint="eastAsia"/>
            </w:rPr>
            <w:fldChar w:fldCharType="separate"/>
          </w:r>
          <w:r>
            <w:t>- 3 -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"_Toc172020657" </w:instrText>
          </w:r>
          <w:r>
            <w:fldChar w:fldCharType="separate"/>
          </w:r>
          <w:r>
            <w:rPr>
              <w:rStyle w:val="20"/>
              <w:rFonts w:hint="eastAsia"/>
              <w:b/>
              <w:bCs/>
            </w:rPr>
            <w:t>1.2.2 研究意义</w:t>
          </w:r>
          <w:r>
            <w:rPr>
              <w:rFonts w:hint="eastAsia"/>
            </w:rPr>
            <w:tab/>
          </w:r>
          <w:r>
            <w:rPr>
              <w:rFonts w:hint="eastAsia"/>
            </w:rPr>
            <w:fldChar w:fldCharType="begin"/>
          </w:r>
          <w:r>
            <w:rPr>
              <w:rFonts w:hint="eastAsia"/>
            </w:rPr>
            <w:instrText xml:space="preserve"> </w:instrText>
          </w:r>
          <w:r>
            <w:instrText xml:space="preserve">PAGEREF _Toc172020657 \h</w:instrText>
          </w:r>
          <w:r>
            <w:rPr>
              <w:rFonts w:hint="eastAsia"/>
            </w:rPr>
            <w:instrText xml:space="preserve"> </w:instrText>
          </w:r>
          <w:r>
            <w:rPr>
              <w:rFonts w:hint="eastAsia"/>
            </w:rPr>
            <w:fldChar w:fldCharType="separate"/>
          </w:r>
          <w:r>
            <w:t>- 3 -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"_Toc172020658" </w:instrText>
          </w:r>
          <w:r>
            <w:fldChar w:fldCharType="separate"/>
          </w:r>
          <w:r>
            <w:rPr>
              <w:rStyle w:val="20"/>
              <w:rFonts w:hint="eastAsia" w:ascii="黑体" w:hAnsi="黑体" w:eastAsia="黑体" w:cs="黑体"/>
            </w:rPr>
            <w:t>1.3 论文结构</w:t>
          </w:r>
          <w:r>
            <w:rPr>
              <w:rFonts w:hint="eastAsia"/>
            </w:rPr>
            <w:tab/>
          </w:r>
          <w:r>
            <w:rPr>
              <w:rFonts w:hint="eastAsia"/>
            </w:rPr>
            <w:fldChar w:fldCharType="begin"/>
          </w:r>
          <w:r>
            <w:rPr>
              <w:rFonts w:hint="eastAsia"/>
            </w:rPr>
            <w:instrText xml:space="preserve"> </w:instrText>
          </w:r>
          <w:r>
            <w:instrText xml:space="preserve">PAGEREF _Toc172020658 \h</w:instrText>
          </w:r>
          <w:r>
            <w:rPr>
              <w:rFonts w:hint="eastAsia"/>
            </w:rPr>
            <w:instrText xml:space="preserve"> </w:instrText>
          </w:r>
          <w:r>
            <w:rPr>
              <w:rFonts w:hint="eastAsia"/>
            </w:rPr>
            <w:fldChar w:fldCharType="separate"/>
          </w:r>
          <w:r>
            <w:t>- 4 -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"_Toc172020659" </w:instrText>
          </w:r>
          <w:r>
            <w:fldChar w:fldCharType="separate"/>
          </w:r>
          <w:r>
            <w:rPr>
              <w:rStyle w:val="20"/>
              <w:rFonts w:hint="eastAsia" w:ascii="黑体" w:hAnsi="黑体" w:eastAsia="黑体" w:cs="黑体"/>
            </w:rPr>
            <w:t>第二章 相关研究和综述</w:t>
          </w:r>
          <w:r>
            <w:rPr>
              <w:rFonts w:hint="eastAsia"/>
            </w:rPr>
            <w:tab/>
          </w:r>
          <w:r>
            <w:rPr>
              <w:rFonts w:hint="eastAsia"/>
            </w:rPr>
            <w:fldChar w:fldCharType="begin"/>
          </w:r>
          <w:r>
            <w:rPr>
              <w:rFonts w:hint="eastAsia"/>
            </w:rPr>
            <w:instrText xml:space="preserve"> </w:instrText>
          </w:r>
          <w:r>
            <w:instrText xml:space="preserve">PAGEREF _Toc172020659 \h</w:instrText>
          </w:r>
          <w:r>
            <w:rPr>
              <w:rFonts w:hint="eastAsia"/>
            </w:rPr>
            <w:instrText xml:space="preserve"> </w:instrText>
          </w:r>
          <w:r>
            <w:rPr>
              <w:rFonts w:hint="eastAsia"/>
            </w:rPr>
            <w:fldChar w:fldCharType="separate"/>
          </w:r>
          <w:r>
            <w:t>- 5 -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"_Toc172020660" </w:instrText>
          </w:r>
          <w:r>
            <w:fldChar w:fldCharType="separate"/>
          </w:r>
          <w:r>
            <w:rPr>
              <w:rStyle w:val="20"/>
              <w:rFonts w:hint="eastAsia"/>
              <w:b/>
              <w:bCs/>
            </w:rPr>
            <w:t xml:space="preserve">2.1 </w:t>
          </w:r>
          <w:r>
            <w:rPr>
              <w:rStyle w:val="20"/>
              <w:rFonts w:hint="eastAsia" w:ascii="黑体" w:hAnsi="黑体" w:eastAsia="黑体" w:cs="黑体"/>
            </w:rPr>
            <w:t>传统农场管理的问题</w:t>
          </w:r>
          <w:r>
            <w:rPr>
              <w:rFonts w:hint="eastAsia"/>
            </w:rPr>
            <w:tab/>
          </w:r>
          <w:r>
            <w:rPr>
              <w:rFonts w:hint="eastAsia"/>
            </w:rPr>
            <w:fldChar w:fldCharType="begin"/>
          </w:r>
          <w:r>
            <w:rPr>
              <w:rFonts w:hint="eastAsia"/>
            </w:rPr>
            <w:instrText xml:space="preserve"> </w:instrText>
          </w:r>
          <w:r>
            <w:instrText xml:space="preserve">PAGEREF _Toc172020660 \h</w:instrText>
          </w:r>
          <w:r>
            <w:rPr>
              <w:rFonts w:hint="eastAsia"/>
            </w:rPr>
            <w:instrText xml:space="preserve"> </w:instrText>
          </w:r>
          <w:r>
            <w:rPr>
              <w:rFonts w:hint="eastAsia"/>
            </w:rPr>
            <w:fldChar w:fldCharType="separate"/>
          </w:r>
          <w:r>
            <w:t>- 5 -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"_Toc172020661" </w:instrText>
          </w:r>
          <w:r>
            <w:fldChar w:fldCharType="separate"/>
          </w:r>
          <w:r>
            <w:rPr>
              <w:rStyle w:val="20"/>
              <w:rFonts w:hint="eastAsia" w:ascii="黑体" w:hAnsi="黑体" w:eastAsia="黑体" w:cs="黑体"/>
            </w:rPr>
            <w:t>2.2智慧农田管理平台系统的发展历程</w:t>
          </w:r>
          <w:r>
            <w:rPr>
              <w:rFonts w:hint="eastAsia"/>
            </w:rPr>
            <w:tab/>
          </w:r>
          <w:r>
            <w:rPr>
              <w:rFonts w:hint="eastAsia"/>
            </w:rPr>
            <w:fldChar w:fldCharType="begin"/>
          </w:r>
          <w:r>
            <w:rPr>
              <w:rFonts w:hint="eastAsia"/>
            </w:rPr>
            <w:instrText xml:space="preserve"> </w:instrText>
          </w:r>
          <w:r>
            <w:instrText xml:space="preserve">PAGEREF _Toc172020661 \h</w:instrText>
          </w:r>
          <w:r>
            <w:rPr>
              <w:rFonts w:hint="eastAsia"/>
            </w:rPr>
            <w:instrText xml:space="preserve"> </w:instrText>
          </w:r>
          <w:r>
            <w:rPr>
              <w:rFonts w:hint="eastAsia"/>
            </w:rPr>
            <w:fldChar w:fldCharType="separate"/>
          </w:r>
          <w:r>
            <w:t>- 5 -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"_Toc172020662" </w:instrText>
          </w:r>
          <w:r>
            <w:fldChar w:fldCharType="separate"/>
          </w:r>
          <w:r>
            <w:rPr>
              <w:rStyle w:val="20"/>
              <w:rFonts w:hint="eastAsia" w:ascii="黑体" w:hAnsi="黑体" w:eastAsia="黑体" w:cs="黑体"/>
            </w:rPr>
            <w:t>2.3智慧农田管理平台的功能和特点</w:t>
          </w:r>
          <w:r>
            <w:rPr>
              <w:rFonts w:hint="eastAsia"/>
            </w:rPr>
            <w:tab/>
          </w:r>
          <w:r>
            <w:rPr>
              <w:rFonts w:hint="eastAsia"/>
            </w:rPr>
            <w:fldChar w:fldCharType="begin"/>
          </w:r>
          <w:r>
            <w:rPr>
              <w:rFonts w:hint="eastAsia"/>
            </w:rPr>
            <w:instrText xml:space="preserve"> </w:instrText>
          </w:r>
          <w:r>
            <w:instrText xml:space="preserve">PAGEREF _Toc172020662 \h</w:instrText>
          </w:r>
          <w:r>
            <w:rPr>
              <w:rFonts w:hint="eastAsia"/>
            </w:rPr>
            <w:instrText xml:space="preserve"> </w:instrText>
          </w:r>
          <w:r>
            <w:rPr>
              <w:rFonts w:hint="eastAsia"/>
            </w:rPr>
            <w:fldChar w:fldCharType="separate"/>
          </w:r>
          <w:r>
            <w:t>- 6 -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"_Toc172020663" </w:instrText>
          </w:r>
          <w:r>
            <w:fldChar w:fldCharType="separate"/>
          </w:r>
          <w:r>
            <w:rPr>
              <w:rStyle w:val="20"/>
              <w:rFonts w:hint="eastAsia" w:ascii="黑体" w:hAnsi="黑体" w:eastAsia="黑体" w:cs="黑体"/>
            </w:rPr>
            <w:t>2.4系统相关技术</w:t>
          </w:r>
          <w:r>
            <w:rPr>
              <w:rFonts w:hint="eastAsia"/>
            </w:rPr>
            <w:tab/>
          </w:r>
          <w:r>
            <w:rPr>
              <w:rFonts w:hint="eastAsia"/>
            </w:rPr>
            <w:fldChar w:fldCharType="begin"/>
          </w:r>
          <w:r>
            <w:rPr>
              <w:rFonts w:hint="eastAsia"/>
            </w:rPr>
            <w:instrText xml:space="preserve"> </w:instrText>
          </w:r>
          <w:r>
            <w:instrText xml:space="preserve">PAGEREF _Toc172020663 \h</w:instrText>
          </w:r>
          <w:r>
            <w:rPr>
              <w:rFonts w:hint="eastAsia"/>
            </w:rPr>
            <w:instrText xml:space="preserve"> </w:instrText>
          </w:r>
          <w:r>
            <w:rPr>
              <w:rFonts w:hint="eastAsia"/>
            </w:rPr>
            <w:fldChar w:fldCharType="separate"/>
          </w:r>
          <w:r>
            <w:t>- 6 -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"_Toc172020664" </w:instrText>
          </w:r>
          <w:r>
            <w:fldChar w:fldCharType="separate"/>
          </w:r>
          <w:r>
            <w:rPr>
              <w:rStyle w:val="20"/>
              <w:rFonts w:hint="eastAsia" w:ascii="黑体" w:hAnsi="黑体" w:eastAsia="黑体" w:cs="黑体"/>
            </w:rPr>
            <w:t>第三章 智慧农田管理平台系统需求分析</w:t>
          </w:r>
          <w:r>
            <w:rPr>
              <w:rFonts w:hint="eastAsia"/>
            </w:rPr>
            <w:tab/>
          </w:r>
          <w:r>
            <w:rPr>
              <w:rFonts w:hint="eastAsia"/>
            </w:rPr>
            <w:fldChar w:fldCharType="begin"/>
          </w:r>
          <w:r>
            <w:rPr>
              <w:rFonts w:hint="eastAsia"/>
            </w:rPr>
            <w:instrText xml:space="preserve"> </w:instrText>
          </w:r>
          <w:r>
            <w:instrText xml:space="preserve">PAGEREF _Toc172020664 \h</w:instrText>
          </w:r>
          <w:r>
            <w:rPr>
              <w:rFonts w:hint="eastAsia"/>
            </w:rPr>
            <w:instrText xml:space="preserve"> </w:instrText>
          </w:r>
          <w:r>
            <w:rPr>
              <w:rFonts w:hint="eastAsia"/>
            </w:rPr>
            <w:fldChar w:fldCharType="separate"/>
          </w:r>
          <w:r>
            <w:t>- 8 -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"_Toc172020665" </w:instrText>
          </w:r>
          <w:r>
            <w:fldChar w:fldCharType="separate"/>
          </w:r>
          <w:r>
            <w:rPr>
              <w:rStyle w:val="20"/>
              <w:rFonts w:hint="eastAsia" w:ascii="黑体" w:hAnsi="黑体" w:eastAsia="黑体" w:cs="黑体"/>
            </w:rPr>
            <w:t>3.1系统需求分析</w:t>
          </w:r>
          <w:r>
            <w:rPr>
              <w:rFonts w:hint="eastAsia"/>
            </w:rPr>
            <w:tab/>
          </w:r>
          <w:r>
            <w:rPr>
              <w:rFonts w:hint="eastAsia"/>
            </w:rPr>
            <w:fldChar w:fldCharType="begin"/>
          </w:r>
          <w:r>
            <w:rPr>
              <w:rFonts w:hint="eastAsia"/>
            </w:rPr>
            <w:instrText xml:space="preserve"> </w:instrText>
          </w:r>
          <w:r>
            <w:instrText xml:space="preserve">PAGEREF _Toc172020665 \h</w:instrText>
          </w:r>
          <w:r>
            <w:rPr>
              <w:rFonts w:hint="eastAsia"/>
            </w:rPr>
            <w:instrText xml:space="preserve"> </w:instrText>
          </w:r>
          <w:r>
            <w:rPr>
              <w:rFonts w:hint="eastAsia"/>
            </w:rPr>
            <w:fldChar w:fldCharType="separate"/>
          </w:r>
          <w:r>
            <w:t>- 8 -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"_Toc172020666" </w:instrText>
          </w:r>
          <w:r>
            <w:fldChar w:fldCharType="separate"/>
          </w:r>
          <w:r>
            <w:rPr>
              <w:rStyle w:val="20"/>
              <w:rFonts w:hint="eastAsia" w:ascii="宋体" w:hAnsi="宋体" w:cs="宋体"/>
              <w:b/>
              <w:bCs/>
            </w:rPr>
            <w:t>3.1.1系统的可行性分析</w:t>
          </w:r>
          <w:r>
            <w:rPr>
              <w:rFonts w:hint="eastAsia"/>
            </w:rPr>
            <w:tab/>
          </w:r>
          <w:r>
            <w:rPr>
              <w:rFonts w:hint="eastAsia"/>
            </w:rPr>
            <w:fldChar w:fldCharType="begin"/>
          </w:r>
          <w:r>
            <w:rPr>
              <w:rFonts w:hint="eastAsia"/>
            </w:rPr>
            <w:instrText xml:space="preserve"> </w:instrText>
          </w:r>
          <w:r>
            <w:instrText xml:space="preserve">PAGEREF _Toc172020666 \h</w:instrText>
          </w:r>
          <w:r>
            <w:rPr>
              <w:rFonts w:hint="eastAsia"/>
            </w:rPr>
            <w:instrText xml:space="preserve"> </w:instrText>
          </w:r>
          <w:r>
            <w:rPr>
              <w:rFonts w:hint="eastAsia"/>
            </w:rPr>
            <w:fldChar w:fldCharType="separate"/>
          </w:r>
          <w:r>
            <w:t>- 8 -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"_Toc172020667" </w:instrText>
          </w:r>
          <w:r>
            <w:fldChar w:fldCharType="separate"/>
          </w:r>
          <w:r>
            <w:rPr>
              <w:rStyle w:val="20"/>
              <w:rFonts w:hint="eastAsia" w:ascii="宋体" w:hAnsi="宋体" w:cs="宋体"/>
              <w:b/>
              <w:bCs/>
            </w:rPr>
            <w:t>3.1.2功能描述</w:t>
          </w:r>
          <w:r>
            <w:rPr>
              <w:rFonts w:hint="eastAsia"/>
            </w:rPr>
            <w:tab/>
          </w:r>
          <w:r>
            <w:rPr>
              <w:rFonts w:hint="eastAsia"/>
            </w:rPr>
            <w:fldChar w:fldCharType="begin"/>
          </w:r>
          <w:r>
            <w:rPr>
              <w:rFonts w:hint="eastAsia"/>
            </w:rPr>
            <w:instrText xml:space="preserve"> </w:instrText>
          </w:r>
          <w:r>
            <w:instrText xml:space="preserve">PAGEREF _Toc172020667 \h</w:instrText>
          </w:r>
          <w:r>
            <w:rPr>
              <w:rFonts w:hint="eastAsia"/>
            </w:rPr>
            <w:instrText xml:space="preserve"> </w:instrText>
          </w:r>
          <w:r>
            <w:rPr>
              <w:rFonts w:hint="eastAsia"/>
            </w:rPr>
            <w:fldChar w:fldCharType="separate"/>
          </w:r>
          <w:r>
            <w:t>- 9 -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"_Toc172020668" </w:instrText>
          </w:r>
          <w:r>
            <w:fldChar w:fldCharType="separate"/>
          </w:r>
          <w:r>
            <w:rPr>
              <w:rStyle w:val="20"/>
              <w:rFonts w:hint="eastAsia" w:ascii="宋体" w:hAnsi="宋体" w:cs="宋体"/>
              <w:b/>
              <w:bCs/>
            </w:rPr>
            <w:t>3.1.3功能需求</w:t>
          </w:r>
          <w:r>
            <w:rPr>
              <w:rFonts w:hint="eastAsia"/>
            </w:rPr>
            <w:tab/>
          </w:r>
          <w:r>
            <w:rPr>
              <w:rFonts w:hint="eastAsia"/>
            </w:rPr>
            <w:fldChar w:fldCharType="begin"/>
          </w:r>
          <w:r>
            <w:rPr>
              <w:rFonts w:hint="eastAsia"/>
            </w:rPr>
            <w:instrText xml:space="preserve"> </w:instrText>
          </w:r>
          <w:r>
            <w:instrText xml:space="preserve">PAGEREF _Toc172020668 \h</w:instrText>
          </w:r>
          <w:r>
            <w:rPr>
              <w:rFonts w:hint="eastAsia"/>
            </w:rPr>
            <w:instrText xml:space="preserve"> </w:instrText>
          </w:r>
          <w:r>
            <w:rPr>
              <w:rFonts w:hint="eastAsia"/>
            </w:rPr>
            <w:fldChar w:fldCharType="separate"/>
          </w:r>
          <w:r>
            <w:t>- 9 -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"_Toc172020669" </w:instrText>
          </w:r>
          <w:r>
            <w:fldChar w:fldCharType="separate"/>
          </w:r>
          <w:r>
            <w:rPr>
              <w:rStyle w:val="20"/>
              <w:rFonts w:hint="eastAsia" w:ascii="黑体" w:hAnsi="黑体" w:eastAsia="黑体" w:cs="黑体"/>
            </w:rPr>
            <w:t>3.2系统总体设计</w:t>
          </w:r>
          <w:r>
            <w:rPr>
              <w:rFonts w:hint="eastAsia"/>
            </w:rPr>
            <w:tab/>
          </w:r>
          <w:r>
            <w:rPr>
              <w:rFonts w:hint="eastAsia"/>
            </w:rPr>
            <w:fldChar w:fldCharType="begin"/>
          </w:r>
          <w:r>
            <w:rPr>
              <w:rFonts w:hint="eastAsia"/>
            </w:rPr>
            <w:instrText xml:space="preserve"> </w:instrText>
          </w:r>
          <w:r>
            <w:instrText xml:space="preserve">PAGEREF _Toc172020669 \h</w:instrText>
          </w:r>
          <w:r>
            <w:rPr>
              <w:rFonts w:hint="eastAsia"/>
            </w:rPr>
            <w:instrText xml:space="preserve"> </w:instrText>
          </w:r>
          <w:r>
            <w:rPr>
              <w:rFonts w:hint="eastAsia"/>
            </w:rPr>
            <w:fldChar w:fldCharType="separate"/>
          </w:r>
          <w:r>
            <w:t>- 9 -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"_Toc172020670" </w:instrText>
          </w:r>
          <w:r>
            <w:fldChar w:fldCharType="separate"/>
          </w:r>
          <w:r>
            <w:rPr>
              <w:rStyle w:val="20"/>
              <w:rFonts w:hint="eastAsia" w:ascii="宋体" w:hAnsi="宋体" w:cs="宋体"/>
              <w:b/>
              <w:bCs/>
            </w:rPr>
            <w:t>3.2.1 系统的体系结构</w:t>
          </w:r>
          <w:r>
            <w:rPr>
              <w:rFonts w:hint="eastAsia"/>
            </w:rPr>
            <w:tab/>
          </w:r>
          <w:r>
            <w:rPr>
              <w:rFonts w:hint="eastAsia"/>
            </w:rPr>
            <w:fldChar w:fldCharType="begin"/>
          </w:r>
          <w:r>
            <w:rPr>
              <w:rFonts w:hint="eastAsia"/>
            </w:rPr>
            <w:instrText xml:space="preserve"> </w:instrText>
          </w:r>
          <w:r>
            <w:instrText xml:space="preserve">PAGEREF _Toc172020670 \h</w:instrText>
          </w:r>
          <w:r>
            <w:rPr>
              <w:rFonts w:hint="eastAsia"/>
            </w:rPr>
            <w:instrText xml:space="preserve"> </w:instrText>
          </w:r>
          <w:r>
            <w:rPr>
              <w:rFonts w:hint="eastAsia"/>
            </w:rPr>
            <w:fldChar w:fldCharType="separate"/>
          </w:r>
          <w:r>
            <w:t>- 9 -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"_Toc172020671" </w:instrText>
          </w:r>
          <w:r>
            <w:fldChar w:fldCharType="separate"/>
          </w:r>
          <w:r>
            <w:rPr>
              <w:rStyle w:val="20"/>
              <w:rFonts w:hint="eastAsia" w:ascii="宋体" w:hAnsi="宋体" w:cs="宋体"/>
              <w:b/>
              <w:bCs/>
            </w:rPr>
            <w:t>3.2.2 用例建模</w:t>
          </w:r>
          <w:r>
            <w:rPr>
              <w:rFonts w:hint="eastAsia"/>
            </w:rPr>
            <w:tab/>
          </w:r>
          <w:r>
            <w:rPr>
              <w:rFonts w:hint="eastAsia"/>
            </w:rPr>
            <w:fldChar w:fldCharType="begin"/>
          </w:r>
          <w:r>
            <w:rPr>
              <w:rFonts w:hint="eastAsia"/>
            </w:rPr>
            <w:instrText xml:space="preserve"> </w:instrText>
          </w:r>
          <w:r>
            <w:instrText xml:space="preserve">PAGEREF _Toc172020671 \h</w:instrText>
          </w:r>
          <w:r>
            <w:rPr>
              <w:rFonts w:hint="eastAsia"/>
            </w:rPr>
            <w:instrText xml:space="preserve"> </w:instrText>
          </w:r>
          <w:r>
            <w:rPr>
              <w:rFonts w:hint="eastAsia"/>
            </w:rPr>
            <w:fldChar w:fldCharType="separate"/>
          </w:r>
          <w:r>
            <w:t>- 10 -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"_Toc172020672" </w:instrText>
          </w:r>
          <w:r>
            <w:fldChar w:fldCharType="separate"/>
          </w:r>
          <w:r>
            <w:rPr>
              <w:rStyle w:val="20"/>
              <w:rFonts w:hint="eastAsia" w:ascii="黑体" w:hAnsi="黑体" w:eastAsia="黑体" w:cs="黑体"/>
            </w:rPr>
            <w:t>3.3系统详细设计</w:t>
          </w:r>
          <w:r>
            <w:rPr>
              <w:rFonts w:hint="eastAsia"/>
            </w:rPr>
            <w:tab/>
          </w:r>
          <w:r>
            <w:rPr>
              <w:rFonts w:hint="eastAsia"/>
            </w:rPr>
            <w:fldChar w:fldCharType="begin"/>
          </w:r>
          <w:r>
            <w:rPr>
              <w:rFonts w:hint="eastAsia"/>
            </w:rPr>
            <w:instrText xml:space="preserve"> </w:instrText>
          </w:r>
          <w:r>
            <w:instrText xml:space="preserve">PAGEREF _Toc172020672 \h</w:instrText>
          </w:r>
          <w:r>
            <w:rPr>
              <w:rFonts w:hint="eastAsia"/>
            </w:rPr>
            <w:instrText xml:space="preserve"> </w:instrText>
          </w:r>
          <w:r>
            <w:rPr>
              <w:rFonts w:hint="eastAsia"/>
            </w:rPr>
            <w:fldChar w:fldCharType="separate"/>
          </w:r>
          <w:r>
            <w:t>- 12 -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"_Toc172020673" </w:instrText>
          </w:r>
          <w:r>
            <w:fldChar w:fldCharType="separate"/>
          </w:r>
          <w:r>
            <w:rPr>
              <w:rStyle w:val="20"/>
              <w:rFonts w:hint="eastAsia" w:ascii="黑体" w:hAnsi="黑体" w:eastAsia="黑体" w:cs="黑体"/>
            </w:rPr>
            <w:t>第四章 智慧农田管理平台设计</w:t>
          </w:r>
          <w:r>
            <w:rPr>
              <w:rFonts w:hint="eastAsia"/>
            </w:rPr>
            <w:tab/>
          </w:r>
          <w:r>
            <w:rPr>
              <w:rFonts w:hint="eastAsia"/>
            </w:rPr>
            <w:fldChar w:fldCharType="begin"/>
          </w:r>
          <w:r>
            <w:rPr>
              <w:rFonts w:hint="eastAsia"/>
            </w:rPr>
            <w:instrText xml:space="preserve"> </w:instrText>
          </w:r>
          <w:r>
            <w:instrText xml:space="preserve">PAGEREF _Toc172020673 \h</w:instrText>
          </w:r>
          <w:r>
            <w:rPr>
              <w:rFonts w:hint="eastAsia"/>
            </w:rPr>
            <w:instrText xml:space="preserve"> </w:instrText>
          </w:r>
          <w:r>
            <w:rPr>
              <w:rFonts w:hint="eastAsia"/>
            </w:rPr>
            <w:fldChar w:fldCharType="separate"/>
          </w:r>
          <w:r>
            <w:t>- 13 -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"_Toc172020674" </w:instrText>
          </w:r>
          <w:r>
            <w:fldChar w:fldCharType="separate"/>
          </w:r>
          <w:r>
            <w:rPr>
              <w:rStyle w:val="20"/>
              <w:rFonts w:hint="eastAsia" w:ascii="黑体" w:hAnsi="黑体" w:eastAsia="黑体" w:cs="黑体"/>
            </w:rPr>
            <w:t>4.1系统架构设计</w:t>
          </w:r>
          <w:r>
            <w:rPr>
              <w:rFonts w:hint="eastAsia"/>
            </w:rPr>
            <w:tab/>
          </w:r>
          <w:r>
            <w:rPr>
              <w:rFonts w:hint="eastAsia"/>
            </w:rPr>
            <w:fldChar w:fldCharType="begin"/>
          </w:r>
          <w:r>
            <w:rPr>
              <w:rFonts w:hint="eastAsia"/>
            </w:rPr>
            <w:instrText xml:space="preserve"> </w:instrText>
          </w:r>
          <w:r>
            <w:instrText xml:space="preserve">PAGEREF _Toc172020674 \h</w:instrText>
          </w:r>
          <w:r>
            <w:rPr>
              <w:rFonts w:hint="eastAsia"/>
            </w:rPr>
            <w:instrText xml:space="preserve"> </w:instrText>
          </w:r>
          <w:r>
            <w:rPr>
              <w:rFonts w:hint="eastAsia"/>
            </w:rPr>
            <w:fldChar w:fldCharType="separate"/>
          </w:r>
          <w:r>
            <w:t>- 14 -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"_Toc172020675" </w:instrText>
          </w:r>
          <w:r>
            <w:fldChar w:fldCharType="separate"/>
          </w:r>
          <w:r>
            <w:rPr>
              <w:rStyle w:val="20"/>
              <w:rFonts w:hint="eastAsia" w:ascii="黑体" w:hAnsi="黑体" w:eastAsia="黑体" w:cs="黑体"/>
            </w:rPr>
            <w:t>4.2数据库设计</w:t>
          </w:r>
          <w:r>
            <w:rPr>
              <w:rFonts w:hint="eastAsia"/>
            </w:rPr>
            <w:tab/>
          </w:r>
          <w:r>
            <w:rPr>
              <w:rFonts w:hint="eastAsia"/>
            </w:rPr>
            <w:fldChar w:fldCharType="begin"/>
          </w:r>
          <w:r>
            <w:rPr>
              <w:rFonts w:hint="eastAsia"/>
            </w:rPr>
            <w:instrText xml:space="preserve"> </w:instrText>
          </w:r>
          <w:r>
            <w:instrText xml:space="preserve">PAGEREF _Toc172020675 \h</w:instrText>
          </w:r>
          <w:r>
            <w:rPr>
              <w:rFonts w:hint="eastAsia"/>
            </w:rPr>
            <w:instrText xml:space="preserve"> </w:instrText>
          </w:r>
          <w:r>
            <w:rPr>
              <w:rFonts w:hint="eastAsia"/>
            </w:rPr>
            <w:fldChar w:fldCharType="separate"/>
          </w:r>
          <w:r>
            <w:t>- 14 -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"_Toc172020676" </w:instrText>
          </w:r>
          <w:r>
            <w:fldChar w:fldCharType="separate"/>
          </w:r>
          <w:r>
            <w:rPr>
              <w:rStyle w:val="20"/>
              <w:rFonts w:hint="eastAsia" w:ascii="宋体" w:hAnsi="宋体" w:cs="宋体"/>
              <w:b/>
              <w:bCs/>
            </w:rPr>
            <w:t>4.2.1创建数据库</w:t>
          </w:r>
          <w:r>
            <w:rPr>
              <w:rFonts w:hint="eastAsia"/>
            </w:rPr>
            <w:tab/>
          </w:r>
          <w:r>
            <w:rPr>
              <w:rFonts w:hint="eastAsia"/>
            </w:rPr>
            <w:fldChar w:fldCharType="begin"/>
          </w:r>
          <w:r>
            <w:rPr>
              <w:rFonts w:hint="eastAsia"/>
            </w:rPr>
            <w:instrText xml:space="preserve"> </w:instrText>
          </w:r>
          <w:r>
            <w:instrText xml:space="preserve">PAGEREF _Toc172020676 \h</w:instrText>
          </w:r>
          <w:r>
            <w:rPr>
              <w:rFonts w:hint="eastAsia"/>
            </w:rPr>
            <w:instrText xml:space="preserve"> </w:instrText>
          </w:r>
          <w:r>
            <w:rPr>
              <w:rFonts w:hint="eastAsia"/>
            </w:rPr>
            <w:fldChar w:fldCharType="separate"/>
          </w:r>
          <w:r>
            <w:t>- 14 -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"_Toc172020677" </w:instrText>
          </w:r>
          <w:r>
            <w:fldChar w:fldCharType="separate"/>
          </w:r>
          <w:r>
            <w:rPr>
              <w:rStyle w:val="20"/>
              <w:rFonts w:hint="eastAsia" w:ascii="宋体" w:hAnsi="宋体" w:cs="宋体"/>
              <w:b/>
              <w:bCs/>
            </w:rPr>
            <w:t>4.2.2数据表结构</w:t>
          </w:r>
          <w:r>
            <w:rPr>
              <w:rFonts w:hint="eastAsia"/>
            </w:rPr>
            <w:tab/>
          </w:r>
          <w:r>
            <w:rPr>
              <w:rFonts w:hint="eastAsia"/>
            </w:rPr>
            <w:fldChar w:fldCharType="begin"/>
          </w:r>
          <w:r>
            <w:rPr>
              <w:rFonts w:hint="eastAsia"/>
            </w:rPr>
            <w:instrText xml:space="preserve"> </w:instrText>
          </w:r>
          <w:r>
            <w:instrText xml:space="preserve">PAGEREF _Toc172020677 \h</w:instrText>
          </w:r>
          <w:r>
            <w:rPr>
              <w:rFonts w:hint="eastAsia"/>
            </w:rPr>
            <w:instrText xml:space="preserve"> </w:instrText>
          </w:r>
          <w:r>
            <w:rPr>
              <w:rFonts w:hint="eastAsia"/>
            </w:rPr>
            <w:fldChar w:fldCharType="separate"/>
          </w:r>
          <w:r>
            <w:t>- 15 -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"_Toc172020678" </w:instrText>
          </w:r>
          <w:r>
            <w:fldChar w:fldCharType="separate"/>
          </w:r>
          <w:r>
            <w:rPr>
              <w:rStyle w:val="20"/>
              <w:rFonts w:hint="eastAsia" w:ascii="黑体" w:hAnsi="黑体" w:eastAsia="黑体" w:cs="黑体"/>
            </w:rPr>
            <w:t>4.3界面设计</w:t>
          </w:r>
          <w:r>
            <w:rPr>
              <w:rFonts w:hint="eastAsia"/>
            </w:rPr>
            <w:tab/>
          </w:r>
          <w:r>
            <w:rPr>
              <w:rFonts w:hint="eastAsia"/>
            </w:rPr>
            <w:fldChar w:fldCharType="begin"/>
          </w:r>
          <w:r>
            <w:rPr>
              <w:rFonts w:hint="eastAsia"/>
            </w:rPr>
            <w:instrText xml:space="preserve"> </w:instrText>
          </w:r>
          <w:r>
            <w:instrText xml:space="preserve">PAGEREF _Toc172020678 \h</w:instrText>
          </w:r>
          <w:r>
            <w:rPr>
              <w:rFonts w:hint="eastAsia"/>
            </w:rPr>
            <w:instrText xml:space="preserve"> </w:instrText>
          </w:r>
          <w:r>
            <w:rPr>
              <w:rFonts w:hint="eastAsia"/>
            </w:rPr>
            <w:fldChar w:fldCharType="separate"/>
          </w:r>
          <w:r>
            <w:t>- 20 -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"_Toc172020679" </w:instrText>
          </w:r>
          <w:r>
            <w:fldChar w:fldCharType="separate"/>
          </w:r>
          <w:r>
            <w:rPr>
              <w:rStyle w:val="20"/>
              <w:rFonts w:hint="eastAsia" w:ascii="宋体" w:hAnsi="宋体" w:cs="宋体"/>
              <w:b/>
              <w:bCs/>
            </w:rPr>
            <w:t>4.3.1普通员工界面设计</w:t>
          </w:r>
          <w:r>
            <w:rPr>
              <w:rFonts w:hint="eastAsia"/>
            </w:rPr>
            <w:tab/>
          </w:r>
          <w:r>
            <w:rPr>
              <w:rFonts w:hint="eastAsia"/>
            </w:rPr>
            <w:fldChar w:fldCharType="begin"/>
          </w:r>
          <w:r>
            <w:rPr>
              <w:rFonts w:hint="eastAsia"/>
            </w:rPr>
            <w:instrText xml:space="preserve"> </w:instrText>
          </w:r>
          <w:r>
            <w:instrText xml:space="preserve">PAGEREF _Toc172020679 \h</w:instrText>
          </w:r>
          <w:r>
            <w:rPr>
              <w:rFonts w:hint="eastAsia"/>
            </w:rPr>
            <w:instrText xml:space="preserve"> </w:instrText>
          </w:r>
          <w:r>
            <w:rPr>
              <w:rFonts w:hint="eastAsia"/>
            </w:rPr>
            <w:fldChar w:fldCharType="separate"/>
          </w:r>
          <w:r>
            <w:t>- 20 -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"_Toc172020680" </w:instrText>
          </w:r>
          <w:r>
            <w:fldChar w:fldCharType="separate"/>
          </w:r>
          <w:r>
            <w:rPr>
              <w:rStyle w:val="20"/>
              <w:rFonts w:hint="eastAsia" w:ascii="宋体" w:hAnsi="宋体" w:cs="宋体"/>
              <w:b/>
              <w:bCs/>
            </w:rPr>
            <w:t>4.3.2管理员界面设计</w:t>
          </w:r>
          <w:r>
            <w:rPr>
              <w:rFonts w:hint="eastAsia"/>
            </w:rPr>
            <w:tab/>
          </w:r>
          <w:r>
            <w:rPr>
              <w:rFonts w:hint="eastAsia"/>
            </w:rPr>
            <w:fldChar w:fldCharType="begin"/>
          </w:r>
          <w:r>
            <w:rPr>
              <w:rFonts w:hint="eastAsia"/>
            </w:rPr>
            <w:instrText xml:space="preserve"> </w:instrText>
          </w:r>
          <w:r>
            <w:instrText xml:space="preserve">PAGEREF _Toc172020680 \h</w:instrText>
          </w:r>
          <w:r>
            <w:rPr>
              <w:rFonts w:hint="eastAsia"/>
            </w:rPr>
            <w:instrText xml:space="preserve"> </w:instrText>
          </w:r>
          <w:r>
            <w:rPr>
              <w:rFonts w:hint="eastAsia"/>
            </w:rPr>
            <w:fldChar w:fldCharType="separate"/>
          </w:r>
          <w:r>
            <w:t>- 24 -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"_Toc172020681" </w:instrText>
          </w:r>
          <w:r>
            <w:fldChar w:fldCharType="separate"/>
          </w:r>
          <w:r>
            <w:rPr>
              <w:rStyle w:val="20"/>
              <w:rFonts w:hint="eastAsia" w:ascii="黑体" w:hAnsi="黑体" w:eastAsia="黑体" w:cs="黑体"/>
            </w:rPr>
            <w:t>4.4系统流程设计</w:t>
          </w:r>
          <w:r>
            <w:rPr>
              <w:rFonts w:hint="eastAsia"/>
            </w:rPr>
            <w:tab/>
          </w:r>
          <w:r>
            <w:rPr>
              <w:rFonts w:hint="eastAsia"/>
            </w:rPr>
            <w:fldChar w:fldCharType="begin"/>
          </w:r>
          <w:r>
            <w:rPr>
              <w:rFonts w:hint="eastAsia"/>
            </w:rPr>
            <w:instrText xml:space="preserve"> </w:instrText>
          </w:r>
          <w:r>
            <w:instrText xml:space="preserve">PAGEREF _Toc172020681 \h</w:instrText>
          </w:r>
          <w:r>
            <w:rPr>
              <w:rFonts w:hint="eastAsia"/>
            </w:rPr>
            <w:instrText xml:space="preserve"> </w:instrText>
          </w:r>
          <w:r>
            <w:rPr>
              <w:rFonts w:hint="eastAsia"/>
            </w:rPr>
            <w:fldChar w:fldCharType="separate"/>
          </w:r>
          <w:r>
            <w:t>- 27 -</w:t>
          </w:r>
          <w:r>
            <w:rPr>
              <w:rFonts w:hint="eastAsia"/>
            </w:rPr>
            <w:fldChar w:fldCharType="end"/>
          </w:r>
          <w:r>
            <w:rPr>
              <w:rFonts w:hint="eastAsia"/>
            </w:rPr>
            <w:fldChar w:fldCharType="end"/>
          </w:r>
        </w:p>
        <w:p>
          <w:pPr>
            <w:pStyle w:val="12"/>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 \l "_Toc172020682" </w:instrText>
          </w:r>
          <w:r>
            <w:fldChar w:fldCharType="separate"/>
          </w:r>
          <w:r>
            <w:rPr>
              <w:rStyle w:val="20"/>
              <w:rFonts w:hint="eastAsia" w:ascii="黑体" w:hAnsi="黑体" w:eastAsia="黑体" w:cs="黑体"/>
            </w:rPr>
            <w:t>4.5功能模块设计</w:t>
          </w:r>
          <w:r>
            <w:rPr>
              <w:rFonts w:hint="eastAsia"/>
            </w:rPr>
            <w:tab/>
          </w:r>
          <w:r>
            <w:rPr>
              <w:rFonts w:hint="eastAsia"/>
            </w:rPr>
            <w:fldChar w:fldCharType="begin"/>
          </w:r>
          <w:r>
            <w:rPr>
              <w:rFonts w:hint="eastAsia"/>
            </w:rPr>
            <w:instrText xml:space="preserve"> </w:instrText>
          </w:r>
          <w:r>
            <w:instrText xml:space="preserve">PAGEREF _Toc172020682 \h</w:instrText>
          </w:r>
          <w:r>
            <w:rPr>
              <w:rFonts w:hint="eastAsia"/>
            </w:rPr>
            <w:instrText xml:space="preserve"> </w:instrText>
          </w:r>
          <w:r>
            <w:rPr>
              <w:rFonts w:hint="eastAsia"/>
            </w:rPr>
            <w:fldChar w:fldCharType="separate"/>
          </w:r>
          <w:r>
            <w:t>- 28 -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"_Toc172020683" </w:instrText>
          </w:r>
          <w:r>
            <w:fldChar w:fldCharType="separate"/>
          </w:r>
          <w:r>
            <w:rPr>
              <w:rStyle w:val="20"/>
              <w:rFonts w:hint="eastAsia" w:ascii="宋体" w:hAnsi="宋体" w:cs="宋体"/>
              <w:b/>
              <w:bCs/>
            </w:rPr>
            <w:t>4.5.1系统公告</w:t>
          </w:r>
          <w:r>
            <w:rPr>
              <w:rFonts w:hint="eastAsia"/>
            </w:rPr>
            <w:tab/>
          </w:r>
          <w:r>
            <w:rPr>
              <w:rFonts w:hint="eastAsia"/>
            </w:rPr>
            <w:fldChar w:fldCharType="begin"/>
          </w:r>
          <w:r>
            <w:rPr>
              <w:rFonts w:hint="eastAsia"/>
            </w:rPr>
            <w:instrText xml:space="preserve"> </w:instrText>
          </w:r>
          <w:r>
            <w:instrText xml:space="preserve">PAGEREF _Toc172020683 \h</w:instrText>
          </w:r>
          <w:r>
            <w:rPr>
              <w:rFonts w:hint="eastAsia"/>
            </w:rPr>
            <w:instrText xml:space="preserve"> </w:instrText>
          </w:r>
          <w:r>
            <w:rPr>
              <w:rFonts w:hint="eastAsia"/>
            </w:rPr>
            <w:fldChar w:fldCharType="separate"/>
          </w:r>
          <w:r>
            <w:t>- 28 -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"_Toc172020684" </w:instrText>
          </w:r>
          <w:r>
            <w:fldChar w:fldCharType="separate"/>
          </w:r>
          <w:r>
            <w:rPr>
              <w:rStyle w:val="20"/>
              <w:rFonts w:hint="eastAsia" w:ascii="宋体" w:hAnsi="宋体" w:cs="宋体"/>
              <w:b/>
              <w:bCs/>
            </w:rPr>
            <w:t>4.5.2农场环境监测</w:t>
          </w:r>
          <w:r>
            <w:rPr>
              <w:rFonts w:hint="eastAsia"/>
            </w:rPr>
            <w:tab/>
          </w:r>
          <w:r>
            <w:rPr>
              <w:rFonts w:hint="eastAsia"/>
            </w:rPr>
            <w:fldChar w:fldCharType="begin"/>
          </w:r>
          <w:r>
            <w:rPr>
              <w:rFonts w:hint="eastAsia"/>
            </w:rPr>
            <w:instrText xml:space="preserve"> </w:instrText>
          </w:r>
          <w:r>
            <w:instrText xml:space="preserve">PAGEREF _Toc172020684 \h</w:instrText>
          </w:r>
          <w:r>
            <w:rPr>
              <w:rFonts w:hint="eastAsia"/>
            </w:rPr>
            <w:instrText xml:space="preserve"> </w:instrText>
          </w:r>
          <w:r>
            <w:rPr>
              <w:rFonts w:hint="eastAsia"/>
            </w:rPr>
            <w:fldChar w:fldCharType="separate"/>
          </w:r>
          <w:r>
            <w:t>- 29 -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"_Toc172020685" </w:instrText>
          </w:r>
          <w:r>
            <w:fldChar w:fldCharType="separate"/>
          </w:r>
          <w:r>
            <w:rPr>
              <w:rStyle w:val="20"/>
              <w:rFonts w:hint="eastAsia" w:ascii="宋体" w:hAnsi="宋体" w:cs="宋体"/>
              <w:b/>
              <w:bCs/>
            </w:rPr>
            <w:t>4.5.3农田信息</w:t>
          </w:r>
          <w:r>
            <w:rPr>
              <w:rFonts w:hint="eastAsia"/>
            </w:rPr>
            <w:tab/>
          </w:r>
          <w:r>
            <w:rPr>
              <w:rFonts w:hint="eastAsia"/>
            </w:rPr>
            <w:fldChar w:fldCharType="begin"/>
          </w:r>
          <w:r>
            <w:rPr>
              <w:rFonts w:hint="eastAsia"/>
            </w:rPr>
            <w:instrText xml:space="preserve"> </w:instrText>
          </w:r>
          <w:r>
            <w:instrText xml:space="preserve">PAGEREF _Toc172020685 \h</w:instrText>
          </w:r>
          <w:r>
            <w:rPr>
              <w:rFonts w:hint="eastAsia"/>
            </w:rPr>
            <w:instrText xml:space="preserve"> </w:instrText>
          </w:r>
          <w:r>
            <w:rPr>
              <w:rFonts w:hint="eastAsia"/>
            </w:rPr>
            <w:fldChar w:fldCharType="separate"/>
          </w:r>
          <w:r>
            <w:t>- 30 -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"_Toc172020686" </w:instrText>
          </w:r>
          <w:r>
            <w:fldChar w:fldCharType="separate"/>
          </w:r>
          <w:r>
            <w:rPr>
              <w:rStyle w:val="20"/>
              <w:rFonts w:hint="eastAsia" w:ascii="宋体" w:hAnsi="宋体" w:cs="宋体"/>
              <w:b/>
              <w:bCs/>
            </w:rPr>
            <w:t>4.5.4 农田管理</w:t>
          </w:r>
          <w:r>
            <w:rPr>
              <w:rFonts w:hint="eastAsia"/>
            </w:rPr>
            <w:tab/>
          </w:r>
          <w:r>
            <w:rPr>
              <w:rFonts w:hint="eastAsia"/>
            </w:rPr>
            <w:fldChar w:fldCharType="begin"/>
          </w:r>
          <w:r>
            <w:rPr>
              <w:rFonts w:hint="eastAsia"/>
            </w:rPr>
            <w:instrText xml:space="preserve"> </w:instrText>
          </w:r>
          <w:r>
            <w:instrText xml:space="preserve">PAGEREF _Toc172020686 \h</w:instrText>
          </w:r>
          <w:r>
            <w:rPr>
              <w:rFonts w:hint="eastAsia"/>
            </w:rPr>
            <w:instrText xml:space="preserve"> </w:instrText>
          </w:r>
          <w:r>
            <w:rPr>
              <w:rFonts w:hint="eastAsia"/>
            </w:rPr>
            <w:fldChar w:fldCharType="separate"/>
          </w:r>
          <w:r>
            <w:t>- 32 -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"_Toc172020687" </w:instrText>
          </w:r>
          <w:r>
            <w:fldChar w:fldCharType="separate"/>
          </w:r>
          <w:r>
            <w:rPr>
              <w:rStyle w:val="20"/>
              <w:rFonts w:hint="eastAsia" w:ascii="宋体" w:hAnsi="宋体" w:cs="宋体"/>
              <w:b/>
              <w:bCs/>
            </w:rPr>
            <w:t>4.5.5物资采购</w:t>
          </w:r>
          <w:r>
            <w:rPr>
              <w:rFonts w:hint="eastAsia"/>
            </w:rPr>
            <w:tab/>
          </w:r>
          <w:r>
            <w:rPr>
              <w:rFonts w:hint="eastAsia"/>
            </w:rPr>
            <w:fldChar w:fldCharType="begin"/>
          </w:r>
          <w:r>
            <w:rPr>
              <w:rFonts w:hint="eastAsia"/>
            </w:rPr>
            <w:instrText xml:space="preserve"> </w:instrText>
          </w:r>
          <w:r>
            <w:instrText xml:space="preserve">PAGEREF _Toc172020687 \h</w:instrText>
          </w:r>
          <w:r>
            <w:rPr>
              <w:rFonts w:hint="eastAsia"/>
            </w:rPr>
            <w:instrText xml:space="preserve"> </w:instrText>
          </w:r>
          <w:r>
            <w:rPr>
              <w:rFonts w:hint="eastAsia"/>
            </w:rPr>
            <w:fldChar w:fldCharType="separate"/>
          </w:r>
          <w:r>
            <w:t>- 32 -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"_Toc172020688" </w:instrText>
          </w:r>
          <w:r>
            <w:fldChar w:fldCharType="separate"/>
          </w:r>
          <w:r>
            <w:rPr>
              <w:rStyle w:val="20"/>
              <w:rFonts w:hint="eastAsia" w:ascii="宋体" w:hAnsi="宋体" w:cs="宋体"/>
              <w:b/>
              <w:bCs/>
            </w:rPr>
            <w:t>4.5.6物资库存</w:t>
          </w:r>
          <w:r>
            <w:rPr>
              <w:rFonts w:hint="eastAsia"/>
            </w:rPr>
            <w:tab/>
          </w:r>
          <w:r>
            <w:rPr>
              <w:rFonts w:hint="eastAsia"/>
            </w:rPr>
            <w:fldChar w:fldCharType="begin"/>
          </w:r>
          <w:r>
            <w:rPr>
              <w:rFonts w:hint="eastAsia"/>
            </w:rPr>
            <w:instrText xml:space="preserve"> </w:instrText>
          </w:r>
          <w:r>
            <w:instrText xml:space="preserve">PAGEREF _Toc172020688 \h</w:instrText>
          </w:r>
          <w:r>
            <w:rPr>
              <w:rFonts w:hint="eastAsia"/>
            </w:rPr>
            <w:instrText xml:space="preserve"> </w:instrText>
          </w:r>
          <w:r>
            <w:rPr>
              <w:rFonts w:hint="eastAsia"/>
            </w:rPr>
            <w:fldChar w:fldCharType="separate"/>
          </w:r>
          <w:r>
            <w:t>- 34 -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"_Toc172020689" </w:instrText>
          </w:r>
          <w:r>
            <w:fldChar w:fldCharType="separate"/>
          </w:r>
          <w:r>
            <w:rPr>
              <w:rStyle w:val="20"/>
              <w:rFonts w:hint="eastAsia" w:ascii="宋体" w:hAnsi="宋体" w:cs="宋体"/>
              <w:b/>
              <w:bCs/>
            </w:rPr>
            <w:t>4.5.7农作物</w:t>
          </w:r>
          <w:r>
            <w:rPr>
              <w:rFonts w:hint="eastAsia"/>
            </w:rPr>
            <w:tab/>
          </w:r>
          <w:r>
            <w:rPr>
              <w:rFonts w:hint="eastAsia"/>
            </w:rPr>
            <w:fldChar w:fldCharType="begin"/>
          </w:r>
          <w:r>
            <w:rPr>
              <w:rFonts w:hint="eastAsia"/>
            </w:rPr>
            <w:instrText xml:space="preserve"> </w:instrText>
          </w:r>
          <w:r>
            <w:instrText xml:space="preserve">PAGEREF _Toc172020689 \h</w:instrText>
          </w:r>
          <w:r>
            <w:rPr>
              <w:rFonts w:hint="eastAsia"/>
            </w:rPr>
            <w:instrText xml:space="preserve"> </w:instrText>
          </w:r>
          <w:r>
            <w:rPr>
              <w:rFonts w:hint="eastAsia"/>
            </w:rPr>
            <w:fldChar w:fldCharType="separate"/>
          </w:r>
          <w:r>
            <w:t>- 34 -</w:t>
          </w:r>
          <w:r>
            <w:rPr>
              <w:rFonts w:hint="eastAsia"/>
            </w:rPr>
            <w:fldChar w:fldCharType="end"/>
          </w:r>
          <w:r>
            <w:rPr>
              <w:rFonts w:hint="eastAsia"/>
            </w:rPr>
            <w:fldChar w:fldCharType="end"/>
          </w:r>
        </w:p>
        <w:p>
          <w:pPr>
            <w:pStyle w:val="7"/>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 \l "_Toc172020690" </w:instrText>
          </w:r>
          <w:r>
            <w:fldChar w:fldCharType="separate"/>
          </w:r>
          <w:r>
            <w:rPr>
              <w:rStyle w:val="20"/>
              <w:rFonts w:hint="eastAsia"/>
            </w:rPr>
            <w:t>4.5.8试题管理</w:t>
          </w:r>
          <w:r>
            <w:rPr>
              <w:rFonts w:hint="eastAsia"/>
            </w:rPr>
            <w:tab/>
          </w:r>
          <w:r>
            <w:rPr>
              <w:rFonts w:hint="eastAsia"/>
            </w:rPr>
            <w:fldChar w:fldCharType="begin"/>
          </w:r>
          <w:r>
            <w:rPr>
              <w:rFonts w:hint="eastAsia"/>
            </w:rPr>
            <w:instrText xml:space="preserve"> </w:instrText>
          </w:r>
          <w:r>
            <w:instrText xml:space="preserve">PAGEREF _Toc172020690 \h</w:instrText>
          </w:r>
          <w:r>
            <w:rPr>
              <w:rFonts w:hint="eastAsia"/>
            </w:rPr>
            <w:instrText xml:space="preserve"> </w:instrText>
          </w:r>
          <w:r>
            <w:rPr>
              <w:rFonts w:hint="eastAsia"/>
            </w:rPr>
            <w:fldChar w:fldCharType="separate"/>
          </w:r>
          <w:r>
            <w:t>- 35 -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"_Toc172020691" </w:instrText>
          </w:r>
          <w:r>
            <w:fldChar w:fldCharType="separate"/>
          </w:r>
          <w:r>
            <w:rPr>
              <w:rStyle w:val="20"/>
              <w:rFonts w:hint="eastAsia" w:ascii="黑体" w:hAnsi="黑体" w:eastAsia="黑体" w:cs="黑体"/>
            </w:rPr>
            <w:t>第五章 总结和展望</w:t>
          </w:r>
          <w:r>
            <w:rPr>
              <w:rFonts w:hint="eastAsia"/>
            </w:rPr>
            <w:tab/>
          </w:r>
          <w:r>
            <w:rPr>
              <w:rFonts w:hint="eastAsia"/>
            </w:rPr>
            <w:fldChar w:fldCharType="begin"/>
          </w:r>
          <w:r>
            <w:rPr>
              <w:rFonts w:hint="eastAsia"/>
            </w:rPr>
            <w:instrText xml:space="preserve"> </w:instrText>
          </w:r>
          <w:r>
            <w:instrText xml:space="preserve">PAGEREF _Toc172020691 \h</w:instrText>
          </w:r>
          <w:r>
            <w:rPr>
              <w:rFonts w:hint="eastAsia"/>
            </w:rPr>
            <w:instrText xml:space="preserve"> </w:instrText>
          </w:r>
          <w:r>
            <w:rPr>
              <w:rFonts w:hint="eastAsia"/>
            </w:rPr>
            <w:fldChar w:fldCharType="separate"/>
          </w:r>
          <w:r>
            <w:t>- 37 -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"_Toc172020692" </w:instrText>
          </w:r>
          <w:r>
            <w:fldChar w:fldCharType="separate"/>
          </w:r>
          <w:r>
            <w:rPr>
              <w:rStyle w:val="20"/>
              <w:rFonts w:hint="eastAsia" w:ascii="黑体" w:hAnsi="黑体" w:eastAsia="黑体" w:cs="黑体"/>
            </w:rPr>
            <w:t>参考文献</w:t>
          </w:r>
          <w:r>
            <w:rPr>
              <w:rFonts w:hint="eastAsia"/>
            </w:rPr>
            <w:tab/>
          </w:r>
          <w:r>
            <w:rPr>
              <w:rFonts w:hint="eastAsia"/>
            </w:rPr>
            <w:fldChar w:fldCharType="begin"/>
          </w:r>
          <w:r>
            <w:rPr>
              <w:rFonts w:hint="eastAsia"/>
            </w:rPr>
            <w:instrText xml:space="preserve"> </w:instrText>
          </w:r>
          <w:r>
            <w:instrText xml:space="preserve">PAGEREF _Toc172020692 \h</w:instrText>
          </w:r>
          <w:r>
            <w:rPr>
              <w:rFonts w:hint="eastAsia"/>
            </w:rPr>
            <w:instrText xml:space="preserve"> </w:instrText>
          </w:r>
          <w:r>
            <w:rPr>
              <w:rFonts w:hint="eastAsia"/>
            </w:rPr>
            <w:fldChar w:fldCharType="separate"/>
          </w:r>
          <w:r>
            <w:t>- 38 -</w:t>
          </w:r>
          <w:r>
            <w:rPr>
              <w:rFonts w:hint="eastAsia"/>
            </w:rPr>
            <w:fldChar w:fldCharType="end"/>
          </w:r>
          <w:r>
            <w:rPr>
              <w:rFonts w:hint="eastAsia"/>
            </w:rPr>
            <w:fldChar w:fldCharType="end"/>
          </w:r>
        </w:p>
        <w:p>
          <w:pPr>
            <w:pStyle w:val="11"/>
            <w:tabs>
              <w:tab w:val="right" w:leader="dot" w:pos="8296"/>
            </w:tabs>
            <w:ind w:firstLine="480"/>
            <w:rPr>
              <w:rFonts w:asciiTheme="minorHAnsi" w:hAnsiTheme="minorHAnsi" w:eastAsiaTheme="minorEastAsia" w:cstheme="minorBidi"/>
              <w:sz w:val="21"/>
              <w:szCs w:val="22"/>
            </w:rPr>
          </w:pPr>
          <w:r>
            <w:fldChar w:fldCharType="begin"/>
          </w:r>
          <w:r>
            <w:instrText xml:space="preserve"> HYPERLINK "" \l "_Toc172020693" </w:instrText>
          </w:r>
          <w:r>
            <w:fldChar w:fldCharType="separate"/>
          </w:r>
          <w:r>
            <w:rPr>
              <w:rStyle w:val="20"/>
              <w:rFonts w:hint="eastAsia" w:ascii="黑体" w:hAnsi="黑体" w:eastAsia="黑体" w:cs="黑体"/>
            </w:rPr>
            <w:t>致  谢</w:t>
          </w:r>
          <w:r>
            <w:rPr>
              <w:rFonts w:hint="eastAsia"/>
            </w:rPr>
            <w:tab/>
          </w:r>
          <w:r>
            <w:rPr>
              <w:rFonts w:hint="eastAsia"/>
            </w:rPr>
            <w:fldChar w:fldCharType="begin"/>
          </w:r>
          <w:r>
            <w:rPr>
              <w:rFonts w:hint="eastAsia"/>
            </w:rPr>
            <w:instrText xml:space="preserve"> </w:instrText>
          </w:r>
          <w:r>
            <w:instrText xml:space="preserve">PAGEREF _Toc172020693 \h</w:instrText>
          </w:r>
          <w:r>
            <w:rPr>
              <w:rFonts w:hint="eastAsia"/>
            </w:rPr>
            <w:instrText xml:space="preserve"> </w:instrText>
          </w:r>
          <w:r>
            <w:rPr>
              <w:rFonts w:hint="eastAsia"/>
            </w:rPr>
            <w:fldChar w:fldCharType="separate"/>
          </w:r>
          <w:r>
            <w:t>- 39 -</w:t>
          </w:r>
          <w:r>
            <w:rPr>
              <w:rFonts w:hint="eastAsia"/>
            </w:rPr>
            <w:fldChar w:fldCharType="end"/>
          </w:r>
          <w:r>
            <w:rPr>
              <w:rFonts w:hint="eastAsia"/>
            </w:rPr>
            <w:fldChar w:fldCharType="end"/>
          </w:r>
        </w:p>
        <w:p>
          <w:pPr>
            <w:ind w:firstLine="482"/>
          </w:pPr>
          <w:r>
            <w:rPr>
              <w:b/>
              <w:bCs/>
              <w:lang w:val="zh-CN"/>
            </w:rPr>
            <w:fldChar w:fldCharType="end"/>
          </w:r>
        </w:p>
      </w:sdtContent>
    </w:sdt>
    <w:p>
      <w:pPr>
        <w:ind w:firstLine="480"/>
      </w:pPr>
    </w:p>
    <w:p>
      <w:pPr>
        <w:ind w:firstLine="600"/>
        <w:jc w:val="center"/>
        <w:outlineLvl w:val="0"/>
        <w:rPr>
          <w:rFonts w:hint="eastAsia" w:ascii="黑体" w:hAnsi="黑体" w:eastAsia="黑体" w:cs="黑体"/>
          <w:sz w:val="30"/>
          <w:szCs w:val="30"/>
        </w:rPr>
      </w:pPr>
      <w:bookmarkStart w:id="0" w:name="_Toc28854"/>
      <w:bookmarkStart w:id="1" w:name="_Toc172020653"/>
      <w:bookmarkStart w:id="2" w:name="_Toc25632"/>
      <w:bookmarkStart w:id="3" w:name="_Toc21244"/>
      <w:bookmarkStart w:id="4" w:name="_Toc18737"/>
      <w:bookmarkStart w:id="5" w:name="_Toc22746"/>
      <w:bookmarkStart w:id="6" w:name="_Toc1798"/>
      <w:bookmarkStart w:id="7" w:name="_Toc4708"/>
      <w:bookmarkStart w:id="8" w:name="_Toc24264"/>
      <w:bookmarkStart w:id="9" w:name="_Toc21268"/>
      <w:bookmarkStart w:id="10" w:name="_Toc1304"/>
      <w:bookmarkStart w:id="11" w:name="_Toc28667"/>
      <w:bookmarkStart w:id="12" w:name="_Toc152063290"/>
      <w:r>
        <w:rPr>
          <w:rFonts w:hint="eastAsia" w:ascii="黑体" w:hAnsi="黑体" w:eastAsia="黑体" w:cs="黑体"/>
          <w:sz w:val="30"/>
          <w:szCs w:val="30"/>
        </w:rPr>
        <w:t>第一章  绪论</w:t>
      </w:r>
      <w:bookmarkEnd w:id="0"/>
      <w:bookmarkEnd w:id="1"/>
      <w:bookmarkEnd w:id="2"/>
      <w:bookmarkEnd w:id="3"/>
      <w:bookmarkEnd w:id="4"/>
      <w:bookmarkEnd w:id="5"/>
      <w:bookmarkEnd w:id="6"/>
      <w:bookmarkEnd w:id="7"/>
      <w:bookmarkEnd w:id="8"/>
      <w:bookmarkEnd w:id="9"/>
      <w:bookmarkEnd w:id="10"/>
      <w:bookmarkEnd w:id="11"/>
      <w:bookmarkEnd w:id="12"/>
    </w:p>
    <w:p>
      <w:pPr>
        <w:ind w:firstLine="480"/>
        <w:rPr>
          <w:rFonts w:hint="eastAsia" w:ascii="宋体" w:hAnsi="宋体" w:cs="宋体"/>
          <w:szCs w:val="24"/>
        </w:rPr>
      </w:pPr>
      <w:r>
        <w:rPr>
          <w:rFonts w:hint="eastAsia" w:ascii="宋体" w:hAnsi="宋体" w:cs="宋体"/>
          <w:szCs w:val="24"/>
        </w:rPr>
        <w:t>随着</w:t>
      </w:r>
      <w:r>
        <w:rPr>
          <w:rFonts w:hint="eastAsia"/>
          <w:szCs w:val="24"/>
        </w:rPr>
        <w:t>PC互联网的快速发展</w:t>
      </w:r>
      <w:r>
        <w:rPr>
          <w:rFonts w:hint="eastAsia" w:ascii="宋体" w:hAnsi="宋体" w:cs="宋体"/>
          <w:szCs w:val="24"/>
        </w:rPr>
        <w:t>，对基于</w:t>
      </w:r>
      <w:r>
        <w:rPr>
          <w:szCs w:val="24"/>
        </w:rPr>
        <w:t>Web</w:t>
      </w:r>
      <w:r>
        <w:rPr>
          <w:rFonts w:hint="eastAsia" w:ascii="宋体" w:hAnsi="宋体" w:cs="宋体"/>
          <w:szCs w:val="24"/>
        </w:rPr>
        <w:t>的万物智联发展起到了极大的促进作用。本文使用</w:t>
      </w:r>
      <w:r>
        <w:rPr>
          <w:rFonts w:hint="eastAsia"/>
          <w:szCs w:val="24"/>
        </w:rPr>
        <w:t>springboot+vue</w:t>
      </w:r>
      <w:r>
        <w:rPr>
          <w:rFonts w:hint="eastAsia" w:ascii="宋体" w:hAnsi="宋体" w:cs="宋体"/>
          <w:szCs w:val="24"/>
        </w:rPr>
        <w:t>框架技术开发了一个基于</w:t>
      </w:r>
      <w:r>
        <w:rPr>
          <w:szCs w:val="24"/>
        </w:rPr>
        <w:t>Web</w:t>
      </w:r>
      <w:r>
        <w:rPr>
          <w:rFonts w:hint="eastAsia" w:ascii="宋体" w:hAnsi="宋体" w:cs="宋体"/>
          <w:szCs w:val="24"/>
        </w:rPr>
        <w:t>的智慧农田管理平台。该系统有效解决了传统考试带来的弊端。</w:t>
      </w:r>
    </w:p>
    <w:p>
      <w:pPr>
        <w:numPr>
          <w:ilvl w:val="1"/>
          <w:numId w:val="1"/>
        </w:numPr>
        <w:ind w:firstLine="560"/>
        <w:outlineLvl w:val="1"/>
        <w:rPr>
          <w:rFonts w:hint="eastAsia" w:ascii="黑体" w:hAnsi="黑体" w:eastAsia="黑体" w:cs="黑体"/>
          <w:sz w:val="28"/>
          <w:szCs w:val="28"/>
        </w:rPr>
      </w:pPr>
      <w:bookmarkStart w:id="13" w:name="_Toc31004"/>
      <w:bookmarkStart w:id="14" w:name="_Toc23218"/>
      <w:bookmarkStart w:id="15" w:name="_Toc27732"/>
      <w:bookmarkStart w:id="16" w:name="_Toc3218"/>
      <w:bookmarkStart w:id="17" w:name="_Toc172020654"/>
      <w:bookmarkStart w:id="18" w:name="_Toc11974"/>
      <w:bookmarkStart w:id="19" w:name="_Toc25525"/>
      <w:bookmarkStart w:id="20" w:name="_Toc10440"/>
      <w:bookmarkStart w:id="21" w:name="_Toc30942"/>
      <w:bookmarkStart w:id="22" w:name="_Toc152063291"/>
      <w:bookmarkStart w:id="23" w:name="_Toc22563"/>
      <w:bookmarkStart w:id="24" w:name="_Toc7549"/>
      <w:bookmarkStart w:id="25" w:name="_Toc7872"/>
      <w:r>
        <w:rPr>
          <w:rFonts w:hint="eastAsia" w:ascii="黑体" w:hAnsi="黑体" w:eastAsia="黑体" w:cs="黑体"/>
          <w:sz w:val="28"/>
          <w:szCs w:val="28"/>
        </w:rPr>
        <w:t>研究背景</w:t>
      </w:r>
      <w:bookmarkEnd w:id="13"/>
      <w:bookmarkEnd w:id="14"/>
      <w:bookmarkEnd w:id="15"/>
      <w:bookmarkEnd w:id="16"/>
      <w:bookmarkEnd w:id="17"/>
      <w:bookmarkEnd w:id="18"/>
      <w:bookmarkEnd w:id="19"/>
      <w:bookmarkEnd w:id="20"/>
      <w:bookmarkEnd w:id="21"/>
      <w:bookmarkEnd w:id="22"/>
      <w:bookmarkEnd w:id="23"/>
      <w:bookmarkEnd w:id="24"/>
      <w:bookmarkEnd w:id="25"/>
    </w:p>
    <w:p>
      <w:pPr>
        <w:ind w:firstLine="480"/>
        <w:rPr>
          <w:szCs w:val="24"/>
        </w:rPr>
      </w:pPr>
      <w:r>
        <w:rPr>
          <w:rFonts w:hint="eastAsia"/>
          <w:szCs w:val="24"/>
        </w:rPr>
        <w:t>智慧农田建设的意义在于通过科技手段提升农业生产效率，实现实时监测、智能管理，提升优化农产品的质量，对现代农业园区建设起到示范带动作用。它有助于降低生产风险，提高农业生产的可预测性和可控性，同时也关注生态环境的保护和可持续发展。</w:t>
      </w:r>
    </w:p>
    <w:p>
      <w:pPr>
        <w:ind w:firstLine="480"/>
        <w:rPr>
          <w:rFonts w:hint="eastAsia" w:ascii="宋体" w:hAnsi="宋体" w:cs="宋体"/>
          <w:color w:val="000000"/>
          <w:szCs w:val="21"/>
        </w:rPr>
      </w:pPr>
      <w:r>
        <w:rPr>
          <w:rFonts w:hint="eastAsia"/>
          <w:szCs w:val="24"/>
        </w:rPr>
        <w:t>智慧农田目前的现状，中国正在大力推广智慧农田建设，并取得了一定的成效。然而，由于资金投入不足、技术水平不高、缺乏专业人才等原因，智慧农田建设还面临许多困难和挑战。因此，需要进一步加大政策扶持力度，加强技术研发和人才培养，推动智慧农田建设的发展，以保障粮食安全和农业可持续发展。智慧农田建设的背景是全球人口的不断增长和粮食需求的不断增加，传统的农田管理方式已经无法满足现代农业发展的需要。因此，智慧农田建设成为了解决这些问题的有效途径之一。智慧农田建设不仅可以提高农作物的产量和质量，还可以降低生产成本、节约资源、保护环境，具有很大的经济效益和社会效益。</w:t>
      </w:r>
    </w:p>
    <w:p>
      <w:pPr>
        <w:numPr>
          <w:ilvl w:val="1"/>
          <w:numId w:val="1"/>
        </w:numPr>
        <w:ind w:firstLine="560"/>
        <w:outlineLvl w:val="1"/>
        <w:rPr>
          <w:rFonts w:hint="eastAsia" w:ascii="黑体" w:hAnsi="黑体" w:eastAsia="黑体" w:cs="黑体"/>
          <w:sz w:val="28"/>
          <w:szCs w:val="28"/>
        </w:rPr>
      </w:pPr>
      <w:r>
        <w:rPr>
          <w:rFonts w:hint="eastAsia" w:ascii="黑体" w:hAnsi="黑体" w:eastAsia="黑体" w:cs="黑体"/>
          <w:sz w:val="28"/>
          <w:szCs w:val="28"/>
        </w:rPr>
        <w:t xml:space="preserve"> </w:t>
      </w:r>
      <w:bookmarkStart w:id="26" w:name="_Toc4980"/>
      <w:bookmarkStart w:id="27" w:name="_Toc12012"/>
      <w:bookmarkStart w:id="28" w:name="_Toc26563"/>
      <w:bookmarkStart w:id="29" w:name="_Toc11583"/>
      <w:bookmarkStart w:id="30" w:name="_Toc20189"/>
      <w:bookmarkStart w:id="31" w:name="_Toc7857"/>
      <w:bookmarkStart w:id="32" w:name="_Toc172020655"/>
      <w:bookmarkStart w:id="33" w:name="_Toc24762"/>
      <w:bookmarkStart w:id="34" w:name="_Toc19274"/>
      <w:bookmarkStart w:id="35" w:name="_Toc29321"/>
      <w:bookmarkStart w:id="36" w:name="_Toc19129"/>
      <w:bookmarkStart w:id="37" w:name="_Toc16186"/>
      <w:bookmarkStart w:id="38" w:name="_Toc152063292"/>
      <w:r>
        <w:rPr>
          <w:rFonts w:hint="eastAsia" w:ascii="黑体" w:hAnsi="黑体" w:eastAsia="黑体" w:cs="黑体"/>
          <w:sz w:val="28"/>
          <w:szCs w:val="28"/>
        </w:rPr>
        <w:t>研究目的和意义</w:t>
      </w:r>
      <w:bookmarkEnd w:id="26"/>
      <w:bookmarkEnd w:id="27"/>
      <w:bookmarkEnd w:id="28"/>
      <w:bookmarkEnd w:id="29"/>
      <w:bookmarkEnd w:id="30"/>
      <w:bookmarkEnd w:id="31"/>
      <w:bookmarkEnd w:id="32"/>
      <w:bookmarkEnd w:id="33"/>
      <w:bookmarkEnd w:id="34"/>
      <w:bookmarkEnd w:id="35"/>
      <w:bookmarkEnd w:id="36"/>
      <w:bookmarkEnd w:id="37"/>
      <w:bookmarkEnd w:id="38"/>
    </w:p>
    <w:p>
      <w:pPr>
        <w:numPr>
          <w:ilvl w:val="2"/>
          <w:numId w:val="1"/>
        </w:numPr>
        <w:ind w:firstLine="482"/>
        <w:outlineLvl w:val="2"/>
        <w:rPr>
          <w:b/>
          <w:bCs/>
          <w:szCs w:val="24"/>
        </w:rPr>
      </w:pPr>
      <w:bookmarkStart w:id="39" w:name="_Toc4547"/>
      <w:bookmarkStart w:id="40" w:name="_Toc14123"/>
      <w:bookmarkStart w:id="41" w:name="_Toc29113"/>
      <w:bookmarkStart w:id="42" w:name="_Toc18047"/>
      <w:bookmarkStart w:id="43" w:name="_Toc152063293"/>
      <w:bookmarkStart w:id="44" w:name="_Toc32449"/>
      <w:bookmarkStart w:id="45" w:name="_Toc28828"/>
      <w:bookmarkStart w:id="46" w:name="_Toc29197"/>
      <w:bookmarkStart w:id="47" w:name="_Toc24934"/>
      <w:bookmarkStart w:id="48" w:name="_Toc25519"/>
      <w:bookmarkStart w:id="49" w:name="_Toc8113"/>
      <w:bookmarkStart w:id="50" w:name="_Toc29910"/>
      <w:bookmarkStart w:id="51" w:name="_Toc172020656"/>
      <w:r>
        <w:rPr>
          <w:rFonts w:hint="eastAsia"/>
          <w:b/>
          <w:bCs/>
          <w:szCs w:val="24"/>
        </w:rPr>
        <w:t>研究目的</w:t>
      </w:r>
      <w:bookmarkEnd w:id="39"/>
      <w:bookmarkEnd w:id="40"/>
      <w:bookmarkEnd w:id="41"/>
      <w:bookmarkEnd w:id="42"/>
      <w:bookmarkEnd w:id="43"/>
      <w:bookmarkEnd w:id="44"/>
      <w:bookmarkEnd w:id="45"/>
      <w:bookmarkEnd w:id="46"/>
      <w:bookmarkEnd w:id="47"/>
      <w:bookmarkEnd w:id="48"/>
      <w:bookmarkEnd w:id="49"/>
      <w:bookmarkEnd w:id="50"/>
      <w:bookmarkEnd w:id="51"/>
    </w:p>
    <w:p>
      <w:pPr>
        <w:ind w:firstLine="480"/>
        <w:rPr>
          <w:rFonts w:hint="eastAsia" w:ascii="宋体" w:hAnsi="宋体" w:cs="宋体"/>
          <w:szCs w:val="24"/>
        </w:rPr>
      </w:pPr>
      <w:r>
        <w:rPr>
          <w:rFonts w:hint="eastAsia"/>
          <w:szCs w:val="24"/>
        </w:rPr>
        <w:t>本论文的研究目的是设计并开发在线管理农田管理平台解决方案和系统，</w:t>
      </w:r>
      <w:r>
        <w:rPr>
          <w:rFonts w:hint="eastAsia" w:ascii="宋体" w:hAnsi="宋体" w:cs="宋体"/>
          <w:color w:val="000000"/>
          <w:szCs w:val="24"/>
        </w:rPr>
        <w:t>以</w:t>
      </w:r>
      <w:r>
        <w:rPr>
          <w:rFonts w:hint="eastAsia"/>
          <w:szCs w:val="24"/>
        </w:rPr>
        <w:t>推动智慧农田建设的发展</w:t>
      </w:r>
      <w:r>
        <w:rPr>
          <w:rFonts w:hint="eastAsia" w:ascii="宋体" w:hAnsi="宋体" w:cs="宋体"/>
          <w:color w:val="000000"/>
          <w:szCs w:val="24"/>
        </w:rPr>
        <w:t>。通过对智慧农田管理平台的系统功能需求分析、系统设计和实施方案的探讨，本论文旨在为各大农场提供一个可行的解决方案，以满足未来农场可以通过在线系统区管理各个区域的农田。</w:t>
      </w:r>
    </w:p>
    <w:p>
      <w:pPr>
        <w:numPr>
          <w:ilvl w:val="2"/>
          <w:numId w:val="1"/>
        </w:numPr>
        <w:ind w:firstLine="482"/>
        <w:outlineLvl w:val="2"/>
        <w:rPr>
          <w:b/>
          <w:bCs/>
          <w:szCs w:val="24"/>
        </w:rPr>
      </w:pPr>
      <w:bookmarkStart w:id="52" w:name="_Toc21452"/>
      <w:bookmarkStart w:id="53" w:name="_Toc29376"/>
      <w:bookmarkStart w:id="54" w:name="_Toc28134"/>
      <w:bookmarkStart w:id="55" w:name="_Toc24397"/>
      <w:bookmarkStart w:id="56" w:name="_Toc30859"/>
      <w:bookmarkStart w:id="57" w:name="_Toc8968"/>
      <w:bookmarkStart w:id="58" w:name="_Toc676"/>
      <w:bookmarkStart w:id="59" w:name="_Toc152063294"/>
      <w:bookmarkStart w:id="60" w:name="_Toc30983"/>
      <w:bookmarkStart w:id="61" w:name="_Toc12488"/>
      <w:bookmarkStart w:id="62" w:name="_Toc11820"/>
      <w:bookmarkStart w:id="63" w:name="_Toc172020657"/>
      <w:bookmarkStart w:id="64" w:name="_Toc13956"/>
      <w:r>
        <w:rPr>
          <w:rFonts w:hint="eastAsia"/>
          <w:b/>
          <w:bCs/>
          <w:szCs w:val="24"/>
        </w:rPr>
        <w:t>研究意义</w:t>
      </w:r>
      <w:bookmarkEnd w:id="52"/>
      <w:bookmarkEnd w:id="53"/>
      <w:bookmarkEnd w:id="54"/>
      <w:bookmarkEnd w:id="55"/>
      <w:bookmarkEnd w:id="56"/>
      <w:bookmarkEnd w:id="57"/>
      <w:bookmarkEnd w:id="58"/>
      <w:bookmarkEnd w:id="59"/>
      <w:bookmarkEnd w:id="60"/>
      <w:bookmarkEnd w:id="61"/>
      <w:bookmarkEnd w:id="62"/>
      <w:bookmarkEnd w:id="63"/>
      <w:bookmarkEnd w:id="64"/>
    </w:p>
    <w:p>
      <w:pPr>
        <w:ind w:firstLine="420" w:firstLineChars="0"/>
        <w:rPr>
          <w:szCs w:val="24"/>
        </w:rPr>
      </w:pPr>
      <w:r>
        <w:rPr>
          <w:rFonts w:hint="eastAsia"/>
          <w:szCs w:val="24"/>
        </w:rPr>
        <w:t>智慧农田管理平台利用物联网、云计算、大数据等现代信息技术，对农业生产全过程进行实时监控和精细管理，其优势主要体现在以下几个方面：</w:t>
      </w:r>
    </w:p>
    <w:p>
      <w:pPr>
        <w:ind w:firstLine="480"/>
        <w:rPr>
          <w:szCs w:val="24"/>
        </w:rPr>
      </w:pPr>
      <w:r>
        <w:rPr>
          <w:rFonts w:hint="eastAsia"/>
          <w:szCs w:val="24"/>
        </w:rPr>
        <w:t>提高生产效率：通过精准的数据分析和预测，帮助农民科学合理地制定生产计划，减少生产成本，提高农业生产效率。实现农业生产的数字化、信息化和智能化，提高农业生产效率、降低生产成本，并确保农产品质量安全。促进农业现代化发展，推动农业向中高端迈进，同时提高生态效益，减少环境污染，并保护生态环境。提供多项功能，如自动信息检测与控制、自动灌溉、自动降温等，以及气象数据和土壤数据监测。建立完善、规范、精确、协同的信息化管理平台，提升运营效率，使管理模式具有可扩展性和可复制性。实现精准科学的成本和利润核算体系，以及全产业链的“三层”质量追溯体系。实现销售预测、生产计划和库存管理的高效循环，加快周转率降低损耗，保证高投入产出比，降低经营风险。</w:t>
      </w:r>
    </w:p>
    <w:p>
      <w:pPr>
        <w:ind w:firstLine="240" w:firstLineChars="100"/>
        <w:rPr>
          <w:rFonts w:hint="eastAsia" w:ascii="宋体" w:hAnsi="宋体" w:cs="宋体"/>
          <w:color w:val="000000"/>
          <w:szCs w:val="24"/>
        </w:rPr>
      </w:pPr>
      <w:r>
        <w:rPr>
          <w:rFonts w:hint="eastAsia"/>
          <w:szCs w:val="24"/>
        </w:rPr>
        <w:t>智慧农田管理平台通过这些优势，为农业生产提供了高效、经济、环保的解决方案，有助于推动农业的可持续发展。</w:t>
      </w:r>
    </w:p>
    <w:p>
      <w:pPr>
        <w:numPr>
          <w:ilvl w:val="1"/>
          <w:numId w:val="1"/>
        </w:numPr>
        <w:ind w:firstLine="560"/>
        <w:outlineLvl w:val="1"/>
        <w:rPr>
          <w:rFonts w:hint="eastAsia" w:ascii="黑体" w:hAnsi="黑体" w:eastAsia="黑体" w:cs="黑体"/>
          <w:sz w:val="28"/>
          <w:szCs w:val="28"/>
        </w:rPr>
      </w:pPr>
      <w:bookmarkStart w:id="65" w:name="_Toc11231"/>
      <w:bookmarkStart w:id="66" w:name="_Toc9082"/>
      <w:bookmarkStart w:id="67" w:name="_Toc10600"/>
      <w:bookmarkStart w:id="68" w:name="_Toc26195"/>
      <w:bookmarkStart w:id="69" w:name="_Toc28652"/>
      <w:bookmarkStart w:id="70" w:name="_Toc4276"/>
      <w:bookmarkStart w:id="71" w:name="_Toc172020658"/>
      <w:bookmarkStart w:id="72" w:name="_Toc152063295"/>
      <w:bookmarkStart w:id="73" w:name="_Toc19530"/>
      <w:bookmarkStart w:id="74" w:name="_Toc30710"/>
      <w:bookmarkStart w:id="75" w:name="_Toc12882"/>
      <w:bookmarkStart w:id="76" w:name="_Toc30166"/>
      <w:bookmarkStart w:id="77" w:name="_Toc29073"/>
      <w:r>
        <w:rPr>
          <w:rFonts w:hint="eastAsia" w:ascii="黑体" w:hAnsi="黑体" w:eastAsia="黑体" w:cs="黑体"/>
          <w:sz w:val="28"/>
          <w:szCs w:val="28"/>
        </w:rPr>
        <w:t>论文结构</w:t>
      </w:r>
      <w:bookmarkEnd w:id="65"/>
      <w:bookmarkEnd w:id="66"/>
      <w:bookmarkEnd w:id="67"/>
      <w:bookmarkEnd w:id="68"/>
      <w:bookmarkEnd w:id="69"/>
      <w:bookmarkEnd w:id="70"/>
      <w:bookmarkEnd w:id="71"/>
      <w:bookmarkEnd w:id="72"/>
      <w:bookmarkEnd w:id="73"/>
      <w:bookmarkEnd w:id="74"/>
      <w:bookmarkEnd w:id="75"/>
      <w:bookmarkEnd w:id="76"/>
      <w:bookmarkEnd w:id="77"/>
    </w:p>
    <w:p>
      <w:pPr>
        <w:ind w:firstLine="480"/>
        <w:rPr>
          <w:szCs w:val="24"/>
        </w:rPr>
      </w:pPr>
      <w:r>
        <w:rPr>
          <w:rFonts w:hint="eastAsia"/>
          <w:szCs w:val="24"/>
        </w:rPr>
        <w:t>智慧农田管理平台，使用基于springboot+vue+MySQL等主流的web开发技术。本文各章节的内容如下：</w:t>
      </w:r>
    </w:p>
    <w:p>
      <w:pPr>
        <w:numPr>
          <w:ilvl w:val="0"/>
          <w:numId w:val="2"/>
        </w:numPr>
        <w:ind w:firstLine="480"/>
        <w:rPr>
          <w:rFonts w:hint="eastAsia" w:ascii="宋体" w:hAnsi="宋体" w:cs="宋体"/>
          <w:color w:val="000000"/>
          <w:szCs w:val="24"/>
        </w:rPr>
      </w:pPr>
      <w:r>
        <w:rPr>
          <w:rFonts w:hint="eastAsia"/>
          <w:szCs w:val="24"/>
        </w:rPr>
        <w:t>绪论。</w:t>
      </w:r>
      <w:r>
        <w:rPr>
          <w:rFonts w:hint="eastAsia" w:ascii="宋体" w:hAnsi="宋体" w:cs="宋体"/>
          <w:color w:val="000000"/>
          <w:szCs w:val="24"/>
        </w:rPr>
        <w:t>本章主要介绍了智慧农田管理平台的研究背景，阐述了研究目的和意义，并简要介绍了论文的结构。</w:t>
      </w:r>
    </w:p>
    <w:p>
      <w:pPr>
        <w:numPr>
          <w:ilvl w:val="0"/>
          <w:numId w:val="2"/>
        </w:numPr>
        <w:ind w:firstLine="480"/>
        <w:rPr>
          <w:rFonts w:hint="eastAsia" w:ascii="宋体" w:hAnsi="宋体" w:cs="宋体"/>
          <w:color w:val="000000"/>
          <w:szCs w:val="24"/>
        </w:rPr>
      </w:pPr>
      <w:bookmarkStart w:id="78" w:name="OLE_LINK3"/>
      <w:r>
        <w:rPr>
          <w:rFonts w:hint="eastAsia" w:ascii="宋体" w:hAnsi="宋体" w:cs="宋体"/>
          <w:color w:val="000000"/>
          <w:szCs w:val="24"/>
        </w:rPr>
        <w:t>相关研究和综述</w:t>
      </w:r>
      <w:bookmarkEnd w:id="78"/>
      <w:r>
        <w:rPr>
          <w:rFonts w:hint="eastAsia" w:ascii="宋体" w:hAnsi="宋体" w:cs="宋体"/>
          <w:color w:val="000000"/>
          <w:szCs w:val="24"/>
        </w:rPr>
        <w:t>。本章将对与智慧农业管理平台相关的技术和理论进行综述，包括计算java编程语言、数据库管理MySQL技术、前端vue技术。通过市场调研，发现传统农田管理中存在的问题，并指出智慧农田管理平台的功能和优点。</w:t>
      </w:r>
    </w:p>
    <w:p>
      <w:pPr>
        <w:numPr>
          <w:ilvl w:val="0"/>
          <w:numId w:val="2"/>
        </w:numPr>
        <w:ind w:firstLine="480"/>
        <w:rPr>
          <w:rFonts w:hint="eastAsia" w:ascii="宋体" w:hAnsi="宋体" w:cs="宋体"/>
          <w:color w:val="000000"/>
          <w:szCs w:val="24"/>
        </w:rPr>
      </w:pPr>
      <w:r>
        <w:rPr>
          <w:rFonts w:hint="eastAsia"/>
          <w:szCs w:val="24"/>
        </w:rPr>
        <w:t>对智慧农田管理平台</w:t>
      </w:r>
      <w:r>
        <w:rPr>
          <w:rFonts w:hint="eastAsia" w:ascii="宋体" w:hAnsi="宋体" w:cs="宋体"/>
          <w:color w:val="000000"/>
          <w:szCs w:val="24"/>
        </w:rPr>
        <w:t>需求分析。本章将对在线考试系统的功能需求进行详细分析，包括：农场统计分析、农田管理、农场农资管理、系统管理等方面。</w:t>
      </w:r>
    </w:p>
    <w:p>
      <w:pPr>
        <w:numPr>
          <w:ilvl w:val="0"/>
          <w:numId w:val="2"/>
        </w:numPr>
        <w:ind w:firstLine="480"/>
        <w:rPr>
          <w:rFonts w:hint="eastAsia" w:ascii="宋体" w:hAnsi="宋体" w:cs="宋体"/>
          <w:color w:val="000000"/>
          <w:szCs w:val="24"/>
        </w:rPr>
      </w:pPr>
      <w:r>
        <w:rPr>
          <w:rFonts w:hint="eastAsia"/>
          <w:szCs w:val="24"/>
        </w:rPr>
        <w:t>智慧农田管理平台</w:t>
      </w:r>
      <w:r>
        <w:rPr>
          <w:rFonts w:hint="eastAsia" w:ascii="宋体" w:hAnsi="宋体" w:cs="宋体"/>
          <w:color w:val="000000"/>
          <w:szCs w:val="24"/>
        </w:rPr>
        <w:t>的设计和实现。本章将对在线考试系统的系统架构和各个模块的设计进行详细描述，并介绍系统的实施方案和部署流程。</w:t>
      </w:r>
    </w:p>
    <w:p>
      <w:pPr>
        <w:numPr>
          <w:ilvl w:val="0"/>
          <w:numId w:val="2"/>
        </w:numPr>
        <w:ind w:firstLine="480"/>
        <w:rPr>
          <w:rFonts w:hint="eastAsia" w:ascii="宋体" w:hAnsi="宋体" w:cs="宋体"/>
          <w:color w:val="000000"/>
          <w:szCs w:val="24"/>
        </w:rPr>
      </w:pPr>
      <w:r>
        <w:rPr>
          <w:rFonts w:hint="eastAsia" w:ascii="宋体" w:hAnsi="宋体" w:cs="宋体"/>
          <w:color w:val="000000"/>
          <w:szCs w:val="24"/>
        </w:rPr>
        <w:t>总结和展望。本章将对全文进行总结，并展望</w:t>
      </w:r>
      <w:r>
        <w:rPr>
          <w:rFonts w:hint="eastAsia"/>
          <w:szCs w:val="24"/>
        </w:rPr>
        <w:t>智慧农田管理平台</w:t>
      </w:r>
      <w:r>
        <w:rPr>
          <w:rFonts w:hint="eastAsia" w:ascii="宋体" w:hAnsi="宋体" w:cs="宋体"/>
          <w:color w:val="000000"/>
          <w:szCs w:val="24"/>
        </w:rPr>
        <w:t>的未来发展方向和应用前景。</w:t>
      </w:r>
    </w:p>
    <w:p>
      <w:pPr>
        <w:ind w:firstLineChars="0"/>
        <w:rPr>
          <w:rFonts w:hint="eastAsia" w:ascii="宋体" w:hAnsi="宋体" w:cs="宋体"/>
          <w:color w:val="000000"/>
          <w:szCs w:val="24"/>
        </w:rPr>
      </w:pPr>
    </w:p>
    <w:p>
      <w:pPr>
        <w:ind w:firstLineChars="0"/>
        <w:rPr>
          <w:rFonts w:hint="eastAsia" w:ascii="宋体" w:hAnsi="宋体" w:cs="宋体"/>
          <w:color w:val="000000"/>
          <w:szCs w:val="24"/>
        </w:rPr>
      </w:pPr>
    </w:p>
    <w:p>
      <w:pPr>
        <w:ind w:firstLine="0" w:firstLineChars="0"/>
        <w:rPr>
          <w:rFonts w:hint="eastAsia" w:ascii="宋体" w:hAnsi="宋体" w:cs="宋体"/>
          <w:color w:val="000000"/>
          <w:szCs w:val="24"/>
        </w:rPr>
      </w:pPr>
    </w:p>
    <w:p>
      <w:pPr>
        <w:numPr>
          <w:ilvl w:val="0"/>
          <w:numId w:val="3"/>
        </w:numPr>
        <w:ind w:firstLine="600"/>
        <w:jc w:val="center"/>
        <w:outlineLvl w:val="0"/>
        <w:rPr>
          <w:rFonts w:hint="eastAsia" w:ascii="黑体" w:hAnsi="黑体" w:eastAsia="黑体" w:cs="黑体"/>
          <w:color w:val="000000"/>
          <w:sz w:val="30"/>
          <w:szCs w:val="30"/>
        </w:rPr>
      </w:pPr>
      <w:bookmarkStart w:id="79" w:name="_Toc152063296"/>
      <w:bookmarkStart w:id="80" w:name="_Toc2774"/>
      <w:bookmarkStart w:id="81" w:name="_Toc32182"/>
      <w:bookmarkStart w:id="82" w:name="_Toc8401"/>
      <w:bookmarkStart w:id="83" w:name="_Toc1334"/>
      <w:bookmarkStart w:id="84" w:name="_Toc3721"/>
      <w:bookmarkStart w:id="85" w:name="_Toc29846"/>
      <w:bookmarkStart w:id="86" w:name="_Toc28811"/>
      <w:bookmarkStart w:id="87" w:name="_Toc13242"/>
      <w:bookmarkStart w:id="88" w:name="_Toc19726"/>
      <w:bookmarkStart w:id="89" w:name="_Toc31029"/>
      <w:bookmarkStart w:id="90" w:name="_Toc172020659"/>
      <w:bookmarkStart w:id="91" w:name="_Toc14589"/>
      <w:r>
        <w:rPr>
          <w:rFonts w:hint="eastAsia" w:ascii="黑体" w:hAnsi="黑体" w:eastAsia="黑体" w:cs="黑体"/>
          <w:color w:val="000000"/>
          <w:sz w:val="30"/>
          <w:szCs w:val="30"/>
        </w:rPr>
        <w:t>相关研究和综述</w:t>
      </w:r>
      <w:bookmarkEnd w:id="79"/>
      <w:bookmarkEnd w:id="80"/>
      <w:bookmarkEnd w:id="81"/>
      <w:bookmarkEnd w:id="82"/>
      <w:bookmarkEnd w:id="83"/>
      <w:bookmarkEnd w:id="84"/>
      <w:bookmarkEnd w:id="85"/>
      <w:bookmarkEnd w:id="86"/>
      <w:bookmarkEnd w:id="87"/>
      <w:bookmarkEnd w:id="88"/>
      <w:bookmarkEnd w:id="89"/>
      <w:bookmarkEnd w:id="90"/>
      <w:bookmarkEnd w:id="91"/>
    </w:p>
    <w:p>
      <w:pPr>
        <w:ind w:firstLine="562"/>
        <w:outlineLvl w:val="1"/>
        <w:rPr>
          <w:rFonts w:hint="eastAsia" w:ascii="黑体" w:hAnsi="黑体" w:eastAsia="黑体" w:cs="黑体"/>
          <w:color w:val="000000"/>
          <w:szCs w:val="24"/>
        </w:rPr>
      </w:pPr>
      <w:bookmarkStart w:id="92" w:name="_Toc18018"/>
      <w:bookmarkStart w:id="93" w:name="_Toc31533"/>
      <w:bookmarkStart w:id="94" w:name="_Toc23660"/>
      <w:bookmarkStart w:id="95" w:name="_Toc18585"/>
      <w:bookmarkStart w:id="96" w:name="_Toc4619"/>
      <w:bookmarkStart w:id="97" w:name="_Toc172020660"/>
      <w:bookmarkStart w:id="98" w:name="_Toc1980"/>
      <w:bookmarkStart w:id="99" w:name="_Toc1084"/>
      <w:bookmarkStart w:id="100" w:name="_Toc152063297"/>
      <w:bookmarkStart w:id="101" w:name="_Toc26419"/>
      <w:bookmarkStart w:id="102" w:name="_Toc6067"/>
      <w:bookmarkStart w:id="103" w:name="_Toc13834"/>
      <w:bookmarkStart w:id="104" w:name="_Toc24465"/>
      <w:r>
        <w:rPr>
          <w:rFonts w:hint="eastAsia"/>
          <w:b/>
          <w:bCs/>
          <w:sz w:val="28"/>
          <w:szCs w:val="28"/>
        </w:rPr>
        <w:t>2.1</w:t>
      </w:r>
      <w:r>
        <w:rPr>
          <w:rFonts w:hint="eastAsia"/>
          <w:b/>
          <w:bCs/>
          <w:szCs w:val="24"/>
        </w:rPr>
        <w:t xml:space="preserve"> </w:t>
      </w:r>
      <w:r>
        <w:rPr>
          <w:rFonts w:hint="eastAsia" w:ascii="黑体" w:hAnsi="黑体" w:eastAsia="黑体" w:cs="黑体"/>
          <w:sz w:val="28"/>
          <w:szCs w:val="28"/>
        </w:rPr>
        <w:t>传统农场管理的问题</w:t>
      </w:r>
      <w:bookmarkEnd w:id="92"/>
      <w:bookmarkEnd w:id="93"/>
      <w:bookmarkEnd w:id="94"/>
      <w:bookmarkEnd w:id="95"/>
      <w:bookmarkEnd w:id="96"/>
      <w:bookmarkEnd w:id="97"/>
      <w:bookmarkEnd w:id="98"/>
      <w:bookmarkEnd w:id="99"/>
      <w:bookmarkEnd w:id="100"/>
      <w:bookmarkEnd w:id="101"/>
      <w:bookmarkEnd w:id="102"/>
      <w:bookmarkEnd w:id="103"/>
      <w:bookmarkEnd w:id="104"/>
    </w:p>
    <w:p>
      <w:pPr>
        <w:ind w:firstLine="480"/>
        <w:rPr>
          <w:szCs w:val="24"/>
        </w:rPr>
      </w:pPr>
      <w:r>
        <w:rPr>
          <w:rFonts w:hint="eastAsia"/>
          <w:szCs w:val="24"/>
        </w:rPr>
        <w:t>传统农场经营管理人才缺失：随着土地流转和规模化经营的趋势，新型农业经营主体需要与产业链上下游进行有效沟通和整合，但许多经营主体由个体农民转变而来，缺乏相应的管理和整合经验。</w:t>
      </w:r>
    </w:p>
    <w:p>
      <w:pPr>
        <w:ind w:firstLine="480"/>
        <w:rPr>
          <w:szCs w:val="24"/>
        </w:rPr>
      </w:pPr>
      <w:r>
        <w:rPr>
          <w:rFonts w:hint="eastAsia"/>
          <w:szCs w:val="24"/>
        </w:rPr>
        <w:t>生产管理粗放：农场普遍存在缺乏统一的生产管理和种植计划，以及主观式、粗放式种植管理的问题，导致农事操作不规范、排产与采收管理混乱。</w:t>
      </w:r>
    </w:p>
    <w:p>
      <w:pPr>
        <w:ind w:firstLine="480"/>
        <w:rPr>
          <w:szCs w:val="24"/>
        </w:rPr>
      </w:pPr>
      <w:r>
        <w:rPr>
          <w:rFonts w:hint="eastAsia"/>
          <w:szCs w:val="24"/>
        </w:rPr>
        <w:t>种植技术落后：农场仍在使用传统的种植技术，依赖大量化肥和农药，这些做法导致土壤质量下降，影响作物产量和品质。</w:t>
      </w:r>
    </w:p>
    <w:p>
      <w:pPr>
        <w:ind w:firstLine="480"/>
        <w:rPr>
          <w:szCs w:val="24"/>
        </w:rPr>
      </w:pPr>
      <w:r>
        <w:rPr>
          <w:rFonts w:hint="eastAsia"/>
          <w:szCs w:val="24"/>
        </w:rPr>
        <w:t>农产品品质不一：由于缺乏标准化生产和有效统筹，农产品品质不一，市场供应不稳定，影响品牌建设和销售。</w:t>
      </w:r>
    </w:p>
    <w:p>
      <w:pPr>
        <w:ind w:firstLine="480"/>
        <w:rPr>
          <w:szCs w:val="24"/>
        </w:rPr>
      </w:pPr>
      <w:r>
        <w:rPr>
          <w:rFonts w:hint="eastAsia"/>
          <w:szCs w:val="24"/>
        </w:rPr>
        <w:t>产后流通损耗大：农产品在流通环节的损耗严重，影响农场收入，中国农产品在流通环节的损耗高达30%，远高于发达国家的5%以内。投入成本控制：不合理使用水肥资源造成成本过高，影响经济效益。</w:t>
      </w:r>
    </w:p>
    <w:p>
      <w:pPr>
        <w:ind w:firstLine="480"/>
        <w:rPr>
          <w:szCs w:val="24"/>
        </w:rPr>
      </w:pPr>
      <w:r>
        <w:rPr>
          <w:rFonts w:hint="eastAsia"/>
          <w:szCs w:val="24"/>
        </w:rPr>
        <w:t>监管问题：随着企业规模的扩大，如何有效监管旗下农场成为一个难题，传统管理方式难以满足现代化农场的需求。</w:t>
      </w:r>
    </w:p>
    <w:p>
      <w:pPr>
        <w:ind w:firstLine="480"/>
        <w:rPr>
          <w:szCs w:val="24"/>
        </w:rPr>
      </w:pPr>
      <w:r>
        <w:rPr>
          <w:rFonts w:hint="eastAsia"/>
          <w:szCs w:val="24"/>
        </w:rPr>
        <w:t>气候多变风险高：全球气候变化带来的极端天气事件增多，增加了农场运营的不确定性。</w:t>
      </w:r>
    </w:p>
    <w:p>
      <w:pPr>
        <w:ind w:firstLine="480"/>
        <w:rPr>
          <w:szCs w:val="24"/>
        </w:rPr>
      </w:pPr>
      <w:r>
        <w:rPr>
          <w:rFonts w:hint="eastAsia"/>
          <w:szCs w:val="24"/>
        </w:rPr>
        <w:t>信息数字化问题：数据采集、处理和分析能力不足，导致决策滞后，难以实现精准农业。</w:t>
      </w:r>
    </w:p>
    <w:p>
      <w:pPr>
        <w:ind w:firstLine="480"/>
        <w:rPr>
          <w:szCs w:val="24"/>
        </w:rPr>
      </w:pPr>
      <w:r>
        <w:rPr>
          <w:rFonts w:hint="eastAsia"/>
          <w:szCs w:val="24"/>
        </w:rPr>
        <w:t>这些问题表明传统农场管理在人才、技术、管理体系和市场适应性等方面存在明显的不足，制约了农业的现代化发展进程。</w:t>
      </w:r>
    </w:p>
    <w:p>
      <w:pPr>
        <w:ind w:firstLine="560"/>
        <w:outlineLvl w:val="1"/>
        <w:rPr>
          <w:rFonts w:hint="eastAsia" w:ascii="黑体" w:hAnsi="黑体" w:eastAsia="黑体" w:cs="黑体"/>
          <w:sz w:val="28"/>
          <w:szCs w:val="28"/>
        </w:rPr>
      </w:pPr>
      <w:bookmarkStart w:id="105" w:name="_Toc172020661"/>
      <w:bookmarkStart w:id="106" w:name="_Toc18483"/>
      <w:bookmarkStart w:id="107" w:name="_Toc2440"/>
      <w:bookmarkStart w:id="108" w:name="_Toc16820"/>
      <w:bookmarkStart w:id="109" w:name="_Toc27043"/>
      <w:bookmarkStart w:id="110" w:name="_Toc7702"/>
      <w:bookmarkStart w:id="111" w:name="_Toc15534"/>
      <w:bookmarkStart w:id="112" w:name="_Toc27375"/>
      <w:bookmarkStart w:id="113" w:name="_Toc18365"/>
      <w:bookmarkStart w:id="114" w:name="_Toc152063298"/>
      <w:bookmarkStart w:id="115" w:name="_Toc14025"/>
      <w:bookmarkStart w:id="116" w:name="_Toc7135"/>
      <w:bookmarkStart w:id="117" w:name="_Toc26758"/>
      <w:r>
        <w:rPr>
          <w:rFonts w:hint="eastAsia" w:ascii="黑体" w:hAnsi="黑体" w:eastAsia="黑体" w:cs="黑体"/>
          <w:sz w:val="28"/>
          <w:szCs w:val="28"/>
        </w:rPr>
        <w:t>2.2智慧农田管理平台系统的发展历程</w:t>
      </w:r>
      <w:bookmarkEnd w:id="105"/>
      <w:bookmarkEnd w:id="106"/>
      <w:bookmarkEnd w:id="107"/>
      <w:bookmarkEnd w:id="108"/>
      <w:bookmarkEnd w:id="109"/>
      <w:bookmarkEnd w:id="110"/>
      <w:bookmarkEnd w:id="111"/>
      <w:bookmarkEnd w:id="112"/>
      <w:bookmarkEnd w:id="113"/>
      <w:bookmarkEnd w:id="114"/>
      <w:bookmarkEnd w:id="115"/>
      <w:bookmarkEnd w:id="116"/>
      <w:bookmarkEnd w:id="117"/>
    </w:p>
    <w:p>
      <w:pPr>
        <w:numPr>
          <w:ilvl w:val="0"/>
          <w:numId w:val="4"/>
        </w:numPr>
        <w:ind w:firstLine="480"/>
        <w:rPr>
          <w:rFonts w:hint="eastAsia" w:ascii="宋体" w:hAnsi="宋体" w:cs="宋体"/>
          <w:color w:val="000000"/>
          <w:szCs w:val="24"/>
        </w:rPr>
      </w:pPr>
      <w:r>
        <w:rPr>
          <w:rFonts w:hint="eastAsia"/>
          <w:szCs w:val="24"/>
        </w:rPr>
        <w:t>初期阶段。</w:t>
      </w:r>
      <w:r>
        <w:rPr>
          <w:rFonts w:hint="eastAsia" w:ascii="宋体" w:hAnsi="宋体" w:cs="宋体"/>
          <w:color w:val="000000"/>
          <w:szCs w:val="24"/>
        </w:rPr>
        <w:t>最早的智慧农田管理系统主要是基于简单的网页或电子表格形式，用于收集各块农田的基本信息和每年的投入和产出情况。这些简单的功能，只能满足于以前的系统简单需要钱，并不满足于当下互联网时代的要求。</w:t>
      </w:r>
    </w:p>
    <w:p>
      <w:pPr>
        <w:numPr>
          <w:ilvl w:val="0"/>
          <w:numId w:val="4"/>
        </w:numPr>
        <w:ind w:firstLine="480"/>
        <w:rPr>
          <w:rFonts w:hint="eastAsia" w:ascii="宋体" w:hAnsi="宋体" w:cs="宋体"/>
          <w:color w:val="000000"/>
          <w:szCs w:val="24"/>
        </w:rPr>
      </w:pPr>
      <w:r>
        <w:rPr>
          <w:rFonts w:hint="eastAsia" w:ascii="宋体" w:hAnsi="宋体" w:cs="宋体"/>
          <w:color w:val="000000"/>
          <w:szCs w:val="24"/>
        </w:rPr>
        <w:t xml:space="preserve">中期阶段。随着技术的发展，智慧农田管理平台系统逐渐增加了更多的功能，例如农场统计分析：环境检测和农田信息列表，农场物质管理：物资采购、物资库存和农作物出售记录等功能。 </w:t>
      </w:r>
    </w:p>
    <w:p>
      <w:pPr>
        <w:numPr>
          <w:ilvl w:val="0"/>
          <w:numId w:val="4"/>
        </w:numPr>
        <w:ind w:firstLine="480"/>
        <w:rPr>
          <w:rFonts w:hint="eastAsia" w:ascii="宋体" w:hAnsi="宋体" w:cs="宋体"/>
          <w:color w:val="000000"/>
          <w:szCs w:val="24"/>
        </w:rPr>
      </w:pPr>
      <w:r>
        <w:rPr>
          <w:rFonts w:hint="eastAsia" w:ascii="宋体" w:hAnsi="宋体" w:cs="宋体"/>
          <w:color w:val="000000"/>
          <w:szCs w:val="24"/>
        </w:rPr>
        <w:t>现代阶段。智慧农田管理平台具：农场主页系统公告通知、农场统计分析、农田管理、农作物资管理、系统管理，五大模块。能够满足绝大多数农场对农田管理的要求。</w:t>
      </w:r>
    </w:p>
    <w:p>
      <w:pPr>
        <w:ind w:firstLine="560"/>
        <w:outlineLvl w:val="1"/>
        <w:rPr>
          <w:rFonts w:hint="eastAsia" w:ascii="黑体" w:hAnsi="黑体" w:eastAsia="黑体" w:cs="黑体"/>
          <w:sz w:val="28"/>
          <w:szCs w:val="28"/>
        </w:rPr>
      </w:pPr>
      <w:bookmarkStart w:id="118" w:name="_Toc10189"/>
      <w:bookmarkStart w:id="119" w:name="_Toc15309"/>
      <w:bookmarkStart w:id="120" w:name="_Toc22279"/>
      <w:bookmarkStart w:id="121" w:name="_Toc14118"/>
      <w:bookmarkStart w:id="122" w:name="_Toc7685"/>
      <w:bookmarkStart w:id="123" w:name="_Toc23678"/>
      <w:bookmarkStart w:id="124" w:name="_Toc15526"/>
      <w:bookmarkStart w:id="125" w:name="_Toc18217"/>
      <w:bookmarkStart w:id="126" w:name="_Toc152063299"/>
      <w:bookmarkStart w:id="127" w:name="_Toc172020662"/>
      <w:bookmarkStart w:id="128" w:name="_Toc8034"/>
      <w:bookmarkStart w:id="129" w:name="_Toc31188"/>
      <w:bookmarkStart w:id="130" w:name="_Toc18016"/>
      <w:r>
        <w:rPr>
          <w:rFonts w:hint="eastAsia" w:ascii="黑体" w:hAnsi="黑体" w:eastAsia="黑体" w:cs="黑体"/>
          <w:sz w:val="28"/>
          <w:szCs w:val="28"/>
        </w:rPr>
        <w:t>2.3智慧农田管理平台的功能和特点</w:t>
      </w:r>
      <w:bookmarkEnd w:id="118"/>
      <w:bookmarkEnd w:id="119"/>
      <w:bookmarkEnd w:id="120"/>
      <w:bookmarkEnd w:id="121"/>
      <w:bookmarkEnd w:id="122"/>
      <w:bookmarkEnd w:id="123"/>
      <w:bookmarkEnd w:id="124"/>
      <w:bookmarkEnd w:id="125"/>
      <w:bookmarkEnd w:id="126"/>
      <w:bookmarkEnd w:id="127"/>
      <w:bookmarkEnd w:id="128"/>
      <w:bookmarkEnd w:id="129"/>
      <w:bookmarkEnd w:id="130"/>
    </w:p>
    <w:p>
      <w:pPr>
        <w:tabs>
          <w:tab w:val="left" w:pos="312"/>
        </w:tabs>
        <w:ind w:firstLine="480"/>
        <w:rPr>
          <w:rFonts w:hint="eastAsia" w:ascii="宋体" w:hAnsi="宋体" w:cs="宋体"/>
          <w:color w:val="000000"/>
          <w:szCs w:val="24"/>
        </w:rPr>
      </w:pPr>
      <w:r>
        <w:rPr>
          <w:rFonts w:hint="eastAsia" w:ascii="宋体" w:hAnsi="宋体" w:cs="宋体"/>
          <w:color w:val="000000"/>
          <w:szCs w:val="24"/>
        </w:rPr>
        <w:t>智慧农田管理系统是一套集成了现代信息技术的综合管理平台，旨在提高农业生产的智能化水平和效率。以下是智慧农田管理系统的几个关键功能特点：</w:t>
      </w:r>
    </w:p>
    <w:p>
      <w:pPr>
        <w:tabs>
          <w:tab w:val="left" w:pos="312"/>
        </w:tabs>
        <w:ind w:firstLine="480"/>
        <w:rPr>
          <w:rFonts w:hint="eastAsia" w:ascii="宋体" w:hAnsi="宋体" w:cs="宋体"/>
          <w:color w:val="000000"/>
          <w:szCs w:val="24"/>
        </w:rPr>
      </w:pPr>
      <w:r>
        <w:rPr>
          <w:rFonts w:hint="eastAsia" w:ascii="宋体" w:hAnsi="宋体" w:cs="宋体"/>
          <w:color w:val="000000"/>
          <w:szCs w:val="24"/>
        </w:rPr>
        <w:t>实时环境监测：系统通过安装在农田中的传感器实时监测土壤湿度、温度、光照等环境参数，确保作物获得最佳生长条件。</w:t>
      </w:r>
    </w:p>
    <w:p>
      <w:pPr>
        <w:tabs>
          <w:tab w:val="left" w:pos="312"/>
        </w:tabs>
        <w:ind w:firstLine="480"/>
        <w:rPr>
          <w:rFonts w:hint="eastAsia" w:ascii="宋体" w:hAnsi="宋体" w:cs="宋体"/>
          <w:color w:val="000000"/>
          <w:szCs w:val="24"/>
        </w:rPr>
      </w:pPr>
      <w:r>
        <w:rPr>
          <w:rFonts w:hint="eastAsia" w:ascii="宋体" w:hAnsi="宋体" w:cs="宋体"/>
          <w:color w:val="000000"/>
          <w:szCs w:val="24"/>
        </w:rPr>
        <w:t>数据分析与决策支持：收集的数据通过云计算平台进行分析，为农民提供关于灌溉、施肥等农业活动的科学决策支持。</w:t>
      </w:r>
    </w:p>
    <w:p>
      <w:pPr>
        <w:tabs>
          <w:tab w:val="left" w:pos="312"/>
        </w:tabs>
        <w:ind w:firstLine="480"/>
        <w:rPr>
          <w:rFonts w:hint="eastAsia" w:ascii="宋体" w:hAnsi="宋体" w:cs="宋体"/>
          <w:color w:val="000000"/>
          <w:szCs w:val="24"/>
        </w:rPr>
      </w:pPr>
      <w:r>
        <w:rPr>
          <w:rFonts w:hint="eastAsia" w:ascii="宋体" w:hAnsi="宋体" w:cs="宋体"/>
          <w:color w:val="000000"/>
          <w:szCs w:val="24"/>
        </w:rPr>
        <w:t>远程监控和管理：农民可以通过移动设备或电脑远程访问农田数据，为农民提供关于灌溉、施肥等农业活动的科学决策支持</w:t>
      </w:r>
    </w:p>
    <w:p>
      <w:pPr>
        <w:tabs>
          <w:tab w:val="left" w:pos="312"/>
        </w:tabs>
        <w:ind w:firstLine="480"/>
        <w:rPr>
          <w:rFonts w:hint="eastAsia" w:ascii="宋体" w:hAnsi="宋体" w:cs="宋体"/>
          <w:color w:val="000000"/>
          <w:szCs w:val="24"/>
        </w:rPr>
      </w:pPr>
      <w:r>
        <w:rPr>
          <w:rFonts w:hint="eastAsia" w:ascii="宋体" w:hAnsi="宋体" w:cs="宋体"/>
          <w:color w:val="000000"/>
          <w:szCs w:val="24"/>
        </w:rPr>
        <w:t>自动化控制：系统可以远程控制灌溉电磁阀等设备，实现自动化灌溉，节约水资源和劳动成本。</w:t>
      </w:r>
    </w:p>
    <w:p>
      <w:pPr>
        <w:tabs>
          <w:tab w:val="left" w:pos="312"/>
        </w:tabs>
        <w:ind w:firstLine="480"/>
        <w:rPr>
          <w:rFonts w:hint="eastAsia" w:ascii="宋体" w:hAnsi="宋体" w:cs="宋体"/>
          <w:color w:val="000000"/>
          <w:szCs w:val="24"/>
        </w:rPr>
      </w:pPr>
      <w:r>
        <w:rPr>
          <w:rFonts w:hint="eastAsia" w:ascii="宋体" w:hAnsi="宋体" w:cs="宋体"/>
          <w:color w:val="000000"/>
          <w:szCs w:val="24"/>
        </w:rPr>
        <w:t>视频监控：高清视频监控系统允许农民远程查看作物生长情况，及时发现并处理问题。</w:t>
      </w:r>
    </w:p>
    <w:p>
      <w:pPr>
        <w:tabs>
          <w:tab w:val="left" w:pos="312"/>
        </w:tabs>
        <w:ind w:firstLine="480"/>
        <w:rPr>
          <w:rFonts w:hint="eastAsia" w:ascii="宋体" w:hAnsi="宋体" w:cs="宋体"/>
          <w:color w:val="000000"/>
          <w:szCs w:val="24"/>
        </w:rPr>
      </w:pPr>
      <w:r>
        <w:rPr>
          <w:rFonts w:hint="eastAsia" w:ascii="宋体" w:hAnsi="宋体" w:cs="宋体"/>
          <w:color w:val="000000"/>
          <w:szCs w:val="24"/>
        </w:rPr>
        <w:t>数据分析和市场预测：系统能够根据农田数据和市场需求提供生产优化方案和市场趋势预测，帮助农民做出更有利的市场决策。</w:t>
      </w:r>
    </w:p>
    <w:p>
      <w:pPr>
        <w:tabs>
          <w:tab w:val="left" w:pos="312"/>
        </w:tabs>
        <w:ind w:firstLine="480"/>
        <w:rPr>
          <w:rFonts w:hint="eastAsia" w:ascii="宋体" w:hAnsi="宋体" w:cs="宋体"/>
          <w:color w:val="000000"/>
          <w:szCs w:val="24"/>
        </w:rPr>
      </w:pPr>
      <w:r>
        <w:rPr>
          <w:rFonts w:hint="eastAsia" w:ascii="宋体" w:hAnsi="宋体" w:cs="宋体"/>
          <w:color w:val="000000"/>
          <w:szCs w:val="24"/>
        </w:rPr>
        <w:t>支持多种通信协议：智慧农田管理系统通常支持多种通信协议，如LoRa/NB-IoT，确保数据的稳定传输。</w:t>
      </w:r>
    </w:p>
    <w:p>
      <w:pPr>
        <w:tabs>
          <w:tab w:val="left" w:pos="312"/>
        </w:tabs>
        <w:ind w:firstLine="480"/>
        <w:rPr>
          <w:rFonts w:hint="eastAsia" w:ascii="宋体" w:hAnsi="宋体" w:cs="宋体"/>
          <w:color w:val="000000"/>
          <w:szCs w:val="24"/>
        </w:rPr>
      </w:pPr>
      <w:r>
        <w:rPr>
          <w:rFonts w:hint="eastAsia" w:ascii="宋体" w:hAnsi="宋体" w:cs="宋体"/>
          <w:color w:val="000000"/>
          <w:szCs w:val="24"/>
        </w:rPr>
        <w:t>这些功能共同构成了智慧农田管理系统的核心，使农业生产更加精准、高效和可持续。</w:t>
      </w:r>
    </w:p>
    <w:p>
      <w:pPr>
        <w:ind w:firstLine="560"/>
        <w:outlineLvl w:val="1"/>
        <w:rPr>
          <w:rFonts w:hint="eastAsia" w:ascii="黑体" w:hAnsi="黑体" w:eastAsia="黑体" w:cs="黑体"/>
          <w:color w:val="000000"/>
          <w:sz w:val="28"/>
          <w:szCs w:val="28"/>
        </w:rPr>
      </w:pPr>
      <w:bookmarkStart w:id="131" w:name="_Toc30333"/>
      <w:bookmarkStart w:id="132" w:name="_Toc6871"/>
      <w:bookmarkStart w:id="133" w:name="_Toc29494"/>
      <w:bookmarkStart w:id="134" w:name="_Toc3928"/>
      <w:bookmarkStart w:id="135" w:name="_Toc6659"/>
      <w:bookmarkStart w:id="136" w:name="_Toc10671"/>
      <w:bookmarkStart w:id="137" w:name="_Toc152063300"/>
      <w:bookmarkStart w:id="138" w:name="_Toc26093"/>
      <w:bookmarkStart w:id="139" w:name="_Toc26533"/>
      <w:bookmarkStart w:id="140" w:name="_Toc11081"/>
      <w:bookmarkStart w:id="141" w:name="_Toc9366"/>
      <w:bookmarkStart w:id="142" w:name="_Toc172020663"/>
      <w:bookmarkStart w:id="143" w:name="_Toc25530"/>
      <w:r>
        <w:rPr>
          <w:rFonts w:hint="eastAsia" w:ascii="黑体" w:hAnsi="黑体" w:eastAsia="黑体" w:cs="黑体"/>
          <w:color w:val="000000"/>
          <w:sz w:val="28"/>
          <w:szCs w:val="28"/>
        </w:rPr>
        <w:t>2.4系统相关技术</w:t>
      </w:r>
      <w:bookmarkEnd w:id="131"/>
      <w:bookmarkEnd w:id="132"/>
      <w:bookmarkEnd w:id="133"/>
      <w:bookmarkEnd w:id="134"/>
      <w:bookmarkEnd w:id="135"/>
      <w:bookmarkEnd w:id="136"/>
      <w:bookmarkEnd w:id="137"/>
      <w:bookmarkEnd w:id="138"/>
      <w:bookmarkEnd w:id="139"/>
      <w:bookmarkEnd w:id="140"/>
      <w:bookmarkEnd w:id="141"/>
      <w:bookmarkEnd w:id="142"/>
      <w:bookmarkEnd w:id="143"/>
    </w:p>
    <w:p>
      <w:pPr>
        <w:numPr>
          <w:ilvl w:val="0"/>
          <w:numId w:val="5"/>
        </w:numPr>
        <w:ind w:left="0" w:firstLine="480"/>
        <w:rPr>
          <w:rFonts w:hint="eastAsia" w:ascii="宋体" w:hAnsi="宋体" w:cs="宋体"/>
          <w:szCs w:val="24"/>
        </w:rPr>
      </w:pPr>
      <w:r>
        <w:rPr>
          <w:rFonts w:hint="eastAsia" w:ascii="宋体" w:hAnsi="宋体" w:cs="宋体"/>
          <w:szCs w:val="24"/>
        </w:rPr>
        <w:t>计算机网络技术。计算机网络技术是在智慧农田管理平台的基础，它提供了农田和农户之间的信息传输和交互平台。在智慧农田管理平台中，计算机网络技术需要具备高速、稳定和安全的特点，以确系统的顺利运行。常用的计算机网络技术包括局域网（LAN）、广域网（WAN）和互联网等。</w:t>
      </w:r>
    </w:p>
    <w:p>
      <w:pPr>
        <w:numPr>
          <w:ilvl w:val="0"/>
          <w:numId w:val="5"/>
        </w:numPr>
        <w:ind w:firstLineChars="0"/>
        <w:rPr>
          <w:rFonts w:hint="eastAsia" w:ascii="宋体" w:hAnsi="宋体" w:cs="宋体"/>
          <w:szCs w:val="24"/>
        </w:rPr>
      </w:pPr>
      <w:r>
        <w:rPr>
          <w:rFonts w:hint="eastAsia" w:ascii="宋体" w:hAnsi="宋体" w:cs="宋体"/>
          <w:szCs w:val="24"/>
        </w:rPr>
        <w:t>数据库管理技术。数据库技术是计算机科学技术的一个重要分支，涉及数据的组织、管理、存储和检索。它是信息系统的核心组成部分，支持数据的共享性，并实现对数据的统一控制。数据库技术的发展经历了层次模型、网状模型和关系模型等阶段，目前关系模型是最成熟和应用最广泛的数据模型。数据库的分类：数据库可以根据数据模型的不同分为两大类：关系型数据库和非关系型数据库（NoSQL）。常用数据库：MySQL：开源、多平台的关系型数据库，广泛应用于Web应用和中小型项目。PostgreSQL：开源、功能强大的关系型数据库，支持高级特性，如GIS和JSON。Oracle Database：商业数据库，以其高性能和稳定性著称，适用于大型企业级应用。SQL Server：微软开发的关系型数据库管理系统，适用于Windows环境和企业级应用。DB2：IBM出品的数据库，具有高度的可扩展性和兼容性。</w:t>
      </w:r>
    </w:p>
    <w:p>
      <w:pPr>
        <w:numPr>
          <w:ilvl w:val="0"/>
          <w:numId w:val="5"/>
        </w:numPr>
        <w:ind w:firstLineChars="0"/>
        <w:rPr>
          <w:rFonts w:hint="eastAsia" w:ascii="宋体" w:hAnsi="宋体" w:cs="宋体"/>
          <w:szCs w:val="24"/>
        </w:rPr>
      </w:pPr>
      <w:r>
        <w:rPr>
          <w:rFonts w:hint="eastAsia" w:ascii="宋体" w:hAnsi="宋体" w:cs="宋体"/>
          <w:szCs w:val="24"/>
        </w:rPr>
        <w:t>Springboot技术：Spring Boot 是一个开源的Java-based框架，用于创建独立运行的。它旨在简化新Spring应用的初始搭建以及开发过程，并使现有Spring应用程序现代化。Spring Boot的核心特性包括自动配置、起步依赖（starter POMs）、嵌入式服务器支持以及Spring Boot Actuator等。核心概念和优势。自动配置：Spring Boot能够根据项目依赖和类路径中的bean来自动配置Spring应用。起步依赖：Spring Boot提供了一系列起步依赖，这些依赖包含了开发特定类型Spring应用所需的所有基本库。嵌入式服务器：Spring Boot支持内嵌Tomcat、Jetty或Undertow等服务器。Spring Boot Actuator：提供了生产就绪的特性，如度量信息收集等和健康检查。</w:t>
      </w:r>
    </w:p>
    <w:p>
      <w:pPr>
        <w:tabs>
          <w:tab w:val="left" w:pos="312"/>
        </w:tabs>
        <w:ind w:firstLine="480"/>
        <w:rPr>
          <w:rFonts w:hint="eastAsia" w:ascii="宋体" w:hAnsi="宋体" w:cs="宋体"/>
          <w:szCs w:val="24"/>
        </w:rPr>
      </w:pPr>
    </w:p>
    <w:p>
      <w:pPr>
        <w:numPr>
          <w:ilvl w:val="0"/>
          <w:numId w:val="3"/>
        </w:numPr>
        <w:ind w:firstLine="600"/>
        <w:jc w:val="center"/>
        <w:outlineLvl w:val="0"/>
        <w:rPr>
          <w:rFonts w:hint="eastAsia" w:ascii="黑体" w:hAnsi="黑体" w:eastAsia="黑体" w:cs="黑体"/>
          <w:color w:val="000000"/>
          <w:sz w:val="30"/>
          <w:szCs w:val="30"/>
        </w:rPr>
      </w:pPr>
      <w:bookmarkStart w:id="144" w:name="_Toc4709"/>
      <w:bookmarkStart w:id="145" w:name="_Toc12607"/>
      <w:bookmarkStart w:id="146" w:name="_Toc24471"/>
      <w:bookmarkStart w:id="147" w:name="_Toc17665"/>
      <w:bookmarkStart w:id="148" w:name="_Toc15741"/>
      <w:bookmarkStart w:id="149" w:name="_Toc23556"/>
      <w:bookmarkStart w:id="150" w:name="_Toc14005"/>
      <w:bookmarkStart w:id="151" w:name="_Toc152063301"/>
      <w:bookmarkStart w:id="152" w:name="_Toc23999"/>
      <w:bookmarkStart w:id="153" w:name="_Toc32402"/>
      <w:bookmarkStart w:id="154" w:name="_Toc15714"/>
      <w:bookmarkStart w:id="155" w:name="_Toc172020664"/>
      <w:bookmarkStart w:id="156" w:name="_Toc13144"/>
      <w:r>
        <w:rPr>
          <w:rFonts w:hint="eastAsia" w:ascii="黑体" w:hAnsi="黑体" w:eastAsia="黑体" w:cs="黑体"/>
          <w:color w:val="000000"/>
          <w:sz w:val="30"/>
          <w:szCs w:val="30"/>
        </w:rPr>
        <w:t>智慧农田管理平台系统需求分析</w:t>
      </w:r>
      <w:bookmarkEnd w:id="144"/>
      <w:bookmarkEnd w:id="145"/>
      <w:bookmarkEnd w:id="146"/>
      <w:bookmarkEnd w:id="147"/>
      <w:bookmarkEnd w:id="148"/>
      <w:bookmarkEnd w:id="149"/>
      <w:bookmarkEnd w:id="150"/>
      <w:bookmarkEnd w:id="151"/>
      <w:bookmarkEnd w:id="152"/>
      <w:bookmarkEnd w:id="153"/>
      <w:bookmarkEnd w:id="154"/>
      <w:bookmarkEnd w:id="155"/>
      <w:bookmarkEnd w:id="156"/>
    </w:p>
    <w:p>
      <w:pPr>
        <w:ind w:firstLine="560"/>
        <w:outlineLvl w:val="1"/>
        <w:rPr>
          <w:rFonts w:hint="eastAsia" w:ascii="黑体" w:hAnsi="黑体" w:eastAsia="黑体" w:cs="黑体"/>
          <w:sz w:val="28"/>
          <w:szCs w:val="28"/>
        </w:rPr>
      </w:pPr>
      <w:bookmarkStart w:id="157" w:name="_Toc31438"/>
      <w:bookmarkStart w:id="158" w:name="_Toc18354"/>
      <w:bookmarkStart w:id="159" w:name="_Toc24463"/>
      <w:bookmarkStart w:id="160" w:name="_Toc6064"/>
      <w:bookmarkStart w:id="161" w:name="_Toc172020665"/>
      <w:bookmarkStart w:id="162" w:name="_Toc7053"/>
      <w:bookmarkStart w:id="163" w:name="_Toc6743"/>
      <w:bookmarkStart w:id="164" w:name="_Toc7999"/>
      <w:bookmarkStart w:id="165" w:name="_Toc11752"/>
      <w:bookmarkStart w:id="166" w:name="_Toc152063302"/>
      <w:bookmarkStart w:id="167" w:name="_Toc25571"/>
      <w:bookmarkStart w:id="168" w:name="_Toc11036"/>
      <w:bookmarkStart w:id="169" w:name="_Toc25739"/>
      <w:r>
        <w:rPr>
          <w:rFonts w:hint="eastAsia" w:ascii="黑体" w:hAnsi="黑体" w:eastAsia="黑体" w:cs="黑体"/>
          <w:sz w:val="28"/>
          <w:szCs w:val="28"/>
        </w:rPr>
        <w:t>3.1系统需求分析</w:t>
      </w:r>
      <w:bookmarkEnd w:id="157"/>
      <w:bookmarkEnd w:id="158"/>
      <w:bookmarkEnd w:id="159"/>
      <w:bookmarkEnd w:id="160"/>
      <w:bookmarkEnd w:id="161"/>
      <w:bookmarkEnd w:id="162"/>
      <w:bookmarkEnd w:id="163"/>
      <w:bookmarkEnd w:id="164"/>
      <w:bookmarkEnd w:id="165"/>
      <w:bookmarkEnd w:id="166"/>
      <w:bookmarkEnd w:id="167"/>
      <w:bookmarkEnd w:id="168"/>
      <w:bookmarkEnd w:id="169"/>
    </w:p>
    <w:p>
      <w:pPr>
        <w:ind w:firstLine="482"/>
        <w:outlineLvl w:val="2"/>
        <w:rPr>
          <w:rFonts w:hint="eastAsia" w:ascii="宋体" w:hAnsi="宋体" w:cs="宋体"/>
          <w:b/>
          <w:bCs/>
          <w:szCs w:val="24"/>
        </w:rPr>
      </w:pPr>
      <w:bookmarkStart w:id="170" w:name="_Toc17741"/>
      <w:bookmarkStart w:id="171" w:name="_Toc10144"/>
      <w:bookmarkStart w:id="172" w:name="_Toc172020666"/>
      <w:bookmarkStart w:id="173" w:name="_Toc5620"/>
      <w:bookmarkStart w:id="174" w:name="_Toc27902"/>
      <w:bookmarkStart w:id="175" w:name="_Toc21413"/>
      <w:bookmarkStart w:id="176" w:name="_Toc15676"/>
      <w:bookmarkStart w:id="177" w:name="_Toc152063303"/>
      <w:bookmarkStart w:id="178" w:name="_Toc14841"/>
      <w:bookmarkStart w:id="179" w:name="_Toc23823"/>
      <w:bookmarkStart w:id="180" w:name="_Toc10855"/>
      <w:bookmarkStart w:id="181" w:name="_Toc2315"/>
      <w:bookmarkStart w:id="182" w:name="_Toc30461"/>
      <w:r>
        <w:rPr>
          <w:rFonts w:hint="eastAsia" w:ascii="宋体" w:hAnsi="宋体" w:cs="宋体"/>
          <w:b/>
          <w:bCs/>
          <w:szCs w:val="24"/>
        </w:rPr>
        <w:t>3.1.1系统的可行性分析</w:t>
      </w:r>
      <w:bookmarkEnd w:id="170"/>
      <w:bookmarkEnd w:id="171"/>
      <w:bookmarkEnd w:id="172"/>
      <w:bookmarkEnd w:id="173"/>
      <w:bookmarkEnd w:id="174"/>
      <w:bookmarkEnd w:id="175"/>
      <w:bookmarkEnd w:id="176"/>
      <w:bookmarkEnd w:id="177"/>
      <w:bookmarkEnd w:id="178"/>
      <w:bookmarkEnd w:id="179"/>
      <w:bookmarkEnd w:id="180"/>
      <w:bookmarkEnd w:id="181"/>
      <w:bookmarkEnd w:id="182"/>
    </w:p>
    <w:p>
      <w:pPr>
        <w:ind w:firstLine="480"/>
        <w:rPr>
          <w:rFonts w:hint="eastAsia" w:ascii="宋体" w:hAnsi="宋体" w:cs="宋体"/>
          <w:color w:val="000000"/>
          <w:szCs w:val="24"/>
        </w:rPr>
      </w:pPr>
      <w:r>
        <w:rPr>
          <w:rFonts w:hint="eastAsia" w:ascii="宋体" w:hAnsi="宋体" w:cs="宋体"/>
          <w:szCs w:val="24"/>
        </w:rPr>
        <w:t>可行性分析是</w:t>
      </w:r>
      <w:r>
        <w:rPr>
          <w:rFonts w:hint="eastAsia" w:ascii="宋体" w:hAnsi="宋体" w:cs="宋体"/>
          <w:color w:val="000000"/>
          <w:szCs w:val="24"/>
        </w:rPr>
        <w:t>对一个项目或系统进行评估和分析，以确定其是否可行和值得实施。对于智慧农田管理平台的可行性分析，可以从以下几个方面进行论述：</w:t>
      </w:r>
    </w:p>
    <w:p>
      <w:pPr>
        <w:numPr>
          <w:ilvl w:val="0"/>
          <w:numId w:val="6"/>
        </w:numPr>
        <w:ind w:firstLine="480"/>
        <w:rPr>
          <w:rFonts w:hint="eastAsia" w:ascii="宋体" w:hAnsi="宋体" w:cs="宋体"/>
          <w:color w:val="000000"/>
          <w:szCs w:val="24"/>
        </w:rPr>
      </w:pPr>
      <w:r>
        <w:rPr>
          <w:rFonts w:hint="eastAsia" w:ascii="宋体" w:hAnsi="宋体" w:cs="宋体"/>
          <w:color w:val="000000"/>
          <w:szCs w:val="24"/>
        </w:rPr>
        <w:t>技术可行性。智慧农田管理系统是一个集成了先进信息技术和互联网技术的系统，它能够对农业生产过程进行全面监测和管理，实现农业生产的智能化、精准化和高效化。技术可行性分析通常涉及以下几个方面：智慧农田管理系统依赖于互联网技术、大数据分析、人工智能等现代信息技术。这些技术共同构成了系统的技术框架，使得系统能够收集农田环境数据、作物生长信息，并基于这些数据进行分析和决策支持。系统优势，智慧农田管理系统的优势在于它能够助力农业现代化，通过系统系统提供的农田环境报告，进而提高产量并减少资源浪费。此外，系统还能促进数据共享与交流，提高农业资源利用率，从而推动整个农业产业的协同发展。</w:t>
      </w:r>
    </w:p>
    <w:p>
      <w:pPr>
        <w:numPr>
          <w:ilvl w:val="0"/>
          <w:numId w:val="6"/>
        </w:numPr>
        <w:ind w:firstLine="480"/>
        <w:rPr>
          <w:rFonts w:hint="eastAsia" w:ascii="宋体" w:hAnsi="宋体" w:cs="宋体"/>
          <w:color w:val="000000"/>
          <w:szCs w:val="24"/>
        </w:rPr>
      </w:pPr>
      <w:r>
        <w:rPr>
          <w:rFonts w:hint="eastAsia" w:ascii="宋体" w:hAnsi="宋体" w:cs="宋体"/>
          <w:color w:val="000000"/>
          <w:szCs w:val="24"/>
        </w:rPr>
        <w:t>经济可行性。经济可行性分析需要考虑投资回报率和投资风险。智慧农业的实施虽然需要一定的初始投资，但通过提高生产效率和降低资源浪费，可以在中长期内实现成本节约和收益增加。此外，政府政策和市场发展潜力也是评估经济可行性的重要因素。智慧农田管理系统的实施可能会面临技术风险、市场风险和经济风险。为了应对这些风险，需要进行周密的市场调研，建立风险管理机制，并确保技术的稳定性和安全性。</w:t>
      </w:r>
    </w:p>
    <w:p>
      <w:pPr>
        <w:numPr>
          <w:ilvl w:val="0"/>
          <w:numId w:val="6"/>
        </w:numPr>
        <w:ind w:firstLine="480"/>
        <w:rPr>
          <w:rFonts w:hint="eastAsia" w:ascii="宋体" w:hAnsi="宋体" w:cs="宋体"/>
          <w:color w:val="000000"/>
          <w:szCs w:val="24"/>
        </w:rPr>
      </w:pPr>
      <w:r>
        <w:rPr>
          <w:rFonts w:hint="eastAsia" w:ascii="宋体" w:hAnsi="宋体" w:cs="宋体"/>
          <w:color w:val="000000"/>
          <w:szCs w:val="24"/>
        </w:rPr>
        <w:t>操作可行性。智慧农田管理平台系统，直观的用户界面：现代Web系统通常采用响应式设计，确保在各种设备上都有良好的显示效果。界面设计遵循用户体验原则，使用户能够直观地理解如何导航和执行任务。简化的操作流程：通过合理的流程设计，Web系统可以引导用户一步步完成操作，减少复杂性。例如，表单填写、注册流程等都被设计为多步骤向导，每一步都提供必要的指导和反馈。自动化和智能化功能：许多Web系统集成了自动化工具，如智能填充、建议搜索和自动校正等，这些功能可以减少用户的输入工作量，提高操作效率。清晰的导航结构：有效的导航菜单和面包屑路径帮助用户快速定位当前位置并回到先前的页面，减少迷路的可能性。</w:t>
      </w:r>
    </w:p>
    <w:p>
      <w:pPr>
        <w:ind w:firstLine="482"/>
        <w:outlineLvl w:val="2"/>
        <w:rPr>
          <w:rFonts w:hint="eastAsia" w:ascii="宋体" w:hAnsi="宋体" w:cs="宋体"/>
          <w:b/>
          <w:bCs/>
          <w:szCs w:val="24"/>
        </w:rPr>
      </w:pPr>
      <w:bookmarkStart w:id="183" w:name="_Toc18693"/>
      <w:bookmarkStart w:id="184" w:name="_Toc152063304"/>
      <w:bookmarkStart w:id="185" w:name="_Toc172020667"/>
      <w:bookmarkStart w:id="186" w:name="_Toc9777"/>
      <w:bookmarkStart w:id="187" w:name="_Toc3683"/>
      <w:bookmarkStart w:id="188" w:name="_Toc21632"/>
      <w:bookmarkStart w:id="189" w:name="_Toc16466"/>
      <w:bookmarkStart w:id="190" w:name="_Toc17504"/>
      <w:bookmarkStart w:id="191" w:name="_Toc22487"/>
      <w:bookmarkStart w:id="192" w:name="_Toc6119"/>
      <w:bookmarkStart w:id="193" w:name="_Toc20881"/>
      <w:bookmarkStart w:id="194" w:name="_Toc14283"/>
      <w:bookmarkStart w:id="195" w:name="_Toc21688"/>
      <w:r>
        <w:rPr>
          <w:rFonts w:hint="eastAsia" w:ascii="宋体" w:hAnsi="宋体" w:cs="宋体"/>
          <w:b/>
          <w:bCs/>
          <w:szCs w:val="24"/>
        </w:rPr>
        <w:t>3.1.2功能描述</w:t>
      </w:r>
      <w:bookmarkEnd w:id="183"/>
      <w:bookmarkEnd w:id="184"/>
      <w:bookmarkEnd w:id="185"/>
      <w:bookmarkEnd w:id="186"/>
      <w:bookmarkEnd w:id="187"/>
      <w:bookmarkEnd w:id="188"/>
      <w:bookmarkEnd w:id="189"/>
      <w:bookmarkEnd w:id="190"/>
      <w:bookmarkEnd w:id="191"/>
      <w:bookmarkEnd w:id="192"/>
      <w:bookmarkEnd w:id="193"/>
      <w:bookmarkEnd w:id="194"/>
      <w:bookmarkEnd w:id="195"/>
    </w:p>
    <w:p>
      <w:pPr>
        <w:ind w:firstLine="480"/>
        <w:rPr>
          <w:rFonts w:hint="eastAsia" w:ascii="宋体" w:hAnsi="宋体" w:cs="宋体"/>
          <w:szCs w:val="24"/>
        </w:rPr>
      </w:pPr>
      <w:r>
        <w:rPr>
          <w:rFonts w:hint="eastAsia" w:ascii="宋体" w:hAnsi="宋体" w:cs="宋体"/>
          <w:szCs w:val="24"/>
        </w:rPr>
        <w:t>根据需要，智慧农田管理平台：主要分为农场主页系统公告通知、农场统计分析、农田管理、农作物资管理、系统管理，五大模块。整个过程参与有管理员和农场员工两种用户类型。按照功能和权限进行角色划分，可划分为：</w:t>
      </w:r>
    </w:p>
    <w:p>
      <w:pPr>
        <w:ind w:firstLine="480"/>
        <w:rPr>
          <w:rFonts w:hint="eastAsia" w:ascii="宋体" w:hAnsi="宋体" w:cs="宋体"/>
          <w:szCs w:val="24"/>
        </w:rPr>
      </w:pPr>
      <w:r>
        <w:rPr>
          <w:rFonts w:hint="eastAsia" w:ascii="宋体" w:hAnsi="宋体" w:cs="宋体"/>
          <w:szCs w:val="24"/>
        </w:rPr>
        <w:t>管理员：管理系统中所有的功能，可以自行定义系统。</w:t>
      </w:r>
    </w:p>
    <w:p>
      <w:pPr>
        <w:ind w:firstLine="480"/>
        <w:rPr>
          <w:rFonts w:hint="eastAsia" w:ascii="宋体" w:hAnsi="宋体" w:cs="宋体"/>
          <w:szCs w:val="24"/>
        </w:rPr>
      </w:pPr>
      <w:r>
        <w:rPr>
          <w:rFonts w:hint="eastAsia" w:ascii="宋体" w:hAnsi="宋体" w:cs="宋体"/>
          <w:szCs w:val="24"/>
        </w:rPr>
        <w:t>农场员工：农场员工，可以划分为为采购人员、销售人员、农田管理人员。</w:t>
      </w:r>
    </w:p>
    <w:p>
      <w:pPr>
        <w:ind w:firstLine="482"/>
        <w:outlineLvl w:val="2"/>
        <w:rPr>
          <w:rFonts w:hint="eastAsia" w:ascii="宋体" w:hAnsi="宋体" w:cs="宋体"/>
          <w:b/>
          <w:bCs/>
          <w:szCs w:val="24"/>
        </w:rPr>
      </w:pPr>
      <w:bookmarkStart w:id="196" w:name="_Toc8786"/>
      <w:bookmarkStart w:id="197" w:name="_Toc13582"/>
      <w:bookmarkStart w:id="198" w:name="_Toc809"/>
      <w:bookmarkStart w:id="199" w:name="_Toc21989"/>
      <w:bookmarkStart w:id="200" w:name="_Toc20786"/>
      <w:bookmarkStart w:id="201" w:name="_Toc152063305"/>
      <w:bookmarkStart w:id="202" w:name="_Toc172020668"/>
      <w:bookmarkStart w:id="203" w:name="_Toc1041"/>
      <w:bookmarkStart w:id="204" w:name="_Toc5592"/>
      <w:bookmarkStart w:id="205" w:name="_Toc32484"/>
      <w:bookmarkStart w:id="206" w:name="_Toc11625"/>
      <w:bookmarkStart w:id="207" w:name="_Toc24859"/>
      <w:bookmarkStart w:id="208" w:name="_Toc24160"/>
      <w:r>
        <w:rPr>
          <w:rFonts w:hint="eastAsia" w:ascii="宋体" w:hAnsi="宋体" w:cs="宋体"/>
          <w:b/>
          <w:bCs/>
          <w:szCs w:val="24"/>
        </w:rPr>
        <w:t>3.1.3功能需求</w:t>
      </w:r>
      <w:bookmarkEnd w:id="196"/>
      <w:bookmarkEnd w:id="197"/>
      <w:bookmarkEnd w:id="198"/>
      <w:bookmarkEnd w:id="199"/>
      <w:bookmarkEnd w:id="200"/>
      <w:bookmarkEnd w:id="201"/>
      <w:bookmarkEnd w:id="202"/>
      <w:bookmarkEnd w:id="203"/>
      <w:bookmarkEnd w:id="204"/>
      <w:bookmarkEnd w:id="205"/>
      <w:bookmarkEnd w:id="206"/>
      <w:bookmarkEnd w:id="207"/>
      <w:bookmarkEnd w:id="208"/>
    </w:p>
    <w:p>
      <w:pPr>
        <w:numPr>
          <w:ilvl w:val="0"/>
          <w:numId w:val="7"/>
        </w:numPr>
        <w:ind w:firstLine="480"/>
        <w:rPr>
          <w:rFonts w:hint="eastAsia" w:ascii="宋体" w:hAnsi="宋体" w:cs="宋体"/>
          <w:color w:val="000000"/>
          <w:szCs w:val="24"/>
        </w:rPr>
      </w:pPr>
      <w:r>
        <w:rPr>
          <w:rFonts w:hint="eastAsia" w:ascii="宋体" w:hAnsi="宋体" w:cs="宋体"/>
          <w:szCs w:val="24"/>
        </w:rPr>
        <w:t>用户管理。</w:t>
      </w:r>
      <w:r>
        <w:rPr>
          <w:rFonts w:hint="eastAsia" w:ascii="宋体" w:hAnsi="宋体" w:cs="宋体"/>
          <w:color w:val="000000"/>
          <w:szCs w:val="24"/>
        </w:rPr>
        <w:t>智慧农田管理平台：管理员和农场员工两种类型的用户，每个用户都有自己的账号和密码，可以通过登录系统来访问其功能。</w:t>
      </w:r>
    </w:p>
    <w:p>
      <w:pPr>
        <w:numPr>
          <w:ilvl w:val="0"/>
          <w:numId w:val="7"/>
        </w:numPr>
        <w:ind w:firstLine="480"/>
        <w:rPr>
          <w:rFonts w:hint="eastAsia" w:ascii="宋体" w:hAnsi="宋体" w:cs="宋体"/>
          <w:color w:val="000000"/>
          <w:szCs w:val="24"/>
        </w:rPr>
      </w:pPr>
      <w:r>
        <w:rPr>
          <w:rFonts w:hint="eastAsia" w:ascii="宋体" w:hAnsi="宋体" w:cs="宋体"/>
          <w:color w:val="000000"/>
          <w:szCs w:val="24"/>
        </w:rPr>
        <w:t>农田管理，管理员或者农场员工可以自行新增农田、编辑农田、删除农田和导出农田生成Excel表格。</w:t>
      </w:r>
    </w:p>
    <w:p>
      <w:pPr>
        <w:numPr>
          <w:ilvl w:val="0"/>
          <w:numId w:val="7"/>
        </w:numPr>
        <w:ind w:firstLine="480"/>
        <w:rPr>
          <w:rFonts w:hint="eastAsia" w:ascii="宋体" w:hAnsi="宋体" w:cs="宋体"/>
          <w:color w:val="000000"/>
          <w:szCs w:val="24"/>
        </w:rPr>
      </w:pPr>
      <w:r>
        <w:rPr>
          <w:rFonts w:hint="eastAsia" w:ascii="宋体" w:hAnsi="宋体" w:cs="宋体"/>
          <w:color w:val="000000"/>
          <w:szCs w:val="24"/>
        </w:rPr>
        <w:t>农田信息：可以查看农田的基本信息，例如农作物名称、数量、生长状态、文档、空间湿度、土壤湿度、农田负责人等基本信息</w:t>
      </w:r>
    </w:p>
    <w:p>
      <w:pPr>
        <w:numPr>
          <w:ilvl w:val="0"/>
          <w:numId w:val="7"/>
        </w:numPr>
        <w:ind w:firstLine="480"/>
        <w:rPr>
          <w:rFonts w:hint="eastAsia" w:ascii="宋体" w:hAnsi="宋体" w:cs="宋体"/>
          <w:color w:val="000000"/>
          <w:szCs w:val="24"/>
        </w:rPr>
      </w:pPr>
      <w:r>
        <w:rPr>
          <w:rFonts w:hint="eastAsia" w:ascii="宋体" w:hAnsi="宋体" w:cs="宋体"/>
          <w:color w:val="000000"/>
          <w:szCs w:val="24"/>
        </w:rPr>
        <w:t>农场物资管理：农场采购人员和销售人员负责的板块，分别对农场物资的采购和农作物的销售记录。</w:t>
      </w:r>
    </w:p>
    <w:p>
      <w:pPr>
        <w:numPr>
          <w:ilvl w:val="0"/>
          <w:numId w:val="7"/>
        </w:numPr>
        <w:ind w:firstLine="480"/>
        <w:rPr>
          <w:rFonts w:hint="eastAsia" w:ascii="宋体" w:hAnsi="宋体" w:cs="宋体"/>
          <w:color w:val="000000"/>
          <w:szCs w:val="24"/>
        </w:rPr>
      </w:pPr>
      <w:r>
        <w:rPr>
          <w:rFonts w:hint="eastAsia" w:ascii="宋体" w:hAnsi="宋体" w:cs="宋体"/>
          <w:color w:val="000000"/>
          <w:szCs w:val="24"/>
        </w:rPr>
        <w:t>系统管理：系统管理由管理独自拥有的权限，负责对系统公告管理、农场员工管理、系统角色管理、系统菜单管理。</w:t>
      </w:r>
    </w:p>
    <w:p>
      <w:pPr>
        <w:ind w:firstLine="560"/>
        <w:outlineLvl w:val="1"/>
        <w:rPr>
          <w:rFonts w:hint="eastAsia" w:ascii="黑体" w:hAnsi="黑体" w:eastAsia="黑体" w:cs="黑体"/>
          <w:sz w:val="28"/>
          <w:szCs w:val="28"/>
        </w:rPr>
      </w:pPr>
      <w:bookmarkStart w:id="209" w:name="_Toc172020669"/>
      <w:bookmarkStart w:id="210" w:name="_Toc21775"/>
      <w:bookmarkStart w:id="211" w:name="_Toc13877"/>
      <w:bookmarkStart w:id="212" w:name="_Toc25634"/>
      <w:bookmarkStart w:id="213" w:name="_Toc12442"/>
      <w:bookmarkStart w:id="214" w:name="_Toc28958"/>
      <w:bookmarkStart w:id="215" w:name="_Toc152063306"/>
      <w:bookmarkStart w:id="216" w:name="_Toc20010"/>
      <w:bookmarkStart w:id="217" w:name="_Toc9164"/>
      <w:bookmarkStart w:id="218" w:name="_Toc29217"/>
      <w:bookmarkStart w:id="219" w:name="_Toc32750"/>
      <w:bookmarkStart w:id="220" w:name="_Toc26379"/>
      <w:bookmarkStart w:id="221" w:name="_Toc12055"/>
      <w:r>
        <w:rPr>
          <w:rFonts w:hint="eastAsia" w:ascii="黑体" w:hAnsi="黑体" w:eastAsia="黑体" w:cs="黑体"/>
          <w:sz w:val="28"/>
          <w:szCs w:val="28"/>
        </w:rPr>
        <w:t>3.2系统总体设计</w:t>
      </w:r>
      <w:bookmarkEnd w:id="209"/>
      <w:bookmarkEnd w:id="210"/>
      <w:bookmarkEnd w:id="211"/>
      <w:bookmarkEnd w:id="212"/>
      <w:bookmarkEnd w:id="213"/>
      <w:bookmarkEnd w:id="214"/>
      <w:bookmarkEnd w:id="215"/>
      <w:bookmarkEnd w:id="216"/>
      <w:bookmarkEnd w:id="217"/>
      <w:bookmarkEnd w:id="218"/>
      <w:bookmarkEnd w:id="219"/>
      <w:bookmarkEnd w:id="220"/>
      <w:bookmarkEnd w:id="221"/>
    </w:p>
    <w:p>
      <w:pPr>
        <w:ind w:firstLine="560"/>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0" w:afterAutospacing="0" w:line="240" w:lineRule="atLeast"/>
        <w:ind w:left="0" w:right="0" w:firstLine="0"/>
        <w:textAlignment w:val="baseline"/>
        <w:rPr>
          <w:rFonts w:ascii="Helvetica" w:hAnsi="Helvetica" w:eastAsia="Helvetica" w:cs="Helvetica"/>
          <w:b/>
          <w:bCs/>
          <w:i w:val="0"/>
          <w:iCs w:val="0"/>
          <w:caps w:val="0"/>
          <w:color w:val="060607"/>
          <w:spacing w:val="5"/>
          <w:sz w:val="16"/>
          <w:szCs w:val="16"/>
        </w:rPr>
      </w:pPr>
      <w:r>
        <w:rPr>
          <w:rFonts w:hint="default" w:ascii="Helvetica" w:hAnsi="Helvetica" w:eastAsia="Helvetica" w:cs="Helvetica"/>
          <w:b/>
          <w:bCs/>
          <w:i w:val="0"/>
          <w:iCs w:val="0"/>
          <w:caps w:val="0"/>
          <w:color w:val="060607"/>
          <w:spacing w:val="5"/>
          <w:sz w:val="16"/>
          <w:szCs w:val="16"/>
          <w:bdr w:val="none" w:color="auto" w:sz="0" w:space="0"/>
          <w:shd w:val="clear" w:fill="FFFFFF"/>
          <w:vertAlign w:val="baseline"/>
        </w:rPr>
        <w:t>前端项目分析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240" w:lineRule="atLeast"/>
        <w:ind w:left="0" w:right="0" w:firstLine="0"/>
        <w:jc w:val="left"/>
        <w:textAlignment w:val="baseline"/>
        <w:rPr>
          <w:rFonts w:hint="default" w:ascii="Helvetica" w:hAnsi="Helvetica" w:eastAsia="Helvetica" w:cs="Helvetica"/>
          <w:i w:val="0"/>
          <w:iCs w:val="0"/>
          <w:caps w:val="0"/>
          <w:color w:val="060607"/>
          <w:spacing w:val="3"/>
          <w:sz w:val="14"/>
          <w:szCs w:val="14"/>
        </w:rPr>
      </w:pPr>
      <w:r>
        <w:rPr>
          <w:rFonts w:hint="default" w:ascii="Helvetica" w:hAnsi="Helvetica" w:eastAsia="Helvetica" w:cs="Helvetica"/>
          <w:i w:val="0"/>
          <w:iCs w:val="0"/>
          <w:caps w:val="0"/>
          <w:color w:val="060607"/>
          <w:spacing w:val="3"/>
          <w:kern w:val="0"/>
          <w:sz w:val="14"/>
          <w:szCs w:val="14"/>
          <w:bdr w:val="none" w:color="auto" w:sz="0" w:space="0"/>
          <w:shd w:val="clear" w:fill="FFFFFF"/>
          <w:vertAlign w:val="baseline"/>
          <w:lang w:val="en-US" w:eastAsia="zh-CN" w:bidi="ar"/>
        </w:rPr>
        <w:t>前端项目基于 Vue.js 开发，文件结构如下：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textAlignment w:val="baseline"/>
        <w:rPr>
          <w:rFonts w:hint="default" w:ascii="Helvetica" w:hAnsi="Helvetica" w:eastAsia="Helvetica" w:cs="Helvetica"/>
          <w:i w:val="0"/>
          <w:iCs w:val="0"/>
          <w:caps w:val="0"/>
          <w:color w:val="060607"/>
          <w:spacing w:val="5"/>
          <w:sz w:val="14"/>
          <w:szCs w:val="14"/>
        </w:rPr>
      </w:pPr>
      <w:r>
        <w:rPr>
          <w:rFonts w:hint="default" w:ascii="Helvetica" w:hAnsi="Helvetica" w:eastAsia="Helvetica" w:cs="Helvetica"/>
          <w:i w:val="0"/>
          <w:iCs w:val="0"/>
          <w:caps w:val="0"/>
          <w:color w:val="060607"/>
          <w:spacing w:val="5"/>
          <w:kern w:val="0"/>
          <w:sz w:val="12"/>
          <w:szCs w:val="12"/>
          <w:bdr w:val="none" w:color="auto" w:sz="0" w:space="0"/>
          <w:shd w:val="clear" w:fill="FFFFFF"/>
          <w:vertAlign w:val="baseline"/>
          <w:lang w:val="en-US" w:eastAsia="zh-CN" w:bidi="ar"/>
        </w:rPr>
        <w:t>复制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src/</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App.vue              # 根组件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main.js              # 应用入口文件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assets/              # 静态资源</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gloable.css      # 全局样式文件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components/          # 组件文件夹</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Aside.vue        # 侧边栏组件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Header.vue       # 顶部导航组件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Identify.vue     # 验证组件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router/              # 路由配置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index.js         # 路由配置文件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store/               # 状态管理</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index.js         # Vuex 店铺配置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utils/               # 工具函数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 request.js       # 请求工具函数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views/               # 页面视图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404.vue          # 404 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Dashbord.vue      # 仪表盘页面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Farmland.vue      # 农田管理页面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Home.vue          # 首页</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Im.vue            # 即时通讯页面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Inventory.vue     # 库存管理页面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Login.vue         # 登录页面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Manage.vue        # 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Menu.vue          # 菜单页面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Notice.vue        # 通知页面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Password.vue      # 密码管理页面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Person.vue        # 个人信息页面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Purchase.vue      # 采购管理页面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Register.vue      # 注册页面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Role.vue          # 角色管理页面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Sales.vue         # 销售管理页面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Statistic.vue     # 统计页面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Fonts w:ascii="Consolas" w:hAnsi="Consolas" w:eastAsia="Consolas" w:cs="Consolas"/>
          <w:color w:val="383A42"/>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User.vue          # 用户管理页面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240" w:lineRule="atLeast"/>
        <w:ind w:left="0" w:right="0" w:firstLine="0"/>
        <w:textAlignment w:val="baseline"/>
        <w:rPr>
          <w:rFonts w:hint="default" w:ascii="Helvetica" w:hAnsi="Helvetica" w:eastAsia="Helvetica" w:cs="Helvetica"/>
          <w:b/>
          <w:bCs/>
          <w:i w:val="0"/>
          <w:iCs w:val="0"/>
          <w:caps w:val="0"/>
          <w:color w:val="060607"/>
          <w:spacing w:val="5"/>
          <w:sz w:val="16"/>
          <w:szCs w:val="16"/>
        </w:rPr>
      </w:pPr>
      <w:r>
        <w:rPr>
          <w:rFonts w:hint="default" w:ascii="Helvetica" w:hAnsi="Helvetica" w:eastAsia="Helvetica" w:cs="Helvetica"/>
          <w:b/>
          <w:bCs/>
          <w:i w:val="0"/>
          <w:iCs w:val="0"/>
          <w:caps w:val="0"/>
          <w:color w:val="060607"/>
          <w:spacing w:val="5"/>
          <w:sz w:val="16"/>
          <w:szCs w:val="16"/>
          <w:bdr w:val="none" w:color="auto" w:sz="0" w:space="0"/>
          <w:shd w:val="clear" w:fill="FFFFFF"/>
          <w:vertAlign w:val="baseline"/>
        </w:rPr>
        <w:t>后端项目分析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240" w:lineRule="atLeast"/>
        <w:ind w:left="0" w:right="0" w:firstLine="0"/>
        <w:jc w:val="left"/>
        <w:textAlignment w:val="baseline"/>
        <w:rPr>
          <w:rFonts w:hint="default" w:ascii="Helvetica" w:hAnsi="Helvetica" w:eastAsia="Helvetica" w:cs="Helvetica"/>
          <w:i w:val="0"/>
          <w:iCs w:val="0"/>
          <w:caps w:val="0"/>
          <w:color w:val="060607"/>
          <w:spacing w:val="3"/>
          <w:sz w:val="14"/>
          <w:szCs w:val="14"/>
        </w:rPr>
      </w:pPr>
      <w:r>
        <w:rPr>
          <w:rFonts w:hint="default" w:ascii="Helvetica" w:hAnsi="Helvetica" w:eastAsia="Helvetica" w:cs="Helvetica"/>
          <w:i w:val="0"/>
          <w:iCs w:val="0"/>
          <w:caps w:val="0"/>
          <w:color w:val="060607"/>
          <w:spacing w:val="3"/>
          <w:kern w:val="0"/>
          <w:sz w:val="14"/>
          <w:szCs w:val="14"/>
          <w:bdr w:val="none" w:color="auto" w:sz="0" w:space="0"/>
          <w:shd w:val="clear" w:fill="FFFFFF"/>
          <w:vertAlign w:val="baseline"/>
          <w:lang w:val="en-US" w:eastAsia="zh-CN" w:bidi="ar"/>
        </w:rPr>
        <w:t>后端基于 Spring Boot 开发，采用典型的分层架构，包括控制器、服务层、数据访问层等。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39" w:beforeAutospacing="0" w:after="0" w:afterAutospacing="0" w:line="240" w:lineRule="atLeast"/>
        <w:ind w:left="0" w:right="0" w:firstLine="0"/>
        <w:textAlignment w:val="baseline"/>
        <w:rPr>
          <w:rFonts w:hint="default" w:ascii="Helvetica" w:hAnsi="Helvetica" w:eastAsia="Helvetica" w:cs="Helvetica"/>
          <w:b/>
          <w:bCs/>
          <w:i w:val="0"/>
          <w:iCs w:val="0"/>
          <w:caps w:val="0"/>
          <w:color w:val="060607"/>
          <w:spacing w:val="5"/>
          <w:sz w:val="14"/>
          <w:szCs w:val="14"/>
        </w:rPr>
      </w:pPr>
      <w:r>
        <w:rPr>
          <w:rFonts w:hint="default" w:ascii="Helvetica" w:hAnsi="Helvetica" w:eastAsia="Helvetica" w:cs="Helvetica"/>
          <w:b/>
          <w:bCs/>
          <w:i w:val="0"/>
          <w:iCs w:val="0"/>
          <w:caps w:val="0"/>
          <w:color w:val="060607"/>
          <w:spacing w:val="5"/>
          <w:sz w:val="14"/>
          <w:szCs w:val="14"/>
          <w:bdr w:val="none" w:color="auto" w:sz="0" w:space="0"/>
          <w:shd w:val="clear" w:fill="FFFFFF"/>
          <w:vertAlign w:val="baseline"/>
        </w:rPr>
        <w:t>项目结构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textAlignment w:val="baseline"/>
        <w:rPr>
          <w:rFonts w:hint="default" w:ascii="Helvetica" w:hAnsi="Helvetica" w:eastAsia="Helvetica" w:cs="Helvetica"/>
          <w:i w:val="0"/>
          <w:iCs w:val="0"/>
          <w:caps w:val="0"/>
          <w:color w:val="060607"/>
          <w:spacing w:val="5"/>
          <w:sz w:val="14"/>
          <w:szCs w:val="14"/>
        </w:rPr>
      </w:pPr>
      <w:r>
        <w:rPr>
          <w:rFonts w:hint="default" w:ascii="Helvetica" w:hAnsi="Helvetica" w:eastAsia="Helvetica" w:cs="Helvetica"/>
          <w:i w:val="0"/>
          <w:iCs w:val="0"/>
          <w:caps w:val="0"/>
          <w:color w:val="060607"/>
          <w:spacing w:val="5"/>
          <w:kern w:val="0"/>
          <w:sz w:val="12"/>
          <w:szCs w:val="12"/>
          <w:bdr w:val="none" w:color="auto" w:sz="0" w:space="0"/>
          <w:shd w:val="clear" w:fill="FFFFFF"/>
          <w:vertAlign w:val="baseline"/>
          <w:lang w:val="en-US" w:eastAsia="zh-CN" w:bidi="ar"/>
        </w:rPr>
        <w:t>复制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src/</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main/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java/</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com/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farmland/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intel/</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SpringbootApplication.java  # 应用启动类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common/                     # 公共工具类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Constants.java          # 常量类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Result.java             # 统一返回结果类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RoleEnum.java           # 角色枚举类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component/                  # 组件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WebSocketServer.java    # WebSocket 服务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config/                     # 配置类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CorsConfig.java         # 跨域配置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InterceptorConfig.java  # 拦截器配置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MybatisPlusConfig.java  # MyBatis Plus 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SwaggerConfig.java      # Swagger 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WebSocketConfig.java    # WebSocket 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interceptor/            # 自定义拦截器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AuthAccess.java     # 认证访问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JwtInterceptor.java # JWT 拦截器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controller/                 # 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FileController.java     # 文件控制器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InventoryController.java # 库存控制器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MenuController.java     # 菜单控制器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NoticeController.java   # 通知控制器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PurchaseController.java # 采购控制器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RoleController.java     # 角色控制器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SalesController.java    # 销售控制器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StatisticController.java # 统计控制器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UserController.java     # 用户控制器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dto/                   # 数据传输对象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UserDTO.java        # 用户数据传输对象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UserPasswordDTO.java # 用户密码数据传输对象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entity/                    # 实体类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Dict.java              # 字典实体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Farmland.java          # 农田实体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Files.java             # 文件实体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Inventory.java         # 库存实体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Menu.java              # 菜单实体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Notice.java            # 通知实体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Purchase.java          # 采购实体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Role.java              # 角色实体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RoleMenu.java          # 角色菜单关联实体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Sales.java             # 销售实体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Statistic.java         # 统计实体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User.java              # 用户实体</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exception/                 # 异常处理</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GlobalExceptionHandler.java # 全局异常处理器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ServiceException.java  # 自定义异常</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mapper/                    # 数据访问层接口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DictMapper.java        # 字典数据访问接口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FileMapper.java        # 文件数据访问接口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InventoryMapper.java   # 库存数据访问接口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MenuMapper.java        # 菜单数据访问接口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NoticeMapper.java      # 通知数据访问接口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PurchaseMapper.java    # 采购数据访问接口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RoleMapper.java        # 角色数据访问接口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RoleMenuMapper.java    # 角色菜单关联数据访问接口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SalesMapper.java       # 销售数据访问接口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StatisticMapper.java   # 统计数据访问接口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UserMapper.java        # 用户数据访问接口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service/                   # 服务层接口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IInventoryService.java # 库存服务接口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IMenuService.java      # 菜单服务接口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INoticeService.java    # 通知服务接口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IPurchaseService.java  # 采购服务接口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IRoleService.java      # 角色服务接口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ISalesService.java     # 销售服务接口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IStatisticService.java # 统计服务接口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 IUserService.java      # 用户服务接口</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utils/                     # 工具类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TableColumn.java       # 表格列工具类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 TokenUtils.java        # Token 工具类</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resources/          # 资源文件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86" w:beforeAutospacing="0" w:after="186" w:afterAutospacing="0" w:line="15" w:lineRule="atLeast"/>
        <w:ind w:left="0" w:right="0"/>
        <w:jc w:val="left"/>
        <w:textAlignment w:val="baseline"/>
        <w:rPr>
          <w:rFonts w:hint="default" w:ascii="Consolas" w:hAnsi="Consolas" w:eastAsia="Consolas" w:cs="Consolas"/>
          <w:color w:val="383A42"/>
        </w:rPr>
      </w:pPr>
      <w:r>
        <w:rPr>
          <w:rStyle w:val="21"/>
          <w:rFonts w:hint="default" w:ascii="Consolas" w:hAnsi="Consolas" w:eastAsia="Consolas" w:cs="Consolas"/>
          <w:i w:val="0"/>
          <w:iCs w:val="0"/>
          <w:caps w:val="0"/>
          <w:color w:val="383A42"/>
          <w:spacing w:val="5"/>
          <w:sz w:val="14"/>
          <w:szCs w:val="14"/>
          <w:bdr w:val="none" w:color="auto" w:sz="0" w:space="0"/>
          <w:shd w:val="clear" w:fill="FAFAFA"/>
          <w:vertAlign w:val="baseline"/>
        </w:rPr>
        <w:t xml:space="preserve">        └── mapper/         # MyBatis 映射文件</w:t>
      </w:r>
    </w:p>
    <w:p>
      <w:pPr>
        <w:ind w:firstLine="560"/>
        <w:outlineLvl w:val="1"/>
        <w:rPr>
          <w:rFonts w:hint="default" w:ascii="黑体" w:hAnsi="黑体" w:eastAsia="黑体" w:cs="黑体"/>
          <w:sz w:val="28"/>
          <w:szCs w:val="28"/>
          <w:lang w:val="en-US" w:eastAsia="zh-CN"/>
        </w:rPr>
      </w:pPr>
    </w:p>
    <w:p>
      <w:pPr>
        <w:ind w:firstLine="482"/>
        <w:outlineLvl w:val="2"/>
        <w:rPr>
          <w:rFonts w:hint="eastAsia" w:ascii="宋体" w:hAnsi="宋体" w:cs="宋体"/>
          <w:b/>
          <w:bCs/>
          <w:szCs w:val="24"/>
        </w:rPr>
      </w:pPr>
      <w:bookmarkStart w:id="222" w:name="_Toc172020670"/>
      <w:bookmarkStart w:id="223" w:name="_Toc20037"/>
      <w:bookmarkStart w:id="224" w:name="_Toc1186"/>
      <w:bookmarkStart w:id="225" w:name="_Toc152063307"/>
      <w:bookmarkStart w:id="226" w:name="_Toc15288"/>
      <w:bookmarkStart w:id="227" w:name="_Toc31108"/>
      <w:bookmarkStart w:id="228" w:name="_Toc31360"/>
      <w:bookmarkStart w:id="229" w:name="_Toc12557"/>
      <w:bookmarkStart w:id="230" w:name="_Toc19625"/>
      <w:bookmarkStart w:id="231" w:name="_Toc15529"/>
      <w:bookmarkStart w:id="232" w:name="_Toc24649"/>
      <w:bookmarkStart w:id="233" w:name="_Toc32433"/>
      <w:bookmarkStart w:id="234" w:name="_Toc16828"/>
      <w:r>
        <w:rPr>
          <w:rFonts w:hint="eastAsia" w:ascii="宋体" w:hAnsi="宋体" w:cs="宋体"/>
          <w:b/>
          <w:bCs/>
          <w:szCs w:val="24"/>
        </w:rPr>
        <w:t>3.2.1 系统的体系结构</w:t>
      </w:r>
      <w:bookmarkEnd w:id="222"/>
      <w:bookmarkEnd w:id="223"/>
      <w:bookmarkEnd w:id="224"/>
      <w:bookmarkEnd w:id="225"/>
      <w:bookmarkEnd w:id="226"/>
      <w:bookmarkEnd w:id="227"/>
      <w:bookmarkEnd w:id="228"/>
      <w:bookmarkEnd w:id="229"/>
      <w:bookmarkEnd w:id="230"/>
      <w:bookmarkEnd w:id="231"/>
      <w:bookmarkEnd w:id="232"/>
      <w:bookmarkEnd w:id="233"/>
      <w:bookmarkEnd w:id="234"/>
    </w:p>
    <w:p>
      <w:pPr>
        <w:ind w:firstLine="480"/>
        <w:rPr>
          <w:rFonts w:hint="eastAsia" w:ascii="宋体" w:hAnsi="宋体" w:cs="宋体"/>
          <w:color w:val="000000"/>
          <w:szCs w:val="24"/>
        </w:rPr>
      </w:pPr>
      <w:r>
        <w:rPr>
          <w:rFonts w:hint="eastAsia" w:ascii="宋体" w:hAnsi="宋体" w:cs="宋体"/>
          <w:color w:val="000000"/>
          <w:szCs w:val="24"/>
        </w:rPr>
        <w:t>系统参用使用springboot+vue前后端分离架构，将系统分为两个层次，springboot的RESTful API 来处理来自 Vue 前端的 HTTP 请求。创建 Controller 来映射 URL 到相应的处理方法，以及 Service 和 Repository 层来封装业务逻辑和数据访问逻辑，同时配置跨源资源共享（CORS）策略，以便前端能够从不同的域进行请求。Vue 前端负责构建用户界面和处理用户交互，前端vue使用 Axios 或其他 HTTP 端库来发送请求到 Spring Boot 后端。实现了系统的高内聚、低耦合的设计目标。设计体系结构模型如图3-1所示。</w:t>
      </w:r>
    </w:p>
    <w:p>
      <w:pPr>
        <w:ind w:firstLine="480"/>
      </w:pPr>
      <w:r>
        <w:drawing>
          <wp:inline distT="0" distB="0" distL="0" distR="0">
            <wp:extent cx="5181600" cy="45529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455295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图3-1 系统体系结构图</w:t>
      </w:r>
    </w:p>
    <w:p>
      <w:pPr>
        <w:ind w:firstLine="482"/>
        <w:outlineLvl w:val="2"/>
        <w:rPr>
          <w:rFonts w:hint="eastAsia" w:ascii="宋体" w:hAnsi="宋体" w:cs="宋体"/>
          <w:b/>
          <w:bCs/>
          <w:szCs w:val="24"/>
        </w:rPr>
      </w:pPr>
      <w:bookmarkStart w:id="235" w:name="_Toc25683"/>
      <w:bookmarkStart w:id="236" w:name="_Toc27875"/>
      <w:bookmarkStart w:id="237" w:name="_Toc172020671"/>
      <w:bookmarkStart w:id="238" w:name="_Toc152063308"/>
      <w:bookmarkStart w:id="239" w:name="_Toc21102"/>
      <w:bookmarkStart w:id="240" w:name="_Toc11044"/>
      <w:bookmarkStart w:id="241" w:name="_Toc24543"/>
      <w:bookmarkStart w:id="242" w:name="_Toc30854"/>
      <w:bookmarkStart w:id="243" w:name="_Toc27316"/>
      <w:bookmarkStart w:id="244" w:name="_Toc28100"/>
      <w:bookmarkStart w:id="245" w:name="_Toc25605"/>
      <w:bookmarkStart w:id="246" w:name="_Toc7921"/>
      <w:bookmarkStart w:id="247" w:name="_Toc24893"/>
      <w:r>
        <w:rPr>
          <w:rFonts w:hint="eastAsia" w:ascii="宋体" w:hAnsi="宋体" w:cs="宋体"/>
          <w:b/>
          <w:bCs/>
          <w:szCs w:val="24"/>
        </w:rPr>
        <w:t>3.2.2 用例建模</w:t>
      </w:r>
      <w:bookmarkEnd w:id="235"/>
      <w:bookmarkEnd w:id="236"/>
      <w:bookmarkEnd w:id="237"/>
      <w:bookmarkEnd w:id="238"/>
      <w:bookmarkEnd w:id="239"/>
      <w:bookmarkEnd w:id="240"/>
      <w:bookmarkEnd w:id="241"/>
      <w:bookmarkEnd w:id="242"/>
      <w:bookmarkEnd w:id="243"/>
      <w:bookmarkEnd w:id="244"/>
      <w:bookmarkEnd w:id="245"/>
      <w:bookmarkEnd w:id="246"/>
      <w:bookmarkEnd w:id="247"/>
    </w:p>
    <w:p>
      <w:pPr>
        <w:ind w:firstLine="480"/>
        <w:rPr>
          <w:rFonts w:hint="eastAsia" w:ascii="宋体" w:hAnsi="宋体" w:cs="宋体"/>
          <w:szCs w:val="24"/>
        </w:rPr>
      </w:pPr>
      <w:r>
        <w:rPr>
          <w:rFonts w:hint="eastAsia" w:ascii="宋体" w:hAnsi="宋体" w:cs="宋体"/>
          <w:szCs w:val="24"/>
        </w:rPr>
        <w:t>智慧农田管理平台的主要目标围绕在线可以实时管理农田。围绕这个主题，我们可以分别将动态划分出主要分为农场主页系统公告通知、农场统计分析、农田管理、农作物资管理、系统管理，五大模块。农场员工登录后，如图3-2所示。当管理员登录系统后，管理员进行的操作如图3-3所示。</w:t>
      </w:r>
    </w:p>
    <w:p>
      <w:pPr>
        <w:ind w:firstLine="480"/>
        <w:jc w:val="center"/>
      </w:pPr>
      <w:r>
        <w:drawing>
          <wp:inline distT="0" distB="0" distL="0" distR="0">
            <wp:extent cx="4229100" cy="4349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9100" cy="434975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图3-2 学生用例图</w:t>
      </w:r>
    </w:p>
    <w:p>
      <w:pPr>
        <w:ind w:firstLine="480"/>
        <w:jc w:val="center"/>
      </w:pPr>
      <w:r>
        <w:drawing>
          <wp:inline distT="0" distB="0" distL="0" distR="0">
            <wp:extent cx="5274310" cy="4561205"/>
            <wp:effectExtent l="0" t="0" r="254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56120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图3-3 管理员用例图</w:t>
      </w:r>
    </w:p>
    <w:p>
      <w:pPr>
        <w:ind w:firstLine="560"/>
        <w:outlineLvl w:val="1"/>
        <w:rPr>
          <w:rFonts w:hint="eastAsia" w:ascii="黑体" w:hAnsi="黑体" w:eastAsia="黑体" w:cs="黑体"/>
          <w:sz w:val="28"/>
          <w:szCs w:val="28"/>
        </w:rPr>
      </w:pPr>
      <w:bookmarkStart w:id="248" w:name="_Toc9239"/>
      <w:bookmarkStart w:id="249" w:name="_Toc152063309"/>
      <w:bookmarkStart w:id="250" w:name="_Toc23912"/>
      <w:bookmarkStart w:id="251" w:name="_Toc2599"/>
      <w:bookmarkStart w:id="252" w:name="_Toc1645"/>
      <w:bookmarkStart w:id="253" w:name="_Toc28830"/>
      <w:bookmarkStart w:id="254" w:name="_Toc3150"/>
      <w:bookmarkStart w:id="255" w:name="_Toc25925"/>
      <w:bookmarkStart w:id="256" w:name="_Toc10975"/>
      <w:bookmarkStart w:id="257" w:name="_Toc15317"/>
      <w:bookmarkStart w:id="258" w:name="_Toc9521"/>
      <w:bookmarkStart w:id="259" w:name="_Toc20479"/>
      <w:bookmarkStart w:id="260" w:name="_Toc172020672"/>
      <w:r>
        <w:rPr>
          <w:rFonts w:hint="eastAsia" w:ascii="黑体" w:hAnsi="黑体" w:eastAsia="黑体" w:cs="黑体"/>
          <w:sz w:val="28"/>
          <w:szCs w:val="28"/>
        </w:rPr>
        <w:t>3.3系统详细设计</w:t>
      </w:r>
      <w:bookmarkEnd w:id="248"/>
      <w:bookmarkEnd w:id="249"/>
      <w:bookmarkEnd w:id="250"/>
      <w:bookmarkEnd w:id="251"/>
      <w:bookmarkEnd w:id="252"/>
      <w:bookmarkEnd w:id="253"/>
      <w:bookmarkEnd w:id="254"/>
      <w:bookmarkEnd w:id="255"/>
      <w:bookmarkEnd w:id="256"/>
      <w:bookmarkEnd w:id="257"/>
      <w:bookmarkEnd w:id="258"/>
      <w:bookmarkEnd w:id="259"/>
      <w:bookmarkEnd w:id="260"/>
    </w:p>
    <w:p>
      <w:pPr>
        <w:ind w:firstLine="480"/>
      </w:pPr>
      <w:r>
        <w:rPr>
          <w:rFonts w:hint="eastAsia" w:ascii="宋体" w:hAnsi="宋体" w:cs="宋体"/>
          <w:szCs w:val="24"/>
        </w:rPr>
        <w:t>农场管理员工或者员工分别输入自己的账号和密码，通过身份的验证，分别进入各自的系统主界面，农场管理员可以：操作系统所以模块包括：农场主页系统公告通知、农场统计分析、农田管理、农作物资管理、系统管理。农场员工登录后，可以对农场主页系统公告通知、农场统计分析、农田管理、农作物资管理等模块管理</w:t>
      </w:r>
      <w:r>
        <w:rPr>
          <w:rFonts w:hint="eastAsia"/>
        </w:rPr>
        <w:t>。</w:t>
      </w:r>
    </w:p>
    <w:p>
      <w:pPr>
        <w:ind w:firstLine="480"/>
        <w:rPr>
          <w:szCs w:val="24"/>
        </w:rPr>
      </w:pPr>
      <w:r>
        <w:rPr>
          <w:rFonts w:hint="eastAsia"/>
          <w:szCs w:val="24"/>
        </w:rPr>
        <w:t>普通员工模块：</w:t>
      </w:r>
    </w:p>
    <w:p>
      <w:pPr>
        <w:numPr>
          <w:ilvl w:val="0"/>
          <w:numId w:val="8"/>
        </w:numPr>
        <w:ind w:firstLine="480"/>
        <w:rPr>
          <w:rFonts w:hint="eastAsia" w:ascii="宋体" w:hAnsi="宋体" w:cs="宋体"/>
        </w:rPr>
      </w:pPr>
      <w:r>
        <w:rPr>
          <w:rFonts w:hint="eastAsia" w:ascii="宋体" w:hAnsi="宋体" w:cs="宋体"/>
        </w:rPr>
        <w:t>登录：输入账号和密码进行登录操作。</w:t>
      </w:r>
    </w:p>
    <w:p>
      <w:pPr>
        <w:numPr>
          <w:ilvl w:val="0"/>
          <w:numId w:val="8"/>
        </w:numPr>
        <w:ind w:firstLine="480"/>
        <w:rPr>
          <w:rFonts w:hint="eastAsia" w:ascii="宋体" w:hAnsi="宋体" w:cs="宋体"/>
        </w:rPr>
      </w:pPr>
      <w:r>
        <w:rPr>
          <w:rFonts w:hint="eastAsia" w:ascii="宋体" w:hAnsi="宋体" w:cs="宋体"/>
        </w:rPr>
        <w:t>农场主页公告：查看农场系统公告</w:t>
      </w:r>
    </w:p>
    <w:p>
      <w:pPr>
        <w:numPr>
          <w:ilvl w:val="0"/>
          <w:numId w:val="8"/>
        </w:numPr>
        <w:ind w:firstLine="480"/>
        <w:rPr>
          <w:rFonts w:hint="eastAsia" w:ascii="宋体" w:hAnsi="宋体" w:cs="宋体"/>
        </w:rPr>
      </w:pPr>
      <w:r>
        <w:rPr>
          <w:rFonts w:hint="eastAsia" w:ascii="宋体" w:hAnsi="宋体" w:cs="宋体"/>
        </w:rPr>
        <w:t>农场统计分析：查看农场环境监测结果和农田基本信息</w:t>
      </w:r>
    </w:p>
    <w:p>
      <w:pPr>
        <w:numPr>
          <w:ilvl w:val="0"/>
          <w:numId w:val="8"/>
        </w:numPr>
        <w:ind w:firstLine="480"/>
        <w:rPr>
          <w:rFonts w:hint="eastAsia" w:ascii="宋体" w:hAnsi="宋体" w:cs="宋体"/>
        </w:rPr>
      </w:pPr>
      <w:r>
        <w:rPr>
          <w:rFonts w:hint="eastAsia" w:ascii="宋体" w:hAnsi="宋体" w:cs="宋体"/>
        </w:rPr>
        <w:t>农田管理：新增、编辑、删除农田，对农田进行管理</w:t>
      </w:r>
    </w:p>
    <w:p>
      <w:pPr>
        <w:numPr>
          <w:ilvl w:val="0"/>
          <w:numId w:val="8"/>
        </w:numPr>
        <w:ind w:firstLine="480"/>
        <w:rPr>
          <w:rFonts w:hint="eastAsia" w:ascii="宋体" w:hAnsi="宋体" w:cs="宋体"/>
        </w:rPr>
      </w:pPr>
      <w:r>
        <w:rPr>
          <w:rFonts w:hint="eastAsia" w:ascii="宋体" w:hAnsi="宋体" w:cs="宋体"/>
        </w:rPr>
        <w:t>农作物资管理：</w:t>
      </w:r>
    </w:p>
    <w:p>
      <w:pPr>
        <w:pStyle w:val="28"/>
        <w:numPr>
          <w:ilvl w:val="0"/>
          <w:numId w:val="9"/>
        </w:numPr>
        <w:tabs>
          <w:tab w:val="left" w:pos="312"/>
        </w:tabs>
        <w:ind w:firstLineChars="0"/>
        <w:rPr>
          <w:rFonts w:hint="eastAsia" w:ascii="宋体" w:hAnsi="宋体" w:cs="宋体"/>
        </w:rPr>
      </w:pPr>
      <w:r>
        <w:rPr>
          <w:rFonts w:hint="eastAsia" w:ascii="宋体" w:hAnsi="宋体" w:cs="宋体"/>
        </w:rPr>
        <w:t>物质采购：农场种植农田所需要的物质采购记录，例如化肥、除草剂等物资；</w:t>
      </w:r>
    </w:p>
    <w:p>
      <w:pPr>
        <w:pStyle w:val="28"/>
        <w:numPr>
          <w:ilvl w:val="0"/>
          <w:numId w:val="9"/>
        </w:numPr>
        <w:tabs>
          <w:tab w:val="left" w:pos="312"/>
        </w:tabs>
        <w:ind w:firstLineChars="0"/>
        <w:rPr>
          <w:rFonts w:hint="eastAsia" w:ascii="宋体" w:hAnsi="宋体" w:cs="宋体"/>
        </w:rPr>
      </w:pPr>
      <w:r>
        <w:rPr>
          <w:rFonts w:hint="eastAsia" w:ascii="宋体" w:hAnsi="宋体" w:cs="宋体"/>
        </w:rPr>
        <w:t>物资库存：农场剩余物资的库存记录，对物资库存的入库、出库进行记录登记。</w:t>
      </w:r>
    </w:p>
    <w:p>
      <w:pPr>
        <w:pStyle w:val="28"/>
        <w:numPr>
          <w:ilvl w:val="0"/>
          <w:numId w:val="9"/>
        </w:numPr>
        <w:tabs>
          <w:tab w:val="left" w:pos="312"/>
        </w:tabs>
        <w:ind w:firstLineChars="0"/>
        <w:rPr>
          <w:rFonts w:hint="eastAsia" w:ascii="宋体" w:hAnsi="宋体" w:cs="宋体"/>
        </w:rPr>
      </w:pPr>
      <w:r>
        <w:rPr>
          <w:rFonts w:hint="eastAsia" w:ascii="宋体" w:hAnsi="宋体" w:cs="宋体"/>
        </w:rPr>
        <w:t>农作物出售：农作物产品的出售记录，新增、删除、编辑出售的农作物，同时可以导入excel和导出到excel表格。</w:t>
      </w:r>
    </w:p>
    <w:p>
      <w:pPr>
        <w:ind w:firstLine="480"/>
        <w:rPr>
          <w:rFonts w:hint="eastAsia" w:ascii="宋体" w:hAnsi="宋体" w:cs="宋体"/>
        </w:rPr>
      </w:pPr>
      <w:bookmarkStart w:id="261" w:name="_Toc13497"/>
      <w:bookmarkStart w:id="262" w:name="_Toc16539"/>
      <w:bookmarkStart w:id="263" w:name="_Toc7679"/>
      <w:bookmarkStart w:id="264" w:name="_Toc20534"/>
      <w:bookmarkStart w:id="265" w:name="_Toc28833"/>
      <w:bookmarkStart w:id="266" w:name="_Toc15842"/>
      <w:r>
        <w:rPr>
          <w:rFonts w:hint="eastAsia" w:ascii="宋体" w:hAnsi="宋体" w:cs="宋体"/>
        </w:rPr>
        <w:t>管理员模块</w:t>
      </w:r>
      <w:bookmarkEnd w:id="261"/>
      <w:bookmarkEnd w:id="262"/>
      <w:bookmarkEnd w:id="263"/>
      <w:bookmarkEnd w:id="264"/>
      <w:bookmarkEnd w:id="265"/>
      <w:bookmarkEnd w:id="266"/>
      <w:r>
        <w:rPr>
          <w:rFonts w:hint="eastAsia" w:ascii="宋体" w:hAnsi="宋体" w:cs="宋体"/>
        </w:rPr>
        <w:t>：</w:t>
      </w:r>
    </w:p>
    <w:p>
      <w:pPr>
        <w:pStyle w:val="28"/>
        <w:numPr>
          <w:ilvl w:val="0"/>
          <w:numId w:val="10"/>
        </w:numPr>
        <w:ind w:firstLineChars="0"/>
        <w:rPr>
          <w:rFonts w:hint="eastAsia" w:ascii="宋体" w:hAnsi="宋体" w:cs="宋体"/>
        </w:rPr>
      </w:pPr>
      <w:r>
        <w:rPr>
          <w:rFonts w:hint="eastAsia" w:ascii="宋体" w:hAnsi="宋体" w:cs="宋体"/>
        </w:rPr>
        <w:t>登录：输入账号和密码进行登录操作。</w:t>
      </w:r>
    </w:p>
    <w:p>
      <w:pPr>
        <w:pStyle w:val="28"/>
        <w:numPr>
          <w:ilvl w:val="0"/>
          <w:numId w:val="10"/>
        </w:numPr>
        <w:ind w:firstLineChars="0"/>
        <w:rPr>
          <w:rFonts w:hint="eastAsia" w:ascii="宋体" w:hAnsi="宋体" w:cs="宋体"/>
        </w:rPr>
      </w:pPr>
      <w:r>
        <w:rPr>
          <w:rFonts w:hint="eastAsia" w:ascii="宋体" w:hAnsi="宋体" w:cs="宋体"/>
        </w:rPr>
        <w:t>农场主页公告：查看农场系统公告</w:t>
      </w:r>
    </w:p>
    <w:p>
      <w:pPr>
        <w:pStyle w:val="28"/>
        <w:numPr>
          <w:ilvl w:val="0"/>
          <w:numId w:val="10"/>
        </w:numPr>
        <w:ind w:firstLineChars="0"/>
        <w:rPr>
          <w:rFonts w:hint="eastAsia" w:ascii="宋体" w:hAnsi="宋体" w:cs="宋体"/>
        </w:rPr>
      </w:pPr>
      <w:r>
        <w:rPr>
          <w:rFonts w:hint="eastAsia" w:ascii="宋体" w:hAnsi="宋体" w:cs="宋体"/>
        </w:rPr>
        <w:t>农场统计分析：查看农场环境监测结果和农田基本信息</w:t>
      </w:r>
    </w:p>
    <w:p>
      <w:pPr>
        <w:pStyle w:val="28"/>
        <w:numPr>
          <w:ilvl w:val="0"/>
          <w:numId w:val="10"/>
        </w:numPr>
        <w:ind w:firstLineChars="0"/>
        <w:rPr>
          <w:rFonts w:hint="eastAsia" w:ascii="宋体" w:hAnsi="宋体" w:cs="宋体"/>
        </w:rPr>
      </w:pPr>
      <w:r>
        <w:rPr>
          <w:rFonts w:hint="eastAsia" w:ascii="宋体" w:hAnsi="宋体" w:cs="宋体"/>
        </w:rPr>
        <w:t>农田管理：新增、编辑、删除农田，对农田进行管理</w:t>
      </w:r>
    </w:p>
    <w:p>
      <w:pPr>
        <w:pStyle w:val="28"/>
        <w:numPr>
          <w:ilvl w:val="0"/>
          <w:numId w:val="10"/>
        </w:numPr>
        <w:ind w:firstLineChars="0"/>
        <w:rPr>
          <w:rFonts w:hint="eastAsia" w:ascii="宋体" w:hAnsi="宋体" w:cs="宋体"/>
        </w:rPr>
      </w:pPr>
      <w:r>
        <w:rPr>
          <w:rFonts w:hint="eastAsia" w:ascii="宋体" w:hAnsi="宋体" w:cs="宋体"/>
        </w:rPr>
        <w:t>农作物资管理：</w:t>
      </w:r>
    </w:p>
    <w:p>
      <w:pPr>
        <w:pStyle w:val="28"/>
        <w:numPr>
          <w:ilvl w:val="0"/>
          <w:numId w:val="11"/>
        </w:numPr>
        <w:tabs>
          <w:tab w:val="left" w:pos="312"/>
        </w:tabs>
        <w:ind w:firstLineChars="0"/>
        <w:rPr>
          <w:rFonts w:hint="eastAsia" w:ascii="宋体" w:hAnsi="宋体" w:cs="宋体"/>
        </w:rPr>
      </w:pPr>
      <w:r>
        <w:rPr>
          <w:rFonts w:hint="eastAsia" w:ascii="宋体" w:hAnsi="宋体" w:cs="宋体"/>
        </w:rPr>
        <w:t>物质采购：农场种植农田所需要的物质采购记录，例如化肥、除草剂等物资；</w:t>
      </w:r>
    </w:p>
    <w:p>
      <w:pPr>
        <w:pStyle w:val="28"/>
        <w:numPr>
          <w:ilvl w:val="0"/>
          <w:numId w:val="11"/>
        </w:numPr>
        <w:tabs>
          <w:tab w:val="left" w:pos="312"/>
        </w:tabs>
        <w:ind w:firstLineChars="0"/>
        <w:rPr>
          <w:rFonts w:hint="eastAsia" w:ascii="宋体" w:hAnsi="宋体" w:cs="宋体"/>
        </w:rPr>
      </w:pPr>
      <w:r>
        <w:rPr>
          <w:rFonts w:hint="eastAsia" w:ascii="宋体" w:hAnsi="宋体" w:cs="宋体"/>
        </w:rPr>
        <w:t>物资库存：农场剩余物资的库存记录，对物资库存的入库、出库进行记录登记。</w:t>
      </w:r>
    </w:p>
    <w:p>
      <w:pPr>
        <w:pStyle w:val="28"/>
        <w:numPr>
          <w:ilvl w:val="0"/>
          <w:numId w:val="11"/>
        </w:numPr>
        <w:tabs>
          <w:tab w:val="left" w:pos="312"/>
        </w:tabs>
        <w:ind w:firstLineChars="0"/>
        <w:rPr>
          <w:rFonts w:hint="eastAsia" w:ascii="宋体" w:hAnsi="宋体" w:cs="宋体"/>
        </w:rPr>
      </w:pPr>
      <w:r>
        <w:rPr>
          <w:rFonts w:hint="eastAsia" w:ascii="宋体" w:hAnsi="宋体" w:cs="宋体"/>
        </w:rPr>
        <w:t>农作物出售：农作物产品的出售记录，新增、删除、编辑出售的农作物，同时可以导入excel和导出到excel表格。</w:t>
      </w:r>
    </w:p>
    <w:p>
      <w:pPr>
        <w:pStyle w:val="28"/>
        <w:numPr>
          <w:ilvl w:val="0"/>
          <w:numId w:val="10"/>
        </w:numPr>
        <w:tabs>
          <w:tab w:val="left" w:pos="312"/>
        </w:tabs>
        <w:ind w:firstLineChars="0"/>
        <w:rPr>
          <w:rFonts w:hint="eastAsia" w:ascii="宋体" w:hAnsi="宋体" w:cs="宋体"/>
        </w:rPr>
      </w:pPr>
      <w:r>
        <w:rPr>
          <w:rFonts w:hint="eastAsia" w:ascii="宋体" w:hAnsi="宋体" w:cs="宋体"/>
        </w:rPr>
        <w:t>系统管理</w:t>
      </w:r>
    </w:p>
    <w:p>
      <w:pPr>
        <w:pStyle w:val="28"/>
        <w:numPr>
          <w:ilvl w:val="0"/>
          <w:numId w:val="12"/>
        </w:numPr>
        <w:tabs>
          <w:tab w:val="left" w:pos="312"/>
        </w:tabs>
        <w:ind w:firstLineChars="0"/>
        <w:rPr>
          <w:rFonts w:hint="eastAsia" w:ascii="宋体" w:hAnsi="宋体" w:cs="宋体"/>
        </w:rPr>
      </w:pPr>
      <w:r>
        <w:rPr>
          <w:rFonts w:hint="eastAsia" w:ascii="宋体" w:hAnsi="宋体" w:cs="宋体"/>
        </w:rPr>
        <w:t>系统公告管理：可以新增、编辑、删除系统公告。</w:t>
      </w:r>
    </w:p>
    <w:p>
      <w:pPr>
        <w:pStyle w:val="28"/>
        <w:numPr>
          <w:ilvl w:val="0"/>
          <w:numId w:val="12"/>
        </w:numPr>
        <w:tabs>
          <w:tab w:val="left" w:pos="312"/>
        </w:tabs>
        <w:ind w:firstLineChars="0"/>
        <w:rPr>
          <w:rFonts w:hint="eastAsia" w:ascii="宋体" w:hAnsi="宋体" w:cs="宋体"/>
        </w:rPr>
      </w:pPr>
      <w:r>
        <w:rPr>
          <w:rFonts w:hint="eastAsia" w:ascii="宋体" w:hAnsi="宋体" w:cs="宋体"/>
        </w:rPr>
        <w:t>农场员工管理：可以新增、编辑、删除农场员工，同时可以通过excel导出。</w:t>
      </w:r>
    </w:p>
    <w:p>
      <w:pPr>
        <w:pStyle w:val="28"/>
        <w:numPr>
          <w:ilvl w:val="0"/>
          <w:numId w:val="12"/>
        </w:numPr>
        <w:tabs>
          <w:tab w:val="left" w:pos="312"/>
        </w:tabs>
        <w:ind w:firstLineChars="0"/>
        <w:rPr>
          <w:rFonts w:hint="eastAsia" w:ascii="宋体" w:hAnsi="宋体" w:cs="宋体"/>
        </w:rPr>
      </w:pPr>
      <w:r>
        <w:rPr>
          <w:rFonts w:hint="eastAsia" w:ascii="宋体" w:hAnsi="宋体" w:cs="宋体"/>
        </w:rPr>
        <w:t>系统角色管理：负责系统的角色（采购人员、销售人员、农田负责人、系统管理员）进行管理，可以新增角色、编辑角色、删除角色，以及给角色分配菜单功能</w:t>
      </w:r>
    </w:p>
    <w:p>
      <w:pPr>
        <w:pStyle w:val="28"/>
        <w:numPr>
          <w:ilvl w:val="0"/>
          <w:numId w:val="12"/>
        </w:numPr>
        <w:tabs>
          <w:tab w:val="left" w:pos="312"/>
        </w:tabs>
        <w:ind w:firstLineChars="0"/>
        <w:rPr>
          <w:rFonts w:hint="eastAsia" w:ascii="宋体" w:hAnsi="宋体" w:cs="宋体"/>
        </w:rPr>
      </w:pPr>
      <w:r>
        <w:rPr>
          <w:rFonts w:hint="eastAsia" w:ascii="宋体" w:hAnsi="宋体" w:cs="宋体"/>
        </w:rPr>
        <w:t>系统菜单管理：负责对系统功能菜单进行管理，编辑菜单、新增菜单、删除菜单等操作</w:t>
      </w:r>
    </w:p>
    <w:p>
      <w:pPr>
        <w:ind w:firstLine="480"/>
        <w:rPr>
          <w:rFonts w:hint="eastAsia" w:ascii="宋体" w:hAnsi="宋体" w:cs="宋体"/>
          <w:szCs w:val="24"/>
        </w:rPr>
      </w:pPr>
    </w:p>
    <w:p>
      <w:pPr>
        <w:numPr>
          <w:ilvl w:val="0"/>
          <w:numId w:val="3"/>
        </w:numPr>
        <w:ind w:firstLine="600"/>
        <w:jc w:val="center"/>
        <w:outlineLvl w:val="0"/>
        <w:rPr>
          <w:rFonts w:hint="eastAsia" w:ascii="黑体" w:hAnsi="黑体" w:eastAsia="黑体" w:cs="黑体"/>
          <w:color w:val="000000"/>
          <w:sz w:val="30"/>
          <w:szCs w:val="30"/>
        </w:rPr>
      </w:pPr>
      <w:bookmarkStart w:id="267" w:name="_Toc17135"/>
      <w:bookmarkStart w:id="268" w:name="_Toc28410"/>
      <w:bookmarkStart w:id="269" w:name="_Toc11871"/>
      <w:bookmarkStart w:id="270" w:name="_Toc28575"/>
      <w:bookmarkStart w:id="271" w:name="_Toc5452"/>
      <w:bookmarkStart w:id="272" w:name="_Toc30762"/>
      <w:bookmarkStart w:id="273" w:name="_Toc152063310"/>
      <w:bookmarkStart w:id="274" w:name="_Toc21380"/>
      <w:bookmarkStart w:id="275" w:name="_Toc172020673"/>
      <w:bookmarkStart w:id="276" w:name="_Toc17131"/>
      <w:bookmarkStart w:id="277" w:name="_Toc18921"/>
      <w:bookmarkStart w:id="278" w:name="_Toc27644"/>
      <w:bookmarkStart w:id="279" w:name="_Toc18709"/>
      <w:r>
        <w:rPr>
          <w:rFonts w:hint="eastAsia" w:ascii="黑体" w:hAnsi="黑体" w:eastAsia="黑体" w:cs="黑体"/>
          <w:color w:val="000000"/>
          <w:sz w:val="30"/>
          <w:szCs w:val="30"/>
        </w:rPr>
        <w:t>智慧农田管理平台设计</w:t>
      </w:r>
      <w:bookmarkEnd w:id="267"/>
      <w:bookmarkEnd w:id="268"/>
      <w:bookmarkEnd w:id="269"/>
      <w:bookmarkEnd w:id="270"/>
      <w:bookmarkEnd w:id="271"/>
      <w:bookmarkEnd w:id="272"/>
      <w:bookmarkEnd w:id="273"/>
      <w:bookmarkEnd w:id="274"/>
      <w:bookmarkEnd w:id="275"/>
      <w:bookmarkEnd w:id="276"/>
      <w:bookmarkEnd w:id="277"/>
      <w:bookmarkEnd w:id="278"/>
      <w:bookmarkEnd w:id="279"/>
    </w:p>
    <w:p>
      <w:pPr>
        <w:ind w:firstLine="560"/>
        <w:outlineLvl w:val="1"/>
        <w:rPr>
          <w:rFonts w:hint="eastAsia" w:ascii="黑体" w:hAnsi="黑体" w:eastAsia="黑体" w:cs="黑体"/>
          <w:sz w:val="28"/>
          <w:szCs w:val="28"/>
        </w:rPr>
      </w:pPr>
      <w:bookmarkStart w:id="280" w:name="_Toc11868"/>
      <w:bookmarkStart w:id="281" w:name="_Toc9436"/>
      <w:bookmarkStart w:id="282" w:name="_Toc27191"/>
      <w:bookmarkStart w:id="283" w:name="_Toc172020674"/>
      <w:bookmarkStart w:id="284" w:name="_Toc15443"/>
      <w:bookmarkStart w:id="285" w:name="_Toc27487"/>
      <w:bookmarkStart w:id="286" w:name="_Toc152063311"/>
      <w:bookmarkStart w:id="287" w:name="_Toc2451"/>
      <w:bookmarkStart w:id="288" w:name="_Toc19108"/>
      <w:bookmarkStart w:id="289" w:name="_Toc26555"/>
      <w:bookmarkStart w:id="290" w:name="_Toc14087"/>
      <w:bookmarkStart w:id="291" w:name="_Toc17303"/>
      <w:bookmarkStart w:id="292" w:name="_Toc3123"/>
      <w:r>
        <w:rPr>
          <w:rFonts w:hint="eastAsia" w:ascii="黑体" w:hAnsi="黑体" w:eastAsia="黑体" w:cs="黑体"/>
          <w:sz w:val="28"/>
          <w:szCs w:val="28"/>
        </w:rPr>
        <w:t>4.1系统架构设计</w:t>
      </w:r>
      <w:bookmarkEnd w:id="280"/>
      <w:bookmarkEnd w:id="281"/>
      <w:bookmarkEnd w:id="282"/>
      <w:bookmarkEnd w:id="283"/>
      <w:bookmarkEnd w:id="284"/>
      <w:bookmarkEnd w:id="285"/>
      <w:bookmarkEnd w:id="286"/>
      <w:bookmarkEnd w:id="287"/>
      <w:bookmarkEnd w:id="288"/>
      <w:bookmarkEnd w:id="289"/>
      <w:bookmarkEnd w:id="290"/>
      <w:bookmarkEnd w:id="291"/>
      <w:bookmarkEnd w:id="292"/>
    </w:p>
    <w:p>
      <w:pPr>
        <w:ind w:firstLine="480"/>
      </w:pPr>
      <w:r>
        <w:rPr>
          <w:rFonts w:hint="eastAsia" w:ascii="宋体" w:hAnsi="宋体" w:cs="宋体"/>
          <w:szCs w:val="24"/>
        </w:rPr>
        <w:t>在设计智慧农田管理平台的架构时，需要考虑系统的可扩展性、可靠性和性能。系统的层次图如图4-1所示。</w:t>
      </w:r>
    </w:p>
    <w:p>
      <w:pPr>
        <w:ind w:firstLine="480"/>
      </w:pPr>
      <w:r>
        <w:drawing>
          <wp:inline distT="0" distB="0" distL="0" distR="0">
            <wp:extent cx="5274310" cy="2132965"/>
            <wp:effectExtent l="0" t="0" r="2540" b="63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13296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 系统层次图</w:t>
      </w:r>
    </w:p>
    <w:p>
      <w:pPr>
        <w:ind w:firstLine="560"/>
        <w:outlineLvl w:val="1"/>
        <w:rPr>
          <w:rFonts w:hint="eastAsia" w:ascii="黑体" w:hAnsi="黑体" w:eastAsia="黑体" w:cs="黑体"/>
          <w:sz w:val="28"/>
          <w:szCs w:val="28"/>
        </w:rPr>
      </w:pPr>
      <w:bookmarkStart w:id="293" w:name="_Toc655"/>
      <w:bookmarkStart w:id="294" w:name="_Toc25268"/>
      <w:bookmarkStart w:id="295" w:name="_Toc4726"/>
      <w:bookmarkStart w:id="296" w:name="_Toc18112"/>
      <w:bookmarkStart w:id="297" w:name="_Toc152063312"/>
      <w:bookmarkStart w:id="298" w:name="_Toc26321"/>
      <w:bookmarkStart w:id="299" w:name="_Toc11309"/>
      <w:bookmarkStart w:id="300" w:name="_Toc172020675"/>
      <w:bookmarkStart w:id="301" w:name="_Toc21085"/>
      <w:bookmarkStart w:id="302" w:name="_Toc8256"/>
      <w:bookmarkStart w:id="303" w:name="_Toc29769"/>
      <w:bookmarkStart w:id="304" w:name="_Toc5061"/>
      <w:bookmarkStart w:id="305" w:name="_Toc8995"/>
      <w:r>
        <w:rPr>
          <w:rFonts w:hint="eastAsia" w:ascii="黑体" w:hAnsi="黑体" w:eastAsia="黑体" w:cs="黑体"/>
          <w:sz w:val="28"/>
          <w:szCs w:val="28"/>
        </w:rPr>
        <w:t>4.</w:t>
      </w:r>
      <w:r>
        <w:rPr>
          <w:rFonts w:ascii="黑体" w:hAnsi="黑体" w:eastAsia="黑体" w:cs="黑体"/>
          <w:sz w:val="28"/>
          <w:szCs w:val="28"/>
        </w:rPr>
        <w:t>2</w:t>
      </w:r>
      <w:r>
        <w:rPr>
          <w:rFonts w:hint="eastAsia" w:ascii="黑体" w:hAnsi="黑体" w:eastAsia="黑体" w:cs="黑体"/>
          <w:sz w:val="28"/>
          <w:szCs w:val="28"/>
        </w:rPr>
        <w:t>数据库设计</w:t>
      </w:r>
      <w:bookmarkEnd w:id="293"/>
      <w:bookmarkEnd w:id="294"/>
      <w:bookmarkEnd w:id="295"/>
      <w:bookmarkEnd w:id="296"/>
      <w:bookmarkEnd w:id="297"/>
      <w:bookmarkEnd w:id="298"/>
      <w:bookmarkEnd w:id="299"/>
      <w:bookmarkEnd w:id="300"/>
      <w:bookmarkEnd w:id="301"/>
      <w:bookmarkEnd w:id="302"/>
      <w:bookmarkEnd w:id="303"/>
      <w:bookmarkEnd w:id="304"/>
      <w:bookmarkEnd w:id="305"/>
    </w:p>
    <w:p>
      <w:pPr>
        <w:ind w:firstLine="482"/>
        <w:outlineLvl w:val="2"/>
        <w:rPr>
          <w:rFonts w:hint="eastAsia" w:ascii="宋体" w:hAnsi="宋体" w:cs="宋体"/>
          <w:b/>
          <w:bCs/>
          <w:szCs w:val="24"/>
        </w:rPr>
      </w:pPr>
      <w:bookmarkStart w:id="306" w:name="_Toc16459"/>
      <w:bookmarkStart w:id="307" w:name="_Toc5834"/>
      <w:bookmarkStart w:id="308" w:name="_Toc23923"/>
      <w:bookmarkStart w:id="309" w:name="_Toc152063313"/>
      <w:bookmarkStart w:id="310" w:name="_Toc13905"/>
      <w:bookmarkStart w:id="311" w:name="_Toc4663"/>
      <w:bookmarkStart w:id="312" w:name="_Toc17007"/>
      <w:bookmarkStart w:id="313" w:name="_Toc20904"/>
      <w:bookmarkStart w:id="314" w:name="_Toc21114"/>
      <w:bookmarkStart w:id="315" w:name="_Toc3787"/>
      <w:bookmarkStart w:id="316" w:name="_Toc3351"/>
      <w:bookmarkStart w:id="317" w:name="_Toc172020676"/>
      <w:bookmarkStart w:id="318" w:name="_Toc13909"/>
      <w:r>
        <w:rPr>
          <w:rFonts w:hint="eastAsia" w:ascii="宋体" w:hAnsi="宋体" w:cs="宋体"/>
          <w:b/>
          <w:bCs/>
          <w:szCs w:val="24"/>
        </w:rPr>
        <w:t>4.</w:t>
      </w:r>
      <w:r>
        <w:rPr>
          <w:rFonts w:ascii="宋体" w:hAnsi="宋体" w:cs="宋体"/>
          <w:b/>
          <w:bCs/>
          <w:szCs w:val="24"/>
        </w:rPr>
        <w:t>2</w:t>
      </w:r>
      <w:r>
        <w:rPr>
          <w:rFonts w:hint="eastAsia" w:ascii="宋体" w:hAnsi="宋体" w:cs="宋体"/>
          <w:b/>
          <w:bCs/>
          <w:szCs w:val="24"/>
        </w:rPr>
        <w:t>.1创建数据库</w:t>
      </w:r>
      <w:bookmarkEnd w:id="306"/>
      <w:bookmarkEnd w:id="307"/>
      <w:bookmarkEnd w:id="308"/>
      <w:bookmarkEnd w:id="309"/>
      <w:bookmarkEnd w:id="310"/>
      <w:bookmarkEnd w:id="311"/>
      <w:bookmarkEnd w:id="312"/>
      <w:bookmarkEnd w:id="313"/>
      <w:bookmarkEnd w:id="314"/>
      <w:bookmarkEnd w:id="315"/>
      <w:bookmarkEnd w:id="316"/>
      <w:bookmarkEnd w:id="317"/>
      <w:bookmarkEnd w:id="318"/>
    </w:p>
    <w:p>
      <w:pPr>
        <w:ind w:firstLine="480"/>
        <w:rPr>
          <w:rFonts w:hint="eastAsia" w:ascii="宋体" w:hAnsi="宋体" w:cs="宋体"/>
          <w:szCs w:val="24"/>
        </w:rPr>
      </w:pPr>
      <w:r>
        <w:rPr>
          <w:rFonts w:hint="eastAsia" w:ascii="宋体" w:hAnsi="宋体" w:cs="宋体"/>
          <w:szCs w:val="24"/>
        </w:rPr>
        <w:t>智慧农田管理平台使用MySQL作为数据库管理系统，MySQL以其高性能、稳定性、支持多种操作系统和编程语言接口而受到青睐，适用于Web应用程序、企业应用程序、移动应用程序等多种场合。MySQL支持多种存储引擎，如InnoDB和MyISAM，其中InnoDB是默认的存储引擎。如图4-1结构所示。</w:t>
      </w:r>
    </w:p>
    <w:p>
      <w:pPr>
        <w:ind w:firstLine="0" w:firstLineChars="0"/>
        <w:jc w:val="center"/>
      </w:pPr>
      <w:r>
        <w:drawing>
          <wp:inline distT="0" distB="0" distL="0" distR="0">
            <wp:extent cx="4635500" cy="278765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4635500" cy="278765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 数据表结构建立图</w:t>
      </w:r>
    </w:p>
    <w:p>
      <w:pPr>
        <w:ind w:firstLine="482"/>
        <w:outlineLvl w:val="2"/>
        <w:rPr>
          <w:rFonts w:hint="eastAsia" w:ascii="宋体" w:hAnsi="宋体" w:cs="宋体"/>
          <w:b/>
          <w:bCs/>
          <w:szCs w:val="24"/>
        </w:rPr>
      </w:pPr>
      <w:bookmarkStart w:id="319" w:name="_Toc16321"/>
      <w:bookmarkStart w:id="320" w:name="_Toc32752"/>
      <w:bookmarkStart w:id="321" w:name="_Toc22533"/>
      <w:bookmarkStart w:id="322" w:name="_Toc11792"/>
      <w:bookmarkStart w:id="323" w:name="_Toc172020677"/>
      <w:bookmarkStart w:id="324" w:name="_Toc26650"/>
      <w:bookmarkStart w:id="325" w:name="_Toc18098"/>
      <w:bookmarkStart w:id="326" w:name="_Toc29976"/>
      <w:bookmarkStart w:id="327" w:name="_Toc9536"/>
      <w:bookmarkStart w:id="328" w:name="_Toc19575"/>
      <w:bookmarkStart w:id="329" w:name="_Toc3903"/>
      <w:bookmarkStart w:id="330" w:name="_Toc8950"/>
      <w:bookmarkStart w:id="331" w:name="_Toc152063314"/>
      <w:r>
        <w:rPr>
          <w:rFonts w:hint="eastAsia" w:ascii="宋体" w:hAnsi="宋体" w:cs="宋体"/>
          <w:b/>
          <w:bCs/>
          <w:szCs w:val="24"/>
        </w:rPr>
        <w:t>4.</w:t>
      </w:r>
      <w:r>
        <w:rPr>
          <w:rFonts w:ascii="宋体" w:hAnsi="宋体" w:cs="宋体"/>
          <w:b/>
          <w:bCs/>
          <w:szCs w:val="24"/>
        </w:rPr>
        <w:t>2</w:t>
      </w:r>
      <w:r>
        <w:rPr>
          <w:rFonts w:hint="eastAsia" w:ascii="宋体" w:hAnsi="宋体" w:cs="宋体"/>
          <w:b/>
          <w:bCs/>
          <w:szCs w:val="24"/>
        </w:rPr>
        <w:t>.2数据表结构</w:t>
      </w:r>
      <w:bookmarkEnd w:id="319"/>
      <w:bookmarkEnd w:id="320"/>
      <w:bookmarkEnd w:id="321"/>
      <w:bookmarkEnd w:id="322"/>
      <w:bookmarkEnd w:id="323"/>
      <w:bookmarkEnd w:id="324"/>
      <w:bookmarkEnd w:id="325"/>
      <w:bookmarkEnd w:id="326"/>
      <w:bookmarkEnd w:id="327"/>
      <w:bookmarkEnd w:id="328"/>
      <w:bookmarkEnd w:id="329"/>
      <w:bookmarkEnd w:id="330"/>
      <w:bookmarkEnd w:id="331"/>
    </w:p>
    <w:p>
      <w:pPr>
        <w:numPr>
          <w:ilvl w:val="0"/>
          <w:numId w:val="13"/>
        </w:numPr>
        <w:ind w:firstLine="480"/>
        <w:rPr>
          <w:rFonts w:hint="eastAsia" w:ascii="宋体" w:hAnsi="宋体" w:cs="宋体"/>
          <w:szCs w:val="24"/>
        </w:rPr>
      </w:pPr>
      <w:r>
        <w:rPr>
          <w:rFonts w:hint="eastAsia" w:ascii="宋体" w:hAnsi="宋体" w:cs="宋体"/>
          <w:szCs w:val="24"/>
        </w:rPr>
        <w:t>用户表</w:t>
      </w:r>
    </w:p>
    <w:p>
      <w:pPr>
        <w:ind w:firstLine="480"/>
        <w:rPr>
          <w:rFonts w:hint="eastAsia" w:ascii="宋体" w:hAnsi="宋体" w:cs="宋体"/>
          <w:szCs w:val="24"/>
        </w:rPr>
      </w:pPr>
      <w:r>
        <w:rPr>
          <w:rFonts w:hint="eastAsia" w:ascii="宋体" w:hAnsi="宋体" w:cs="宋体"/>
          <w:szCs w:val="24"/>
        </w:rPr>
        <w:t>用户表用于存储管理员和农场员工的用户信息和账户信息，这些信息包括但用户ID、用户名、密码、邮箱、手机号码、用户头像、用户角色、注册时间，该表结构如4-1所示。</w:t>
      </w:r>
    </w:p>
    <w:p>
      <w:pPr>
        <w:ind w:firstLine="361"/>
        <w:jc w:val="center"/>
        <w:rPr>
          <w:rFonts w:hint="eastAsia" w:ascii="宋体" w:hAnsi="宋体" w:cs="宋体"/>
          <w:b/>
          <w:bCs/>
          <w:sz w:val="18"/>
          <w:szCs w:val="18"/>
        </w:rPr>
      </w:pPr>
      <w:r>
        <w:rPr>
          <w:rFonts w:hint="eastAsia" w:ascii="宋体" w:hAnsi="宋体" w:cs="宋体"/>
          <w:b/>
          <w:bCs/>
          <w:sz w:val="18"/>
          <w:szCs w:val="18"/>
        </w:rPr>
        <w:t>表4-1 表sys_user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jc w:val="center"/>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U</w:t>
            </w:r>
            <w:r>
              <w:rPr>
                <w:rFonts w:hint="eastAsia"/>
              </w:rPr>
              <w:t>sername</w:t>
            </w:r>
          </w:p>
        </w:tc>
        <w:tc>
          <w:tcPr>
            <w:tcW w:w="1704" w:type="dxa"/>
          </w:tcPr>
          <w:p>
            <w:pPr>
              <w:ind w:firstLine="480"/>
            </w:pPr>
            <w:bookmarkStart w:id="332" w:name="OLE_LINK11"/>
            <w:r>
              <w:rPr>
                <w:rFonts w:hint="eastAsia"/>
              </w:rPr>
              <w:t>Varchar</w:t>
            </w:r>
            <w:bookmarkEnd w:id="332"/>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P</w:t>
            </w:r>
            <w:r>
              <w:rPr>
                <w:rFonts w:hint="eastAsia"/>
              </w:rPr>
              <w:t>assword</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704" w:type="dxa"/>
          </w:tcPr>
          <w:p>
            <w:pPr>
              <w:ind w:firstLine="480"/>
            </w:pPr>
            <w:r>
              <w:t>N</w:t>
            </w:r>
            <w:r>
              <w:rPr>
                <w:rFonts w:hint="eastAsia"/>
              </w:rPr>
              <w:t>ickname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E</w:t>
            </w:r>
            <w:r>
              <w:rPr>
                <w:rFonts w:hint="eastAsia"/>
              </w:rPr>
              <w:t>mail</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199" w:firstLineChars="83"/>
            </w:pPr>
            <w:r>
              <w:rPr>
                <w:rFonts w:hint="eastAsia"/>
              </w:rPr>
              <w:t xml:space="preserve">  </w:t>
            </w:r>
            <w:r>
              <w:t>P</w:t>
            </w:r>
            <w:r>
              <w:rPr>
                <w:rFonts w:hint="eastAsia"/>
              </w:rPr>
              <w:t>hone</w:t>
            </w:r>
          </w:p>
        </w:tc>
        <w:tc>
          <w:tcPr>
            <w:tcW w:w="1704" w:type="dxa"/>
          </w:tcPr>
          <w:p>
            <w:pPr>
              <w:ind w:firstLine="480"/>
            </w:pPr>
            <w:bookmarkStart w:id="333" w:name="OLE_LINK12"/>
            <w:r>
              <w:rPr>
                <w:rFonts w:hint="eastAsia"/>
              </w:rPr>
              <w:t>Varchar</w:t>
            </w:r>
            <w:bookmarkEnd w:id="333"/>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39" w:firstLineChars="183"/>
            </w:pPr>
            <w:r>
              <w:t>A</w:t>
            </w:r>
            <w:r>
              <w:rPr>
                <w:rFonts w:hint="eastAsia"/>
              </w:rPr>
              <w:t>ddress</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t>C</w:t>
            </w:r>
            <w:r>
              <w:rPr>
                <w:rFonts w:hint="eastAsia"/>
              </w:rPr>
              <w:t>reate_time</w:t>
            </w:r>
          </w:p>
        </w:tc>
        <w:tc>
          <w:tcPr>
            <w:tcW w:w="1704" w:type="dxa"/>
          </w:tcPr>
          <w:p>
            <w:pPr>
              <w:ind w:firstLine="480"/>
            </w:pPr>
            <w:r>
              <w:rPr>
                <w:rFonts w:hint="eastAsia"/>
              </w:rPr>
              <w:t>timestamp</w:t>
            </w:r>
          </w:p>
        </w:tc>
        <w:tc>
          <w:tcPr>
            <w:tcW w:w="1704" w:type="dxa"/>
          </w:tcPr>
          <w:p>
            <w:pPr>
              <w:ind w:firstLine="480"/>
            </w:pP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t>C</w:t>
            </w:r>
            <w:r>
              <w:rPr>
                <w:rFonts w:hint="eastAsia"/>
              </w:rPr>
              <w:t>reate_url</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199" w:firstLineChars="83"/>
            </w:pPr>
            <w:r>
              <w:rPr>
                <w:rFonts w:hint="eastAsia"/>
              </w:rPr>
              <w:t>role</w:t>
            </w:r>
          </w:p>
        </w:tc>
        <w:tc>
          <w:tcPr>
            <w:tcW w:w="1704" w:type="dxa"/>
          </w:tcPr>
          <w:p>
            <w:pPr>
              <w:ind w:firstLine="480"/>
            </w:pPr>
            <w:r>
              <w:rPr>
                <w:rFonts w:hint="eastAsia"/>
              </w:rPr>
              <w:t>varchar</w:t>
            </w:r>
          </w:p>
        </w:tc>
        <w:tc>
          <w:tcPr>
            <w:tcW w:w="1704" w:type="dxa"/>
          </w:tcPr>
          <w:p>
            <w:pPr>
              <w:ind w:firstLine="480"/>
            </w:pPr>
            <w:r>
              <w:rPr>
                <w:rFonts w:hint="eastAsia"/>
              </w:rPr>
              <w:t>50</w:t>
            </w:r>
          </w:p>
        </w:tc>
        <w:tc>
          <w:tcPr>
            <w:tcW w:w="1705" w:type="dxa"/>
          </w:tcPr>
          <w:p>
            <w:pPr>
              <w:ind w:firstLine="480"/>
            </w:pPr>
          </w:p>
        </w:tc>
        <w:tc>
          <w:tcPr>
            <w:tcW w:w="1705" w:type="dxa"/>
          </w:tcPr>
          <w:p>
            <w:pPr>
              <w:ind w:firstLine="480"/>
            </w:pPr>
          </w:p>
        </w:tc>
      </w:tr>
    </w:tbl>
    <w:p>
      <w:pPr>
        <w:numPr>
          <w:ilvl w:val="0"/>
          <w:numId w:val="13"/>
        </w:numPr>
        <w:ind w:firstLine="480"/>
        <w:rPr>
          <w:rFonts w:hint="eastAsia" w:ascii="宋体" w:hAnsi="宋体" w:cs="宋体"/>
          <w:szCs w:val="24"/>
        </w:rPr>
      </w:pPr>
      <w:r>
        <w:rPr>
          <w:rFonts w:hint="eastAsia" w:ascii="宋体" w:hAnsi="宋体" w:cs="宋体"/>
          <w:szCs w:val="24"/>
        </w:rPr>
        <w:t>角色表</w:t>
      </w:r>
    </w:p>
    <w:p>
      <w:pPr>
        <w:ind w:firstLine="480"/>
        <w:rPr>
          <w:rFonts w:hint="eastAsia" w:ascii="宋体" w:hAnsi="宋体" w:cs="宋体"/>
          <w:szCs w:val="24"/>
        </w:rPr>
      </w:pPr>
      <w:r>
        <w:rPr>
          <w:rFonts w:hint="eastAsia" w:ascii="宋体" w:hAnsi="宋体" w:cs="宋体"/>
          <w:szCs w:val="24"/>
        </w:rPr>
        <w:t>角色表拥有存储系统角色的表，包括角色id、系统人员名称、角色描述、角色英文名称。该表结构如4-2所示。</w:t>
      </w:r>
    </w:p>
    <w:p>
      <w:pPr>
        <w:ind w:firstLine="361"/>
        <w:jc w:val="center"/>
        <w:rPr>
          <w:rFonts w:hint="eastAsia" w:ascii="宋体" w:hAnsi="宋体" w:cs="宋体"/>
          <w:b/>
          <w:bCs/>
          <w:sz w:val="18"/>
          <w:szCs w:val="18"/>
        </w:rPr>
      </w:pPr>
      <w:r>
        <w:rPr>
          <w:rFonts w:hint="eastAsia" w:ascii="宋体" w:hAnsi="宋体" w:cs="宋体"/>
          <w:b/>
          <w:bCs/>
          <w:sz w:val="18"/>
          <w:szCs w:val="18"/>
        </w:rPr>
        <w:t>表4-2 表sys_role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Name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description</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flag</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ind w:firstLine="480"/>
      </w:pPr>
    </w:p>
    <w:p>
      <w:pPr>
        <w:numPr>
          <w:ilvl w:val="0"/>
          <w:numId w:val="13"/>
        </w:numPr>
        <w:ind w:firstLine="480"/>
        <w:rPr>
          <w:rFonts w:hint="eastAsia" w:ascii="宋体" w:hAnsi="宋体" w:cs="宋体"/>
          <w:szCs w:val="24"/>
        </w:rPr>
      </w:pPr>
      <w:r>
        <w:rPr>
          <w:rFonts w:hint="eastAsia" w:ascii="宋体" w:hAnsi="宋体" w:cs="宋体"/>
          <w:szCs w:val="24"/>
        </w:rPr>
        <w:t>角色和用户的中间表</w:t>
      </w:r>
    </w:p>
    <w:p>
      <w:pPr>
        <w:ind w:firstLine="480"/>
        <w:rPr>
          <w:rFonts w:hint="eastAsia" w:ascii="宋体" w:hAnsi="宋体" w:cs="宋体"/>
          <w:szCs w:val="24"/>
        </w:rPr>
      </w:pPr>
      <w:r>
        <w:rPr>
          <w:rFonts w:hint="eastAsia" w:ascii="宋体" w:hAnsi="宋体" w:cs="宋体"/>
          <w:szCs w:val="24"/>
        </w:rPr>
        <w:t>角色和用户的中间表，主要用于存储角色和菜单的对应关系，包括角色id、菜单id。该表结构如4-3所示。</w:t>
      </w:r>
    </w:p>
    <w:p>
      <w:pPr>
        <w:ind w:firstLine="361"/>
        <w:jc w:val="center"/>
        <w:rPr>
          <w:rFonts w:hint="eastAsia" w:ascii="宋体" w:hAnsi="宋体" w:cs="宋体"/>
          <w:b/>
          <w:bCs/>
          <w:sz w:val="18"/>
          <w:szCs w:val="18"/>
        </w:rPr>
      </w:pPr>
      <w:r>
        <w:rPr>
          <w:rFonts w:hint="eastAsia" w:ascii="宋体" w:hAnsi="宋体" w:cs="宋体"/>
          <w:b/>
          <w:bCs/>
          <w:sz w:val="18"/>
          <w:szCs w:val="18"/>
        </w:rPr>
        <w:t>表4-3表sys_role_menu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R</w:t>
            </w:r>
            <w:r>
              <w:rPr>
                <w:rFonts w:hint="eastAsia"/>
              </w:rPr>
              <w:t>ole_id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199" w:firstLineChars="83"/>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199" w:firstLineChars="83"/>
            </w:pPr>
            <w:r>
              <w:rPr>
                <w:rFonts w:hint="eastAsia"/>
              </w:rPr>
              <w:t xml:space="preserve">  </w:t>
            </w:r>
            <w:r>
              <w:t>M</w:t>
            </w:r>
            <w:r>
              <w:rPr>
                <w:rFonts w:hint="eastAsia"/>
              </w:rPr>
              <w:t>enu_id</w:t>
            </w:r>
          </w:p>
        </w:tc>
        <w:tc>
          <w:tcPr>
            <w:tcW w:w="1704" w:type="dxa"/>
          </w:tcPr>
          <w:p>
            <w:pPr>
              <w:ind w:firstLine="480"/>
            </w:pPr>
            <w:r>
              <w:t>I</w:t>
            </w:r>
            <w:r>
              <w:rPr>
                <w:rFonts w:hint="eastAsia"/>
              </w:rPr>
              <w:t>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p>
        </w:tc>
      </w:tr>
    </w:tbl>
    <w:p>
      <w:pPr>
        <w:ind w:firstLine="480"/>
      </w:pPr>
    </w:p>
    <w:p>
      <w:pPr>
        <w:numPr>
          <w:ilvl w:val="0"/>
          <w:numId w:val="13"/>
        </w:numPr>
        <w:ind w:firstLine="480"/>
        <w:rPr>
          <w:rFonts w:hint="eastAsia" w:ascii="宋体" w:hAnsi="宋体" w:cs="宋体"/>
          <w:szCs w:val="24"/>
        </w:rPr>
      </w:pPr>
      <w:r>
        <w:rPr>
          <w:rFonts w:hint="eastAsia" w:ascii="宋体" w:hAnsi="宋体" w:cs="宋体"/>
          <w:szCs w:val="24"/>
        </w:rPr>
        <w:t>菜单表</w:t>
      </w:r>
    </w:p>
    <w:p>
      <w:pPr>
        <w:ind w:firstLine="480"/>
        <w:rPr>
          <w:rFonts w:hint="eastAsia" w:ascii="宋体" w:hAnsi="宋体" w:cs="宋体"/>
          <w:szCs w:val="24"/>
        </w:rPr>
      </w:pPr>
      <w:r>
        <w:rPr>
          <w:rFonts w:hint="eastAsia" w:ascii="宋体" w:hAnsi="宋体" w:cs="宋体"/>
          <w:szCs w:val="24"/>
        </w:rPr>
        <w:t>菜单表用于存储菜单信息，包括菜单id、菜单名称、菜单路径、菜单图标、菜单秒、pid、sort_num。该表结构如4-4所示。</w:t>
      </w:r>
    </w:p>
    <w:p>
      <w:pPr>
        <w:ind w:firstLine="361"/>
        <w:jc w:val="center"/>
        <w:rPr>
          <w:rFonts w:hint="eastAsia" w:ascii="宋体" w:hAnsi="宋体" w:cs="宋体"/>
          <w:b/>
          <w:bCs/>
          <w:sz w:val="18"/>
          <w:szCs w:val="18"/>
        </w:rPr>
      </w:pPr>
      <w:r>
        <w:rPr>
          <w:rFonts w:hint="eastAsia" w:ascii="宋体" w:hAnsi="宋体" w:cs="宋体"/>
          <w:b/>
          <w:bCs/>
          <w:sz w:val="18"/>
          <w:szCs w:val="18"/>
        </w:rPr>
        <w:t>表4-4 sys_menu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name</w:t>
            </w:r>
          </w:p>
        </w:tc>
        <w:tc>
          <w:tcPr>
            <w:tcW w:w="1704" w:type="dxa"/>
          </w:tcPr>
          <w:p>
            <w:pPr>
              <w:ind w:firstLine="480"/>
            </w:pPr>
            <w:r>
              <w:rPr>
                <w:rFonts w:hint="eastAsia"/>
              </w:rPr>
              <w:t>Varchar</w:t>
            </w:r>
          </w:p>
        </w:tc>
        <w:tc>
          <w:tcPr>
            <w:tcW w:w="1704" w:type="dxa"/>
          </w:tcPr>
          <w:p>
            <w:pPr>
              <w:ind w:firstLine="480"/>
            </w:pPr>
            <w:bookmarkStart w:id="334" w:name="OLE_LINK14"/>
            <w:r>
              <w:rPr>
                <w:rFonts w:hint="eastAsia"/>
              </w:rPr>
              <w:t>255</w:t>
            </w:r>
            <w:bookmarkEnd w:id="334"/>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path</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icon</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description</w:t>
            </w:r>
          </w:p>
        </w:tc>
        <w:tc>
          <w:tcPr>
            <w:tcW w:w="1704" w:type="dxa"/>
          </w:tcPr>
          <w:p>
            <w:pPr>
              <w:ind w:firstLine="480"/>
            </w:pPr>
            <w:bookmarkStart w:id="335" w:name="OLE_LINK15"/>
            <w:r>
              <w:rPr>
                <w:rFonts w:hint="eastAsia"/>
              </w:rPr>
              <w:t>Varchar</w:t>
            </w:r>
            <w:bookmarkEnd w:id="335"/>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199" w:firstLineChars="83"/>
            </w:pPr>
            <w:r>
              <w:t>P</w:t>
            </w:r>
            <w:r>
              <w:rPr>
                <w:rFonts w:hint="eastAsia"/>
              </w:rPr>
              <w:t>age_path</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sort_num</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bl>
    <w:p>
      <w:pPr>
        <w:ind w:firstLine="480"/>
      </w:pPr>
    </w:p>
    <w:p>
      <w:pPr>
        <w:numPr>
          <w:ilvl w:val="0"/>
          <w:numId w:val="13"/>
        </w:numPr>
        <w:ind w:firstLine="480"/>
        <w:rPr>
          <w:rFonts w:hint="eastAsia" w:ascii="宋体" w:hAnsi="宋体" w:cs="宋体"/>
          <w:szCs w:val="24"/>
        </w:rPr>
      </w:pPr>
      <w:r>
        <w:rPr>
          <w:rFonts w:hint="eastAsia" w:ascii="宋体" w:hAnsi="宋体" w:cs="宋体"/>
          <w:szCs w:val="24"/>
        </w:rPr>
        <w:t>文件表</w:t>
      </w:r>
    </w:p>
    <w:p>
      <w:pPr>
        <w:ind w:firstLine="480"/>
        <w:rPr>
          <w:rFonts w:hint="eastAsia" w:ascii="宋体" w:hAnsi="宋体" w:cs="宋体"/>
          <w:szCs w:val="24"/>
        </w:rPr>
      </w:pPr>
      <w:r>
        <w:rPr>
          <w:rFonts w:hint="eastAsia" w:ascii="宋体" w:hAnsi="宋体" w:cs="宋体"/>
          <w:szCs w:val="24"/>
        </w:rPr>
        <w:t>文件表用于存储用户头像文件和系统文件，字段包括：文件id、文件名称、文件类型、微距大小、文件url、文件md5、是否可删除、是否禁用链接。如表结构如4-5所示。</w:t>
      </w:r>
    </w:p>
    <w:p>
      <w:pPr>
        <w:ind w:firstLine="361"/>
        <w:jc w:val="center"/>
        <w:rPr>
          <w:rFonts w:hint="eastAsia" w:ascii="宋体" w:hAnsi="宋体" w:cs="宋体"/>
          <w:b/>
          <w:bCs/>
          <w:sz w:val="18"/>
          <w:szCs w:val="18"/>
        </w:rPr>
      </w:pPr>
      <w:r>
        <w:rPr>
          <w:rFonts w:hint="eastAsia" w:ascii="宋体" w:hAnsi="宋体" w:cs="宋体"/>
          <w:b/>
          <w:bCs/>
          <w:sz w:val="18"/>
          <w:szCs w:val="18"/>
        </w:rPr>
        <w:t>表4-5 sys_file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name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type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size</w:t>
            </w:r>
          </w:p>
        </w:tc>
        <w:tc>
          <w:tcPr>
            <w:tcW w:w="1704" w:type="dxa"/>
          </w:tcPr>
          <w:p>
            <w:pPr>
              <w:ind w:firstLine="480"/>
            </w:pPr>
            <w:r>
              <w:rPr>
                <w:rFonts w:hint="eastAsia"/>
              </w:rPr>
              <w:t>bigint</w:t>
            </w:r>
          </w:p>
        </w:tc>
        <w:tc>
          <w:tcPr>
            <w:tcW w:w="1704" w:type="dxa"/>
          </w:tcPr>
          <w:p>
            <w:pPr>
              <w:ind w:firstLine="480"/>
            </w:pPr>
            <w:r>
              <w:rPr>
                <w:rFonts w:hint="eastAsia"/>
              </w:rPr>
              <w:t>20</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url</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M</w:t>
            </w:r>
            <w:r>
              <w:rPr>
                <w:rFonts w:hint="eastAsia"/>
              </w:rPr>
              <w:t>d5</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t>I</w:t>
            </w:r>
            <w:r>
              <w:rPr>
                <w:rFonts w:hint="eastAsia"/>
              </w:rPr>
              <w:t>s_delete</w:t>
            </w:r>
          </w:p>
        </w:tc>
        <w:tc>
          <w:tcPr>
            <w:tcW w:w="1704" w:type="dxa"/>
          </w:tcPr>
          <w:p>
            <w:pPr>
              <w:ind w:firstLine="439" w:firstLineChars="183"/>
            </w:pPr>
            <w:r>
              <w:rPr>
                <w:rFonts w:hint="eastAsia"/>
              </w:rPr>
              <w:t>tinyint</w:t>
            </w:r>
          </w:p>
        </w:tc>
        <w:tc>
          <w:tcPr>
            <w:tcW w:w="1704" w:type="dxa"/>
          </w:tcPr>
          <w:p>
            <w:pPr>
              <w:ind w:firstLine="480"/>
            </w:pPr>
            <w:r>
              <w:rPr>
                <w:rFonts w:hint="eastAsia"/>
              </w:rPr>
              <w:t>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enable</w:t>
            </w:r>
          </w:p>
        </w:tc>
        <w:tc>
          <w:tcPr>
            <w:tcW w:w="1704" w:type="dxa"/>
          </w:tcPr>
          <w:p>
            <w:pPr>
              <w:ind w:firstLine="439" w:firstLineChars="183"/>
            </w:pPr>
            <w:r>
              <w:rPr>
                <w:rFonts w:hint="eastAsia"/>
              </w:rPr>
              <w:t>tinyint</w:t>
            </w:r>
          </w:p>
        </w:tc>
        <w:tc>
          <w:tcPr>
            <w:tcW w:w="1704" w:type="dxa"/>
          </w:tcPr>
          <w:p>
            <w:pPr>
              <w:ind w:firstLine="480"/>
            </w:pPr>
            <w:r>
              <w:rPr>
                <w:rFonts w:hint="eastAsia"/>
              </w:rPr>
              <w:t>1</w:t>
            </w:r>
          </w:p>
        </w:tc>
        <w:tc>
          <w:tcPr>
            <w:tcW w:w="1705" w:type="dxa"/>
          </w:tcPr>
          <w:p>
            <w:pPr>
              <w:ind w:firstLine="480"/>
            </w:pPr>
          </w:p>
        </w:tc>
        <w:tc>
          <w:tcPr>
            <w:tcW w:w="1705" w:type="dxa"/>
          </w:tcPr>
          <w:p>
            <w:pPr>
              <w:ind w:firstLine="480"/>
            </w:pPr>
          </w:p>
        </w:tc>
      </w:tr>
    </w:tbl>
    <w:p>
      <w:pPr>
        <w:ind w:firstLine="480"/>
      </w:pPr>
    </w:p>
    <w:p>
      <w:pPr>
        <w:numPr>
          <w:ilvl w:val="0"/>
          <w:numId w:val="13"/>
        </w:numPr>
        <w:ind w:firstLine="480"/>
        <w:rPr>
          <w:rFonts w:hint="eastAsia" w:ascii="宋体" w:hAnsi="宋体" w:cs="宋体"/>
          <w:szCs w:val="24"/>
        </w:rPr>
      </w:pPr>
      <w:r>
        <w:rPr>
          <w:rFonts w:hint="eastAsia" w:ascii="宋体" w:hAnsi="宋体" w:cs="宋体"/>
          <w:szCs w:val="24"/>
        </w:rPr>
        <w:t>系统图标表</w:t>
      </w:r>
    </w:p>
    <w:p>
      <w:pPr>
        <w:ind w:firstLine="480"/>
        <w:rPr>
          <w:rFonts w:hint="eastAsia" w:ascii="宋体" w:hAnsi="宋体" w:cs="宋体"/>
          <w:szCs w:val="24"/>
        </w:rPr>
      </w:pPr>
      <w:r>
        <w:rPr>
          <w:rFonts w:hint="eastAsia" w:ascii="宋体" w:hAnsi="宋体" w:cs="宋体"/>
          <w:szCs w:val="24"/>
        </w:rPr>
        <w:t>系统图标表，用于存储系统菜单图标。字段包括：图标id、图标名称、图标value、图标类型。如表结构如4-6所示。</w:t>
      </w:r>
    </w:p>
    <w:p>
      <w:pPr>
        <w:ind w:firstLine="361"/>
        <w:jc w:val="center"/>
        <w:rPr>
          <w:rFonts w:hint="eastAsia" w:ascii="宋体" w:hAnsi="宋体" w:cs="宋体"/>
          <w:b/>
          <w:bCs/>
          <w:sz w:val="18"/>
          <w:szCs w:val="18"/>
        </w:rPr>
      </w:pPr>
      <w:r>
        <w:rPr>
          <w:rFonts w:hint="eastAsia" w:ascii="宋体" w:hAnsi="宋体" w:cs="宋体"/>
          <w:b/>
          <w:bCs/>
          <w:sz w:val="18"/>
          <w:szCs w:val="18"/>
        </w:rPr>
        <w:t>表4-6 sys_dict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name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value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type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ind w:firstLine="480"/>
      </w:pPr>
    </w:p>
    <w:p>
      <w:pPr>
        <w:numPr>
          <w:ilvl w:val="0"/>
          <w:numId w:val="13"/>
        </w:numPr>
        <w:ind w:firstLine="480"/>
        <w:rPr>
          <w:rFonts w:hint="eastAsia" w:ascii="宋体" w:hAnsi="宋体" w:cs="宋体"/>
          <w:szCs w:val="24"/>
        </w:rPr>
      </w:pPr>
      <w:r>
        <w:rPr>
          <w:rFonts w:hint="eastAsia" w:ascii="宋体" w:hAnsi="宋体" w:cs="宋体"/>
          <w:szCs w:val="24"/>
        </w:rPr>
        <w:t>农田表</w:t>
      </w:r>
    </w:p>
    <w:p>
      <w:pPr>
        <w:ind w:firstLine="480"/>
        <w:rPr>
          <w:rFonts w:hint="eastAsia" w:ascii="宋体" w:hAnsi="宋体" w:cs="宋体"/>
          <w:szCs w:val="24"/>
        </w:rPr>
      </w:pPr>
      <w:r>
        <w:rPr>
          <w:rFonts w:hint="eastAsia" w:ascii="宋体" w:hAnsi="宋体" w:cs="宋体"/>
          <w:szCs w:val="24"/>
        </w:rPr>
        <w:t>农田表，用于管理和存储农田信息的表，字段包括：id、农田名称、面积、地址、农作物、数量、生长状态、温度、突然湿度等字段。其表结构如4-7所示。</w:t>
      </w:r>
    </w:p>
    <w:p>
      <w:pPr>
        <w:ind w:firstLine="361"/>
        <w:jc w:val="center"/>
        <w:rPr>
          <w:rFonts w:hint="eastAsia" w:ascii="宋体" w:hAnsi="宋体" w:cs="宋体"/>
          <w:b/>
          <w:bCs/>
          <w:sz w:val="18"/>
          <w:szCs w:val="18"/>
        </w:rPr>
      </w:pPr>
      <w:r>
        <w:rPr>
          <w:rFonts w:hint="eastAsia" w:ascii="宋体" w:hAnsi="宋体" w:cs="宋体"/>
          <w:b/>
          <w:bCs/>
          <w:sz w:val="18"/>
          <w:szCs w:val="18"/>
        </w:rPr>
        <w:t xml:space="preserve">表4-7 </w:t>
      </w:r>
      <w:r>
        <w:rPr>
          <w:rFonts w:ascii="宋体" w:hAnsi="宋体" w:cs="宋体"/>
          <w:b/>
          <w:bCs/>
          <w:sz w:val="18"/>
          <w:szCs w:val="18"/>
        </w:rPr>
        <w:t>statistic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jc w:val="center"/>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farm</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area</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704" w:type="dxa"/>
          </w:tcPr>
          <w:p>
            <w:pPr>
              <w:ind w:firstLine="480"/>
            </w:pPr>
            <w:r>
              <w:rPr>
                <w:rFonts w:hint="eastAsia"/>
              </w:rPr>
              <w:t>addresss</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crop</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199" w:firstLineChars="83"/>
            </w:pPr>
            <w:r>
              <w:rPr>
                <w:rFonts w:hint="eastAsia"/>
              </w:rPr>
              <w:t xml:space="preserve">  number</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39" w:firstLineChars="183"/>
            </w:pPr>
            <w:r>
              <w:rPr>
                <w:rFonts w:hint="eastAsia"/>
              </w:rPr>
              <w:t>state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temperature</w:t>
            </w:r>
          </w:p>
        </w:tc>
        <w:tc>
          <w:tcPr>
            <w:tcW w:w="1704" w:type="dxa"/>
          </w:tcPr>
          <w:p>
            <w:pPr>
              <w:ind w:firstLine="480"/>
            </w:pPr>
            <w:r>
              <w:rPr>
                <w:rFonts w:hint="eastAsia"/>
              </w:rPr>
              <w:t>decimal</w:t>
            </w:r>
          </w:p>
        </w:tc>
        <w:tc>
          <w:tcPr>
            <w:tcW w:w="1704" w:type="dxa"/>
          </w:tcPr>
          <w:p>
            <w:pPr>
              <w:ind w:firstLine="480"/>
            </w:pPr>
            <w:r>
              <w:rPr>
                <w:rFonts w:hint="eastAsia"/>
              </w:rPr>
              <w:t>11,1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airhumidity</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soilhumidity</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carbon</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ph</w:t>
            </w:r>
          </w:p>
        </w:tc>
        <w:tc>
          <w:tcPr>
            <w:tcW w:w="1704" w:type="dxa"/>
          </w:tcPr>
          <w:p>
            <w:pPr>
              <w:ind w:firstLine="480"/>
            </w:pPr>
            <w:r>
              <w:rPr>
                <w:rFonts w:hint="eastAsia"/>
              </w:rPr>
              <w:t>decimal</w:t>
            </w:r>
          </w:p>
        </w:tc>
        <w:tc>
          <w:tcPr>
            <w:tcW w:w="1704" w:type="dxa"/>
          </w:tcPr>
          <w:p>
            <w:pPr>
              <w:ind w:firstLine="480"/>
            </w:pPr>
            <w:r>
              <w:rPr>
                <w:rFonts w:hint="eastAsia"/>
              </w:rPr>
              <w:t>11,2</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light</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filllight</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monitor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pump</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0" w:firstLineChars="0"/>
            </w:pPr>
            <w:r>
              <w:rPr>
                <w:rFonts w:hint="eastAsia"/>
              </w:rPr>
              <w:t xml:space="preserve">   keeper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ind w:firstLine="0" w:firstLineChars="0"/>
        <w:rPr>
          <w:rFonts w:hint="eastAsia" w:ascii="宋体" w:hAnsi="宋体" w:cs="宋体"/>
          <w:b/>
          <w:bCs/>
          <w:sz w:val="18"/>
          <w:szCs w:val="18"/>
        </w:rPr>
      </w:pPr>
    </w:p>
    <w:p>
      <w:pPr>
        <w:numPr>
          <w:ilvl w:val="0"/>
          <w:numId w:val="13"/>
        </w:numPr>
        <w:ind w:firstLine="480"/>
        <w:rPr>
          <w:rFonts w:hint="eastAsia" w:ascii="宋体" w:hAnsi="宋体" w:cs="宋体"/>
          <w:szCs w:val="24"/>
        </w:rPr>
      </w:pPr>
      <w:r>
        <w:rPr>
          <w:rFonts w:hint="eastAsia" w:ascii="宋体" w:hAnsi="宋体" w:cs="宋体"/>
          <w:szCs w:val="24"/>
        </w:rPr>
        <w:t>销售表</w:t>
      </w:r>
    </w:p>
    <w:p>
      <w:pPr>
        <w:ind w:firstLine="480"/>
        <w:rPr>
          <w:rFonts w:hint="eastAsia" w:ascii="宋体" w:hAnsi="宋体" w:cs="宋体"/>
          <w:szCs w:val="24"/>
        </w:rPr>
      </w:pPr>
      <w:r>
        <w:rPr>
          <w:rFonts w:hint="eastAsia" w:ascii="宋体" w:hAnsi="宋体" w:cs="宋体"/>
          <w:szCs w:val="24"/>
        </w:rPr>
        <w:t>销售表用于记录农作物销售记录，字段包括：id、产品名称、价格、采购数量、采购商、地址、电话、出货人、备注等字段。其表结构如4-8所示。</w:t>
      </w:r>
    </w:p>
    <w:p>
      <w:pPr>
        <w:ind w:firstLine="361"/>
        <w:jc w:val="center"/>
        <w:rPr>
          <w:rFonts w:hint="eastAsia" w:ascii="宋体" w:hAnsi="宋体" w:cs="宋体"/>
          <w:b/>
          <w:bCs/>
          <w:sz w:val="18"/>
          <w:szCs w:val="18"/>
        </w:rPr>
      </w:pPr>
      <w:r>
        <w:rPr>
          <w:rFonts w:hint="eastAsia" w:ascii="宋体" w:hAnsi="宋体" w:cs="宋体"/>
          <w:b/>
          <w:bCs/>
          <w:sz w:val="18"/>
          <w:szCs w:val="18"/>
        </w:rPr>
        <w:t>表4-8 sales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prodeuct</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price</w:t>
            </w:r>
          </w:p>
        </w:tc>
        <w:tc>
          <w:tcPr>
            <w:tcW w:w="1704" w:type="dxa"/>
          </w:tcPr>
          <w:p>
            <w:pPr>
              <w:ind w:firstLine="480"/>
            </w:pPr>
            <w:r>
              <w:rPr>
                <w:rFonts w:hint="eastAsia"/>
              </w:rPr>
              <w:t>decimal</w:t>
            </w:r>
          </w:p>
        </w:tc>
        <w:tc>
          <w:tcPr>
            <w:tcW w:w="1704" w:type="dxa"/>
          </w:tcPr>
          <w:p>
            <w:pPr>
              <w:ind w:firstLine="480"/>
            </w:pPr>
            <w:r>
              <w:rPr>
                <w:rFonts w:hint="eastAsia"/>
              </w:rPr>
              <w:t>10,2</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number</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buyer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address</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phone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shipper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remark</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numPr>
          <w:ilvl w:val="0"/>
          <w:numId w:val="13"/>
        </w:numPr>
        <w:ind w:firstLine="480"/>
        <w:rPr>
          <w:rFonts w:hint="eastAsia" w:ascii="宋体" w:hAnsi="宋体" w:cs="宋体"/>
          <w:szCs w:val="24"/>
        </w:rPr>
      </w:pPr>
      <w:r>
        <w:rPr>
          <w:rFonts w:hint="eastAsia" w:ascii="宋体" w:hAnsi="宋体" w:cs="宋体"/>
          <w:szCs w:val="24"/>
        </w:rPr>
        <w:t>采购表</w:t>
      </w:r>
    </w:p>
    <w:p>
      <w:pPr>
        <w:ind w:firstLine="480"/>
        <w:rPr>
          <w:rFonts w:hint="eastAsia" w:ascii="宋体" w:hAnsi="宋体" w:cs="宋体"/>
          <w:szCs w:val="24"/>
        </w:rPr>
      </w:pPr>
      <w:r>
        <w:rPr>
          <w:rFonts w:hint="eastAsia" w:ascii="宋体" w:hAnsi="宋体" w:cs="宋体"/>
          <w:szCs w:val="24"/>
        </w:rPr>
        <w:t>采购表负责农资采购记录，其字段包括：id、采购产品、价格、采购数量、供应商、采购人、备注等字段。其表结构如4-9所示。</w:t>
      </w:r>
    </w:p>
    <w:p>
      <w:pPr>
        <w:ind w:firstLine="361"/>
        <w:jc w:val="center"/>
        <w:rPr>
          <w:rFonts w:hint="eastAsia" w:ascii="宋体" w:hAnsi="宋体" w:cs="宋体"/>
          <w:b/>
          <w:bCs/>
          <w:sz w:val="18"/>
          <w:szCs w:val="18"/>
        </w:rPr>
      </w:pPr>
      <w:r>
        <w:rPr>
          <w:rFonts w:hint="eastAsia" w:ascii="宋体" w:hAnsi="宋体" w:cs="宋体"/>
          <w:b/>
          <w:bCs/>
          <w:sz w:val="18"/>
          <w:szCs w:val="18"/>
        </w:rPr>
        <w:t xml:space="preserve">表4-9 </w:t>
      </w:r>
      <w:r>
        <w:rPr>
          <w:rFonts w:ascii="宋体" w:hAnsi="宋体" w:cs="宋体"/>
          <w:b/>
          <w:bCs/>
          <w:sz w:val="18"/>
          <w:szCs w:val="18"/>
        </w:rPr>
        <w:t>purchase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product</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price</w:t>
            </w:r>
          </w:p>
        </w:tc>
        <w:tc>
          <w:tcPr>
            <w:tcW w:w="1704" w:type="dxa"/>
          </w:tcPr>
          <w:p>
            <w:pPr>
              <w:ind w:firstLine="480"/>
            </w:pPr>
            <w:r>
              <w:rPr>
                <w:rFonts w:hint="eastAsia"/>
              </w:rPr>
              <w:t>decimal</w:t>
            </w:r>
          </w:p>
        </w:tc>
        <w:tc>
          <w:tcPr>
            <w:tcW w:w="1704" w:type="dxa"/>
          </w:tcPr>
          <w:p>
            <w:pPr>
              <w:ind w:firstLine="480"/>
            </w:pPr>
            <w:r>
              <w:rPr>
                <w:rFonts w:hint="eastAsia"/>
              </w:rPr>
              <w:t>10,2</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number</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provider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address</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phone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purchaser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remark</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numPr>
          <w:ilvl w:val="0"/>
          <w:numId w:val="13"/>
        </w:numPr>
        <w:ind w:firstLine="480"/>
        <w:rPr>
          <w:rFonts w:hint="eastAsia" w:ascii="宋体" w:hAnsi="宋体" w:cs="宋体"/>
          <w:szCs w:val="24"/>
        </w:rPr>
      </w:pPr>
      <w:r>
        <w:rPr>
          <w:rFonts w:hint="eastAsia" w:ascii="宋体" w:hAnsi="宋体" w:cs="宋体"/>
          <w:szCs w:val="24"/>
        </w:rPr>
        <w:t>系统公告表</w:t>
      </w:r>
    </w:p>
    <w:p>
      <w:pPr>
        <w:ind w:firstLine="480"/>
        <w:rPr>
          <w:rFonts w:hint="eastAsia" w:ascii="宋体" w:hAnsi="宋体" w:cs="宋体"/>
          <w:szCs w:val="24"/>
        </w:rPr>
      </w:pPr>
      <w:r>
        <w:rPr>
          <w:rFonts w:hint="eastAsia" w:ascii="宋体" w:hAnsi="宋体" w:cs="宋体"/>
          <w:szCs w:val="24"/>
        </w:rPr>
        <w:t>系统公告表，存储农田管理平台的系统公告，其字段包括：id、标题、内容、发布时间、发布人、封面等字段。其表结构如4-10所示。</w:t>
      </w:r>
    </w:p>
    <w:p>
      <w:pPr>
        <w:ind w:firstLine="361"/>
        <w:jc w:val="center"/>
        <w:rPr>
          <w:rFonts w:hint="eastAsia" w:ascii="宋体" w:hAnsi="宋体" w:cs="宋体"/>
          <w:b/>
          <w:bCs/>
          <w:sz w:val="18"/>
          <w:szCs w:val="18"/>
        </w:rPr>
      </w:pPr>
      <w:r>
        <w:rPr>
          <w:rFonts w:hint="eastAsia" w:ascii="宋体" w:hAnsi="宋体" w:cs="宋体"/>
          <w:b/>
          <w:bCs/>
          <w:sz w:val="18"/>
          <w:szCs w:val="18"/>
        </w:rPr>
        <w:t xml:space="preserve">表4-10 </w:t>
      </w:r>
      <w:r>
        <w:rPr>
          <w:rFonts w:ascii="宋体" w:hAnsi="宋体" w:cs="宋体"/>
          <w:b/>
          <w:bCs/>
          <w:sz w:val="18"/>
          <w:szCs w:val="18"/>
        </w:rPr>
        <w:t>notice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name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content</w:t>
            </w:r>
          </w:p>
        </w:tc>
        <w:tc>
          <w:tcPr>
            <w:tcW w:w="1704" w:type="dxa"/>
          </w:tcPr>
          <w:p>
            <w:pPr>
              <w:ind w:firstLine="480"/>
            </w:pPr>
            <w:r>
              <w:rPr>
                <w:rFonts w:hint="eastAsia"/>
              </w:rPr>
              <w:t>text</w:t>
            </w:r>
          </w:p>
        </w:tc>
        <w:tc>
          <w:tcPr>
            <w:tcW w:w="1704" w:type="dxa"/>
          </w:tcPr>
          <w:p>
            <w:pPr>
              <w:ind w:firstLine="480"/>
            </w:pP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time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user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img</w:t>
            </w:r>
          </w:p>
        </w:tc>
        <w:tc>
          <w:tcPr>
            <w:tcW w:w="1704" w:type="dxa"/>
          </w:tcPr>
          <w:p>
            <w:pPr>
              <w:ind w:firstLine="480"/>
            </w:pPr>
            <w:r>
              <w:rPr>
                <w:rFonts w:hint="eastAsia"/>
              </w:rPr>
              <w:t>varchar</w:t>
            </w:r>
          </w:p>
        </w:tc>
        <w:tc>
          <w:tcPr>
            <w:tcW w:w="1704" w:type="dxa"/>
          </w:tcPr>
          <w:p>
            <w:pPr>
              <w:ind w:firstLine="480"/>
            </w:pPr>
          </w:p>
        </w:tc>
        <w:tc>
          <w:tcPr>
            <w:tcW w:w="1705" w:type="dxa"/>
          </w:tcPr>
          <w:p>
            <w:pPr>
              <w:ind w:firstLine="480"/>
            </w:pPr>
          </w:p>
        </w:tc>
        <w:tc>
          <w:tcPr>
            <w:tcW w:w="1705" w:type="dxa"/>
          </w:tcPr>
          <w:p>
            <w:pPr>
              <w:ind w:firstLine="480"/>
            </w:pPr>
          </w:p>
        </w:tc>
      </w:tr>
    </w:tbl>
    <w:p>
      <w:pPr>
        <w:numPr>
          <w:ilvl w:val="0"/>
          <w:numId w:val="13"/>
        </w:numPr>
        <w:ind w:firstLine="480"/>
        <w:rPr>
          <w:rFonts w:hint="eastAsia" w:ascii="宋体" w:hAnsi="宋体" w:cs="宋体"/>
          <w:szCs w:val="24"/>
        </w:rPr>
      </w:pPr>
      <w:r>
        <w:rPr>
          <w:rFonts w:hint="eastAsia" w:ascii="宋体" w:hAnsi="宋体" w:cs="宋体"/>
          <w:szCs w:val="24"/>
        </w:rPr>
        <w:t>仓库表</w:t>
      </w:r>
    </w:p>
    <w:p>
      <w:pPr>
        <w:ind w:firstLine="480"/>
        <w:rPr>
          <w:rFonts w:hint="eastAsia" w:ascii="宋体" w:hAnsi="宋体" w:cs="宋体"/>
          <w:szCs w:val="24"/>
        </w:rPr>
      </w:pPr>
      <w:r>
        <w:rPr>
          <w:rFonts w:hint="eastAsia" w:ascii="宋体" w:hAnsi="宋体" w:cs="宋体"/>
          <w:szCs w:val="24"/>
        </w:rPr>
        <w:t>仓库表，用于存放仓库产品的表，其字段包括：id、产品、仓库、存储区、数量、仓库管理员、备注等字段。其表结构如4-11所示。</w:t>
      </w:r>
    </w:p>
    <w:p>
      <w:pPr>
        <w:ind w:firstLine="361"/>
        <w:jc w:val="center"/>
        <w:rPr>
          <w:rFonts w:hint="eastAsia" w:ascii="宋体" w:hAnsi="宋体" w:cs="宋体"/>
          <w:b/>
          <w:bCs/>
          <w:sz w:val="18"/>
          <w:szCs w:val="18"/>
        </w:rPr>
      </w:pPr>
      <w:r>
        <w:rPr>
          <w:rFonts w:hint="eastAsia" w:ascii="宋体" w:hAnsi="宋体" w:cs="宋体"/>
          <w:b/>
          <w:bCs/>
          <w:sz w:val="18"/>
          <w:szCs w:val="18"/>
        </w:rPr>
        <w:t xml:space="preserve">表4-11 </w:t>
      </w:r>
      <w:r>
        <w:rPr>
          <w:rFonts w:ascii="宋体" w:hAnsi="宋体" w:cs="宋体"/>
          <w:b/>
          <w:bCs/>
          <w:sz w:val="18"/>
          <w:szCs w:val="18"/>
        </w:rPr>
        <w:t>inventory</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5B9BD5" w:themeFill="accent1"/>
          </w:tcPr>
          <w:p>
            <w:pPr>
              <w:ind w:firstLine="480"/>
            </w:pPr>
            <w:r>
              <w:rPr>
                <w:rFonts w:hint="eastAsia"/>
              </w:rPr>
              <w:t>名</w:t>
            </w:r>
          </w:p>
        </w:tc>
        <w:tc>
          <w:tcPr>
            <w:tcW w:w="1704" w:type="dxa"/>
            <w:shd w:val="clear" w:color="auto" w:fill="5B9BD5" w:themeFill="accent1"/>
          </w:tcPr>
          <w:p>
            <w:pPr>
              <w:ind w:firstLine="480"/>
            </w:pPr>
            <w:r>
              <w:rPr>
                <w:rFonts w:hint="eastAsia"/>
              </w:rPr>
              <w:t>类型</w:t>
            </w:r>
          </w:p>
        </w:tc>
        <w:tc>
          <w:tcPr>
            <w:tcW w:w="1704" w:type="dxa"/>
            <w:shd w:val="clear" w:color="auto" w:fill="5B9BD5" w:themeFill="accent1"/>
          </w:tcPr>
          <w:p>
            <w:pPr>
              <w:ind w:firstLine="480"/>
            </w:pPr>
            <w:r>
              <w:rPr>
                <w:rFonts w:hint="eastAsia"/>
              </w:rPr>
              <w:t>长度</w:t>
            </w:r>
          </w:p>
        </w:tc>
        <w:tc>
          <w:tcPr>
            <w:tcW w:w="1705" w:type="dxa"/>
            <w:shd w:val="clear" w:color="auto" w:fill="5B9BD5" w:themeFill="accent1"/>
          </w:tcPr>
          <w:p>
            <w:pPr>
              <w:ind w:firstLine="480"/>
            </w:pPr>
            <w:r>
              <w:rPr>
                <w:rFonts w:hint="eastAsia"/>
              </w:rPr>
              <w:t>是否为Null</w:t>
            </w:r>
          </w:p>
        </w:tc>
        <w:tc>
          <w:tcPr>
            <w:tcW w:w="1705" w:type="dxa"/>
            <w:shd w:val="clear" w:color="auto" w:fill="5B9BD5" w:themeFill="accent1"/>
          </w:tcPr>
          <w:p>
            <w:pPr>
              <w:ind w:firstLine="480"/>
            </w:pPr>
            <w:r>
              <w:rPr>
                <w:rFonts w:hint="eastAsia"/>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Id</w:t>
            </w:r>
          </w:p>
        </w:tc>
        <w:tc>
          <w:tcPr>
            <w:tcW w:w="1704" w:type="dxa"/>
          </w:tcPr>
          <w:p>
            <w:pPr>
              <w:ind w:firstLine="480"/>
            </w:pPr>
            <w:r>
              <w:rPr>
                <w:rFonts w:hint="eastAsia"/>
              </w:rPr>
              <w:t>Int</w:t>
            </w:r>
          </w:p>
        </w:tc>
        <w:tc>
          <w:tcPr>
            <w:tcW w:w="1704" w:type="dxa"/>
          </w:tcPr>
          <w:p>
            <w:pPr>
              <w:ind w:firstLine="480"/>
            </w:pPr>
            <w:r>
              <w:rPr>
                <w:rFonts w:hint="eastAsia"/>
              </w:rPr>
              <w:t>20</w:t>
            </w:r>
          </w:p>
        </w:tc>
        <w:tc>
          <w:tcPr>
            <w:tcW w:w="1705" w:type="dxa"/>
          </w:tcPr>
          <w:p>
            <w:pPr>
              <w:ind w:firstLine="480"/>
            </w:pPr>
            <w:r>
              <w:rPr>
                <w:rFonts w:hint="eastAsia"/>
              </w:rPr>
              <w:t>否</w:t>
            </w:r>
          </w:p>
        </w:tc>
        <w:tc>
          <w:tcPr>
            <w:tcW w:w="1705" w:type="dxa"/>
          </w:tcPr>
          <w:p>
            <w:pPr>
              <w:ind w:firstLine="480"/>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480"/>
            </w:pPr>
            <w:r>
              <w:rPr>
                <w:rFonts w:hint="eastAsia"/>
              </w:rPr>
              <w:t>produce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360" w:firstLineChars="150"/>
            </w:pPr>
            <w:r>
              <w:rPr>
                <w:rFonts w:hint="eastAsia"/>
              </w:rPr>
              <w:t>warehouse</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360" w:firstLineChars="150"/>
            </w:pPr>
            <w:r>
              <w:rPr>
                <w:rFonts w:hint="eastAsia"/>
              </w:rPr>
              <w:t>region</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360" w:firstLineChars="150"/>
            </w:pPr>
            <w:r>
              <w:rPr>
                <w:rFonts w:hint="eastAsia"/>
              </w:rPr>
              <w:t>number</w:t>
            </w:r>
          </w:p>
        </w:tc>
        <w:tc>
          <w:tcPr>
            <w:tcW w:w="1704" w:type="dxa"/>
          </w:tcPr>
          <w:p>
            <w:pPr>
              <w:ind w:firstLine="480"/>
            </w:pPr>
            <w:r>
              <w:rPr>
                <w:rFonts w:hint="eastAsia"/>
              </w:rPr>
              <w:t>int</w:t>
            </w:r>
          </w:p>
        </w:tc>
        <w:tc>
          <w:tcPr>
            <w:tcW w:w="1704" w:type="dxa"/>
          </w:tcPr>
          <w:p>
            <w:pPr>
              <w:ind w:firstLine="480"/>
            </w:pPr>
            <w:r>
              <w:rPr>
                <w:rFonts w:hint="eastAsia"/>
              </w:rPr>
              <w:t>11</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360" w:firstLineChars="150"/>
            </w:pPr>
            <w:r>
              <w:rPr>
                <w:rFonts w:hint="eastAsia"/>
              </w:rPr>
              <w:t>keeper</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firstLine="360" w:firstLineChars="150"/>
            </w:pPr>
            <w:r>
              <w:rPr>
                <w:rFonts w:hint="eastAsia"/>
              </w:rPr>
              <w:t>remark</w:t>
            </w:r>
          </w:p>
        </w:tc>
        <w:tc>
          <w:tcPr>
            <w:tcW w:w="1704" w:type="dxa"/>
          </w:tcPr>
          <w:p>
            <w:pPr>
              <w:ind w:firstLine="480"/>
            </w:pPr>
            <w:r>
              <w:rPr>
                <w:rFonts w:hint="eastAsia"/>
              </w:rPr>
              <w:t>varchar</w:t>
            </w:r>
          </w:p>
        </w:tc>
        <w:tc>
          <w:tcPr>
            <w:tcW w:w="1704" w:type="dxa"/>
          </w:tcPr>
          <w:p>
            <w:pPr>
              <w:ind w:firstLine="480"/>
            </w:pPr>
            <w:r>
              <w:rPr>
                <w:rFonts w:hint="eastAsia"/>
              </w:rPr>
              <w:t>255</w:t>
            </w:r>
          </w:p>
        </w:tc>
        <w:tc>
          <w:tcPr>
            <w:tcW w:w="1705" w:type="dxa"/>
          </w:tcPr>
          <w:p>
            <w:pPr>
              <w:ind w:firstLine="480"/>
            </w:pPr>
          </w:p>
        </w:tc>
        <w:tc>
          <w:tcPr>
            <w:tcW w:w="1705" w:type="dxa"/>
          </w:tcPr>
          <w:p>
            <w:pPr>
              <w:ind w:firstLine="480"/>
            </w:pPr>
          </w:p>
        </w:tc>
      </w:tr>
    </w:tbl>
    <w:p>
      <w:pPr>
        <w:ind w:firstLine="480"/>
        <w:rPr>
          <w:rFonts w:hint="eastAsia" w:eastAsia="宋体"/>
          <w:lang w:eastAsia="zh-CN"/>
        </w:rPr>
      </w:pPr>
      <w:r>
        <w:rPr>
          <w:rFonts w:hint="eastAsia" w:eastAsia="宋体"/>
          <w:lang w:eastAsia="zh-CN"/>
        </w:rPr>
        <w:drawing>
          <wp:inline distT="0" distB="0" distL="114300" distR="114300">
            <wp:extent cx="5174615" cy="3001645"/>
            <wp:effectExtent l="0" t="0" r="6985" b="8255"/>
            <wp:docPr id="46" name="图片 46" descr="jyshare-mark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jyshare-markmap"/>
                    <pic:cNvPicPr>
                      <a:picLocks noChangeAspect="1"/>
                    </pic:cNvPicPr>
                  </pic:nvPicPr>
                  <pic:blipFill>
                    <a:blip r:embed="rId21"/>
                    <a:srcRect t="-655" r="48525" b="50153"/>
                    <a:stretch>
                      <a:fillRect/>
                    </a:stretch>
                  </pic:blipFill>
                  <pic:spPr>
                    <a:xfrm>
                      <a:off x="0" y="0"/>
                      <a:ext cx="5174615" cy="3001645"/>
                    </a:xfrm>
                    <a:prstGeom prst="rect">
                      <a:avLst/>
                    </a:prstGeom>
                  </pic:spPr>
                </pic:pic>
              </a:graphicData>
            </a:graphic>
          </wp:inline>
        </w:drawing>
      </w:r>
    </w:p>
    <w:p>
      <w:pPr>
        <w:ind w:firstLine="560"/>
        <w:outlineLvl w:val="1"/>
        <w:rPr>
          <w:rFonts w:hint="eastAsia" w:ascii="黑体" w:hAnsi="黑体" w:eastAsia="黑体" w:cs="黑体"/>
          <w:sz w:val="28"/>
          <w:szCs w:val="28"/>
        </w:rPr>
      </w:pPr>
      <w:bookmarkStart w:id="336" w:name="_Toc15563"/>
      <w:bookmarkStart w:id="337" w:name="_Toc4427"/>
      <w:bookmarkStart w:id="338" w:name="_Toc29844"/>
      <w:bookmarkStart w:id="339" w:name="_Toc25352"/>
      <w:bookmarkStart w:id="340" w:name="_Toc9509"/>
      <w:bookmarkStart w:id="341" w:name="_Toc3499"/>
      <w:bookmarkStart w:id="342" w:name="_Toc1852"/>
      <w:bookmarkStart w:id="343" w:name="_Toc22065"/>
      <w:bookmarkStart w:id="344" w:name="_Toc15123"/>
      <w:bookmarkStart w:id="345" w:name="_Toc25928"/>
      <w:bookmarkStart w:id="346" w:name="_Toc10928"/>
      <w:bookmarkStart w:id="347" w:name="_Toc152063315"/>
      <w:bookmarkStart w:id="348" w:name="_Toc172020678"/>
    </w:p>
    <w:p>
      <w:pPr>
        <w:ind w:firstLine="560"/>
        <w:outlineLvl w:val="1"/>
        <w:rPr>
          <w:rFonts w:hint="eastAsia" w:ascii="黑体" w:hAnsi="黑体" w:eastAsia="黑体" w:cs="黑体"/>
          <w:sz w:val="28"/>
          <w:szCs w:val="28"/>
        </w:rPr>
      </w:pPr>
    </w:p>
    <w:p>
      <w:pPr>
        <w:ind w:firstLine="560"/>
        <w:outlineLvl w:val="1"/>
        <w:rPr>
          <w:rFonts w:hint="eastAsia" w:ascii="黑体" w:hAnsi="黑体" w:eastAsia="黑体" w:cs="黑体"/>
          <w:sz w:val="28"/>
          <w:szCs w:val="28"/>
        </w:rPr>
      </w:pPr>
      <w:r>
        <w:rPr>
          <w:rFonts w:hint="eastAsia" w:ascii="黑体" w:hAnsi="黑体" w:eastAsia="黑体" w:cs="黑体"/>
          <w:sz w:val="28"/>
          <w:szCs w:val="28"/>
        </w:rPr>
        <w:t>4.</w:t>
      </w:r>
      <w:r>
        <w:rPr>
          <w:rFonts w:ascii="黑体" w:hAnsi="黑体" w:eastAsia="黑体" w:cs="黑体"/>
          <w:sz w:val="28"/>
          <w:szCs w:val="28"/>
        </w:rPr>
        <w:t>3</w:t>
      </w:r>
      <w:r>
        <w:rPr>
          <w:rFonts w:hint="eastAsia" w:ascii="黑体" w:hAnsi="黑体" w:eastAsia="黑体" w:cs="黑体"/>
          <w:sz w:val="28"/>
          <w:szCs w:val="28"/>
        </w:rPr>
        <w:t>界面设计</w:t>
      </w:r>
      <w:bookmarkEnd w:id="336"/>
      <w:bookmarkEnd w:id="337"/>
      <w:bookmarkEnd w:id="338"/>
      <w:bookmarkEnd w:id="339"/>
      <w:bookmarkEnd w:id="340"/>
      <w:bookmarkEnd w:id="341"/>
      <w:bookmarkEnd w:id="342"/>
      <w:bookmarkEnd w:id="343"/>
      <w:bookmarkEnd w:id="344"/>
      <w:bookmarkEnd w:id="345"/>
      <w:bookmarkEnd w:id="346"/>
      <w:bookmarkEnd w:id="347"/>
      <w:bookmarkEnd w:id="348"/>
    </w:p>
    <w:p>
      <w:pPr>
        <w:ind w:firstLine="482"/>
        <w:outlineLvl w:val="2"/>
        <w:rPr>
          <w:rFonts w:hint="eastAsia" w:ascii="宋体" w:hAnsi="宋体" w:cs="宋体"/>
          <w:b/>
          <w:bCs/>
          <w:szCs w:val="24"/>
        </w:rPr>
      </w:pPr>
      <w:bookmarkStart w:id="349" w:name="_Toc13703"/>
      <w:bookmarkStart w:id="350" w:name="_Toc11429"/>
      <w:bookmarkStart w:id="351" w:name="_Toc152063316"/>
      <w:bookmarkStart w:id="352" w:name="_Toc21015"/>
      <w:bookmarkStart w:id="353" w:name="_Toc29019"/>
      <w:bookmarkStart w:id="354" w:name="_Toc33"/>
      <w:bookmarkStart w:id="355" w:name="_Toc2826"/>
      <w:bookmarkStart w:id="356" w:name="_Toc18946"/>
      <w:bookmarkStart w:id="357" w:name="_Toc19543"/>
      <w:bookmarkStart w:id="358" w:name="_Toc31394"/>
      <w:bookmarkStart w:id="359" w:name="_Toc6862"/>
      <w:bookmarkStart w:id="360" w:name="_Toc9014"/>
      <w:bookmarkStart w:id="361" w:name="_Toc172020679"/>
      <w:r>
        <w:rPr>
          <w:rFonts w:hint="eastAsia" w:ascii="宋体" w:hAnsi="宋体" w:cs="宋体"/>
          <w:b/>
          <w:bCs/>
          <w:szCs w:val="24"/>
        </w:rPr>
        <w:t>4.</w:t>
      </w:r>
      <w:r>
        <w:rPr>
          <w:rFonts w:ascii="宋体" w:hAnsi="宋体" w:cs="宋体"/>
          <w:b/>
          <w:bCs/>
          <w:szCs w:val="24"/>
        </w:rPr>
        <w:t>3</w:t>
      </w:r>
      <w:r>
        <w:rPr>
          <w:rFonts w:hint="eastAsia" w:ascii="宋体" w:hAnsi="宋体" w:cs="宋体"/>
          <w:b/>
          <w:bCs/>
          <w:szCs w:val="24"/>
        </w:rPr>
        <w:t>.1普通员工界面设计</w:t>
      </w:r>
      <w:bookmarkEnd w:id="349"/>
      <w:bookmarkEnd w:id="350"/>
      <w:bookmarkEnd w:id="351"/>
      <w:bookmarkEnd w:id="352"/>
      <w:bookmarkEnd w:id="353"/>
      <w:bookmarkEnd w:id="354"/>
      <w:bookmarkEnd w:id="355"/>
      <w:bookmarkEnd w:id="356"/>
      <w:bookmarkEnd w:id="357"/>
      <w:bookmarkEnd w:id="358"/>
      <w:bookmarkEnd w:id="359"/>
      <w:bookmarkEnd w:id="360"/>
      <w:bookmarkEnd w:id="361"/>
    </w:p>
    <w:p>
      <w:pPr>
        <w:ind w:firstLine="480"/>
      </w:pPr>
      <w:r>
        <w:rPr>
          <w:rFonts w:hint="eastAsia" w:ascii="宋体" w:hAnsi="宋体" w:cs="宋体"/>
          <w:szCs w:val="24"/>
        </w:rPr>
        <w:t>普通员工可以进行多功能的操作。农场员工登录后，可以对农场主页系统公告通知、农场统计分析、农田管理、农作物资管理等模块管理等操作</w:t>
      </w:r>
      <w:r>
        <w:rPr>
          <w:rFonts w:hint="eastAsia"/>
        </w:rPr>
        <w:t>。</w:t>
      </w:r>
    </w:p>
    <w:p>
      <w:pPr>
        <w:ind w:firstLine="480"/>
        <w:rPr>
          <w:rFonts w:hint="eastAsia" w:ascii="宋体" w:hAnsi="宋体" w:cs="宋体"/>
          <w:szCs w:val="24"/>
        </w:rPr>
      </w:pPr>
      <w:r>
        <w:rPr>
          <w:rFonts w:hint="eastAsia" w:ascii="宋体" w:hAnsi="宋体" w:cs="宋体"/>
          <w:szCs w:val="24"/>
        </w:rPr>
        <w:t>登录活动图表示学生进行登录时的信息。如图4-2所示。</w:t>
      </w:r>
    </w:p>
    <w:p>
      <w:pPr>
        <w:ind w:firstLine="480"/>
        <w:jc w:val="center"/>
        <w:rPr>
          <w:rFonts w:hint="eastAsia" w:ascii="宋体" w:hAnsi="宋体" w:cs="宋体"/>
          <w:szCs w:val="24"/>
        </w:rPr>
      </w:pPr>
      <w:r>
        <w:rPr>
          <w:rFonts w:ascii="宋体" w:hAnsi="宋体" w:cs="宋体"/>
          <w:szCs w:val="24"/>
        </w:rPr>
        <w:drawing>
          <wp:inline distT="0" distB="0" distL="0" distR="0">
            <wp:extent cx="5274310" cy="30981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09816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 登录活动图</w:t>
      </w:r>
    </w:p>
    <w:p>
      <w:pPr>
        <w:ind w:firstLine="480"/>
        <w:rPr>
          <w:rFonts w:hint="eastAsia" w:ascii="宋体" w:hAnsi="宋体" w:cs="宋体"/>
          <w:szCs w:val="24"/>
        </w:rPr>
      </w:pPr>
      <w:r>
        <w:rPr>
          <w:rFonts w:hint="eastAsia" w:ascii="宋体" w:hAnsi="宋体" w:cs="宋体"/>
          <w:szCs w:val="24"/>
        </w:rPr>
        <w:t>农场系统公告活动图表示员工查看农场系统公告的操作。如图4-3所示。</w:t>
      </w:r>
    </w:p>
    <w:p>
      <w:pPr>
        <w:ind w:firstLine="480"/>
        <w:jc w:val="center"/>
      </w:pPr>
      <w:r>
        <w:drawing>
          <wp:inline distT="0" distB="0" distL="0" distR="0">
            <wp:extent cx="2952750" cy="4048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2952750" cy="404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 系统公告活动图</w:t>
      </w:r>
    </w:p>
    <w:p>
      <w:pPr>
        <w:ind w:firstLine="480"/>
        <w:rPr>
          <w:rFonts w:hint="eastAsia" w:ascii="宋体" w:hAnsi="宋体" w:cs="宋体"/>
          <w:szCs w:val="24"/>
        </w:rPr>
      </w:pPr>
      <w:r>
        <w:rPr>
          <w:rFonts w:hint="eastAsia" w:ascii="宋体" w:hAnsi="宋体" w:cs="宋体"/>
          <w:szCs w:val="24"/>
        </w:rPr>
        <w:t>农场统计分析活动图：包括农场环境监测和农田信息管理。如图4-4所示。</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3028950" cy="4733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3028950" cy="47339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图4-4农场统计分析活动图</w:t>
      </w:r>
    </w:p>
    <w:p>
      <w:pPr>
        <w:ind w:firstLine="480"/>
        <w:rPr>
          <w:rFonts w:hint="eastAsia" w:ascii="宋体" w:hAnsi="宋体" w:cs="宋体"/>
          <w:szCs w:val="24"/>
        </w:rPr>
      </w:pPr>
      <w:r>
        <w:rPr>
          <w:rFonts w:hint="eastAsia" w:ascii="宋体" w:hAnsi="宋体" w:cs="宋体"/>
          <w:szCs w:val="24"/>
        </w:rPr>
        <w:t>农田管理活动图：包括农场环境监测和农田信息管理。如图4-5所示。</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2781300" cy="4057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2781300" cy="405765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图4-5农田管理活动图</w:t>
      </w:r>
    </w:p>
    <w:p>
      <w:pPr>
        <w:ind w:firstLine="480"/>
        <w:rPr>
          <w:rFonts w:hint="eastAsia" w:ascii="宋体" w:hAnsi="宋体" w:cs="宋体"/>
          <w:szCs w:val="24"/>
        </w:rPr>
      </w:pPr>
      <w:r>
        <w:rPr>
          <w:rFonts w:hint="eastAsia" w:ascii="宋体" w:hAnsi="宋体" w:cs="宋体"/>
          <w:szCs w:val="24"/>
        </w:rPr>
        <w:t>农场物资管理活动图：包括物资采购、物资库存、农作物出售等操作。如图4-6所示。</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3076575" cy="5372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3076575" cy="537210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图4-6农场物资管理活动图</w:t>
      </w:r>
    </w:p>
    <w:p>
      <w:pPr>
        <w:ind w:firstLine="361"/>
        <w:jc w:val="center"/>
        <w:rPr>
          <w:rFonts w:hint="eastAsia" w:ascii="宋体" w:hAnsi="宋体" w:cs="宋体"/>
          <w:b/>
          <w:bCs/>
          <w:sz w:val="18"/>
          <w:szCs w:val="18"/>
        </w:rPr>
      </w:pPr>
    </w:p>
    <w:p>
      <w:pPr>
        <w:ind w:firstLine="964" w:firstLineChars="400"/>
        <w:outlineLvl w:val="2"/>
        <w:rPr>
          <w:rFonts w:hint="eastAsia" w:ascii="宋体" w:hAnsi="宋体" w:cs="宋体"/>
          <w:b/>
          <w:bCs/>
          <w:szCs w:val="24"/>
        </w:rPr>
      </w:pPr>
      <w:bookmarkStart w:id="362" w:name="_Toc18871"/>
      <w:bookmarkStart w:id="363" w:name="_Toc22233"/>
      <w:bookmarkStart w:id="364" w:name="_Toc20491"/>
      <w:bookmarkStart w:id="365" w:name="_Toc10129"/>
      <w:bookmarkStart w:id="366" w:name="_Toc24155"/>
      <w:bookmarkStart w:id="367" w:name="_Toc152063317"/>
      <w:bookmarkStart w:id="368" w:name="_Toc9325"/>
      <w:bookmarkStart w:id="369" w:name="_Toc2584"/>
      <w:bookmarkStart w:id="370" w:name="_Toc29226"/>
      <w:bookmarkStart w:id="371" w:name="_Toc172020680"/>
      <w:bookmarkStart w:id="372" w:name="_Toc150"/>
      <w:bookmarkStart w:id="373" w:name="_Toc22712"/>
      <w:bookmarkStart w:id="374" w:name="_Toc28026"/>
      <w:r>
        <w:rPr>
          <w:rFonts w:hint="eastAsia" w:ascii="宋体" w:hAnsi="宋体" w:cs="宋体"/>
          <w:b/>
          <w:bCs/>
          <w:szCs w:val="24"/>
        </w:rPr>
        <w:t>4.</w:t>
      </w:r>
      <w:r>
        <w:rPr>
          <w:rFonts w:ascii="宋体" w:hAnsi="宋体" w:cs="宋体"/>
          <w:b/>
          <w:bCs/>
          <w:szCs w:val="24"/>
        </w:rPr>
        <w:t>3</w:t>
      </w:r>
      <w:r>
        <w:rPr>
          <w:rFonts w:hint="eastAsia" w:ascii="宋体" w:hAnsi="宋体" w:cs="宋体"/>
          <w:b/>
          <w:bCs/>
          <w:szCs w:val="24"/>
        </w:rPr>
        <w:t>.2管理员界面设计</w:t>
      </w:r>
      <w:bookmarkEnd w:id="362"/>
      <w:bookmarkEnd w:id="363"/>
      <w:bookmarkEnd w:id="364"/>
      <w:bookmarkEnd w:id="365"/>
      <w:bookmarkEnd w:id="366"/>
      <w:bookmarkEnd w:id="367"/>
      <w:bookmarkEnd w:id="368"/>
      <w:bookmarkEnd w:id="369"/>
      <w:bookmarkEnd w:id="370"/>
      <w:bookmarkEnd w:id="371"/>
      <w:bookmarkEnd w:id="372"/>
      <w:bookmarkEnd w:id="373"/>
      <w:bookmarkEnd w:id="374"/>
    </w:p>
    <w:p>
      <w:pPr>
        <w:ind w:firstLine="480"/>
        <w:rPr>
          <w:rFonts w:hint="eastAsia" w:ascii="宋体" w:hAnsi="宋体" w:cs="宋体"/>
          <w:szCs w:val="24"/>
        </w:rPr>
      </w:pPr>
      <w:r>
        <w:rPr>
          <w:rFonts w:hint="eastAsia" w:ascii="宋体" w:hAnsi="宋体" w:cs="宋体"/>
          <w:szCs w:val="24"/>
        </w:rPr>
        <w:t>农场管理员可以：操作系统所以模块包括：农场主页系统公告通知、农场统计分析、农田管理、农作物资管理、系统管理。管理员除了拥有普通员工拥有的功能，还有：系统公告管理、农场员工管理、系统角色管理、系统菜单管理等模块。</w:t>
      </w:r>
    </w:p>
    <w:p>
      <w:pPr>
        <w:ind w:firstLine="480"/>
        <w:rPr>
          <w:rFonts w:hint="eastAsia" w:ascii="宋体" w:hAnsi="宋体" w:cs="宋体"/>
          <w:szCs w:val="24"/>
        </w:rPr>
      </w:pPr>
      <w:r>
        <w:rPr>
          <w:rFonts w:hint="eastAsia" w:ascii="宋体" w:hAnsi="宋体" w:cs="宋体"/>
          <w:szCs w:val="24"/>
        </w:rPr>
        <w:t>管理员管理系统公告管理活动图，如图4-7</w:t>
      </w:r>
    </w:p>
    <w:p>
      <w:pPr>
        <w:ind w:firstLine="480"/>
        <w:jc w:val="center"/>
        <w:rPr>
          <w:rFonts w:hint="eastAsia" w:ascii="宋体" w:hAnsi="宋体" w:cs="宋体"/>
          <w:szCs w:val="24"/>
        </w:rPr>
      </w:pPr>
      <w:r>
        <w:rPr>
          <w:rFonts w:ascii="宋体" w:hAnsi="宋体" w:cs="宋体"/>
          <w:szCs w:val="24"/>
        </w:rPr>
        <w:drawing>
          <wp:inline distT="0" distB="0" distL="0" distR="0">
            <wp:extent cx="2895600" cy="4048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2895600" cy="404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图4-7管理系统公告活动图</w:t>
      </w:r>
    </w:p>
    <w:p>
      <w:pPr>
        <w:ind w:firstLine="480"/>
        <w:rPr>
          <w:rFonts w:hint="eastAsia" w:ascii="宋体" w:hAnsi="宋体" w:cs="宋体"/>
          <w:szCs w:val="24"/>
        </w:rPr>
      </w:pPr>
      <w:r>
        <w:rPr>
          <w:rFonts w:hint="eastAsia" w:ascii="宋体" w:hAnsi="宋体" w:cs="宋体"/>
          <w:szCs w:val="24"/>
        </w:rPr>
        <w:t>管理员管理农场员工管理活动图，如图4-8</w:t>
      </w:r>
    </w:p>
    <w:p>
      <w:pPr>
        <w:ind w:firstLine="480"/>
        <w:jc w:val="center"/>
        <w:rPr>
          <w:rFonts w:hint="eastAsia" w:ascii="宋体" w:hAnsi="宋体" w:cs="宋体"/>
          <w:szCs w:val="24"/>
        </w:rPr>
      </w:pPr>
      <w:r>
        <w:rPr>
          <w:rFonts w:ascii="宋体" w:hAnsi="宋体" w:cs="宋体"/>
          <w:szCs w:val="24"/>
        </w:rPr>
        <w:drawing>
          <wp:inline distT="0" distB="0" distL="0" distR="0">
            <wp:extent cx="2981325" cy="4000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2981325" cy="400050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图4-8管理农场员工活动图</w:t>
      </w:r>
    </w:p>
    <w:p>
      <w:pPr>
        <w:ind w:firstLine="480"/>
        <w:rPr>
          <w:rFonts w:hint="eastAsia" w:ascii="宋体" w:hAnsi="宋体" w:cs="宋体"/>
          <w:szCs w:val="24"/>
        </w:rPr>
      </w:pPr>
      <w:r>
        <w:rPr>
          <w:rFonts w:hint="eastAsia" w:ascii="宋体" w:hAnsi="宋体" w:cs="宋体"/>
          <w:szCs w:val="24"/>
        </w:rPr>
        <w:t>管理员管理系统角色管理活动图，如图4-9</w:t>
      </w:r>
    </w:p>
    <w:p>
      <w:pPr>
        <w:ind w:firstLine="480"/>
        <w:jc w:val="center"/>
        <w:rPr>
          <w:rFonts w:hint="eastAsia" w:ascii="宋体" w:hAnsi="宋体" w:cs="宋体"/>
          <w:szCs w:val="24"/>
        </w:rPr>
      </w:pPr>
      <w:r>
        <w:rPr>
          <w:rFonts w:ascii="宋体" w:hAnsi="宋体" w:cs="宋体"/>
          <w:szCs w:val="24"/>
        </w:rPr>
        <w:drawing>
          <wp:inline distT="0" distB="0" distL="0" distR="0">
            <wp:extent cx="3048000" cy="46577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8000" cy="46577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图4-9管理角色活动图</w:t>
      </w:r>
    </w:p>
    <w:p>
      <w:pPr>
        <w:ind w:firstLine="480"/>
        <w:rPr>
          <w:rFonts w:hint="eastAsia" w:ascii="宋体" w:hAnsi="宋体" w:cs="宋体"/>
          <w:szCs w:val="24"/>
        </w:rPr>
      </w:pPr>
      <w:r>
        <w:rPr>
          <w:rFonts w:hint="eastAsia" w:ascii="宋体" w:hAnsi="宋体" w:cs="宋体"/>
          <w:szCs w:val="24"/>
        </w:rPr>
        <w:t>管理员管理系统菜单管理活动图，如图4-10</w:t>
      </w:r>
    </w:p>
    <w:p>
      <w:pPr>
        <w:ind w:firstLine="480"/>
        <w:jc w:val="center"/>
        <w:rPr>
          <w:rFonts w:hint="eastAsia" w:ascii="宋体" w:hAnsi="宋体" w:cs="宋体"/>
          <w:szCs w:val="24"/>
        </w:rPr>
      </w:pPr>
      <w:r>
        <w:rPr>
          <w:rFonts w:ascii="宋体" w:hAnsi="宋体" w:cs="宋体"/>
          <w:szCs w:val="24"/>
        </w:rPr>
        <w:drawing>
          <wp:inline distT="0" distB="0" distL="0" distR="0">
            <wp:extent cx="2809875" cy="46386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2809875" cy="463867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图4-10管理菜单活动图</w:t>
      </w:r>
    </w:p>
    <w:p>
      <w:pPr>
        <w:ind w:firstLine="480"/>
        <w:rPr>
          <w:rFonts w:hint="eastAsia" w:ascii="宋体" w:hAnsi="宋体" w:cs="宋体"/>
          <w:szCs w:val="24"/>
        </w:rPr>
      </w:pPr>
    </w:p>
    <w:p>
      <w:pPr>
        <w:ind w:firstLine="560"/>
        <w:outlineLvl w:val="1"/>
        <w:rPr>
          <w:rFonts w:hint="eastAsia" w:ascii="黑体" w:hAnsi="黑体" w:eastAsia="黑体" w:cs="黑体"/>
          <w:sz w:val="28"/>
          <w:szCs w:val="28"/>
        </w:rPr>
      </w:pPr>
      <w:bookmarkStart w:id="375" w:name="_Toc16634"/>
      <w:bookmarkStart w:id="376" w:name="_Toc15328"/>
      <w:bookmarkStart w:id="377" w:name="_Toc24114"/>
      <w:bookmarkStart w:id="378" w:name="_Toc152063318"/>
      <w:bookmarkStart w:id="379" w:name="_Toc11327"/>
      <w:bookmarkStart w:id="380" w:name="_Toc2069"/>
      <w:bookmarkStart w:id="381" w:name="_Toc12680"/>
      <w:bookmarkStart w:id="382" w:name="_Toc24857"/>
      <w:bookmarkStart w:id="383" w:name="_Toc1323"/>
      <w:bookmarkStart w:id="384" w:name="_Toc172020681"/>
      <w:bookmarkStart w:id="385" w:name="_Toc5399"/>
      <w:bookmarkStart w:id="386" w:name="_Toc18909"/>
      <w:bookmarkStart w:id="387" w:name="_Toc15546"/>
      <w:r>
        <w:rPr>
          <w:rFonts w:hint="eastAsia" w:ascii="黑体" w:hAnsi="黑体" w:eastAsia="黑体" w:cs="黑体"/>
          <w:sz w:val="28"/>
          <w:szCs w:val="28"/>
        </w:rPr>
        <w:t>4.</w:t>
      </w:r>
      <w:r>
        <w:rPr>
          <w:rFonts w:ascii="黑体" w:hAnsi="黑体" w:eastAsia="黑体" w:cs="黑体"/>
          <w:sz w:val="28"/>
          <w:szCs w:val="28"/>
        </w:rPr>
        <w:t>4</w:t>
      </w:r>
      <w:r>
        <w:rPr>
          <w:rFonts w:hint="eastAsia" w:ascii="黑体" w:hAnsi="黑体" w:eastAsia="黑体" w:cs="黑体"/>
          <w:sz w:val="28"/>
          <w:szCs w:val="28"/>
        </w:rPr>
        <w:t>系统流程设计</w:t>
      </w:r>
      <w:bookmarkEnd w:id="375"/>
      <w:bookmarkEnd w:id="376"/>
      <w:bookmarkEnd w:id="377"/>
      <w:bookmarkEnd w:id="378"/>
      <w:bookmarkEnd w:id="379"/>
      <w:bookmarkEnd w:id="380"/>
      <w:bookmarkEnd w:id="381"/>
      <w:bookmarkEnd w:id="382"/>
      <w:bookmarkEnd w:id="383"/>
      <w:bookmarkEnd w:id="384"/>
      <w:bookmarkEnd w:id="385"/>
      <w:bookmarkEnd w:id="386"/>
      <w:bookmarkEnd w:id="387"/>
    </w:p>
    <w:p>
      <w:pPr>
        <w:ind w:firstLine="480"/>
        <w:rPr>
          <w:rFonts w:hint="eastAsia" w:ascii="宋体" w:hAnsi="宋体" w:cs="宋体"/>
          <w:szCs w:val="24"/>
        </w:rPr>
      </w:pPr>
      <w:r>
        <w:rPr>
          <w:rFonts w:hint="eastAsia" w:ascii="宋体" w:hAnsi="宋体" w:cs="宋体"/>
          <w:szCs w:val="24"/>
        </w:rPr>
        <w:t>智慧农田管理平台系统之间各模块有着各自对应的关系，其关系可能是一对一，一对多，多对一，也存在其他的关系，关系如图4-</w:t>
      </w:r>
      <w:r>
        <w:rPr>
          <w:rFonts w:ascii="宋体" w:hAnsi="宋体" w:cs="宋体"/>
          <w:szCs w:val="24"/>
        </w:rPr>
        <w:t>1</w:t>
      </w:r>
      <w:r>
        <w:rPr>
          <w:rFonts w:hint="eastAsia" w:ascii="宋体" w:hAnsi="宋体" w:cs="宋体"/>
          <w:szCs w:val="24"/>
        </w:rPr>
        <w:t>1所示。</w:t>
      </w:r>
    </w:p>
    <w:p>
      <w:pPr>
        <w:ind w:firstLine="480"/>
        <w:rPr>
          <w:rFonts w:hint="eastAsia" w:ascii="宋体" w:hAnsi="宋体" w:cs="宋体"/>
          <w:szCs w:val="24"/>
        </w:rPr>
      </w:pPr>
    </w:p>
    <w:p>
      <w:pPr>
        <w:ind w:firstLine="480"/>
        <w:rPr>
          <w:rFonts w:hint="eastAsia" w:ascii="宋体" w:hAnsi="宋体" w:cs="宋体"/>
          <w:szCs w:val="24"/>
        </w:rPr>
      </w:pPr>
      <w:r>
        <w:rPr>
          <w:rFonts w:ascii="宋体" w:hAnsi="宋体" w:eastAsia="宋体" w:cs="宋体"/>
          <w:sz w:val="24"/>
          <w:szCs w:val="24"/>
        </w:rPr>
        <w:drawing>
          <wp:inline distT="0" distB="0" distL="114300" distR="114300">
            <wp:extent cx="4637405" cy="1663065"/>
            <wp:effectExtent l="0" t="0" r="10795" b="635"/>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31"/>
                    <a:stretch>
                      <a:fillRect/>
                    </a:stretch>
                  </pic:blipFill>
                  <pic:spPr>
                    <a:xfrm>
                      <a:off x="0" y="0"/>
                      <a:ext cx="4637405" cy="1663065"/>
                    </a:xfrm>
                    <a:prstGeom prst="rect">
                      <a:avLst/>
                    </a:prstGeom>
                    <a:noFill/>
                    <a:ln w="9525">
                      <a:noFill/>
                    </a:ln>
                  </pic:spPr>
                </pic:pic>
              </a:graphicData>
            </a:graphic>
          </wp:inline>
        </w:drawing>
      </w:r>
    </w:p>
    <w:p>
      <w:pPr>
        <w:ind w:firstLine="480"/>
        <w:jc w:val="center"/>
      </w:pPr>
      <w:r>
        <w:drawing>
          <wp:inline distT="0" distB="0" distL="0" distR="0">
            <wp:extent cx="5274310" cy="2971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7116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1</w:t>
      </w:r>
      <w:r>
        <w:rPr>
          <w:rFonts w:hint="eastAsia" w:ascii="宋体" w:hAnsi="宋体" w:cs="宋体"/>
          <w:b/>
          <w:bCs/>
          <w:sz w:val="18"/>
          <w:szCs w:val="18"/>
        </w:rPr>
        <w:t>2 农田管理平台系统类图</w:t>
      </w:r>
    </w:p>
    <w:p>
      <w:pPr>
        <w:ind w:firstLine="560"/>
        <w:outlineLvl w:val="1"/>
        <w:rPr>
          <w:rFonts w:hint="eastAsia" w:ascii="黑体" w:hAnsi="黑体" w:eastAsia="黑体" w:cs="黑体"/>
          <w:sz w:val="28"/>
          <w:szCs w:val="28"/>
        </w:rPr>
      </w:pPr>
      <w:bookmarkStart w:id="388" w:name="_Toc14366"/>
      <w:bookmarkStart w:id="389" w:name="_Toc9209"/>
      <w:bookmarkStart w:id="390" w:name="_Toc22735"/>
      <w:bookmarkStart w:id="391" w:name="_Toc152063319"/>
      <w:bookmarkStart w:id="392" w:name="_Toc14103"/>
      <w:bookmarkStart w:id="393" w:name="_Toc172020682"/>
      <w:bookmarkStart w:id="394" w:name="_Toc19338"/>
      <w:bookmarkStart w:id="395" w:name="_Toc18887"/>
      <w:bookmarkStart w:id="396" w:name="_Toc24236"/>
      <w:bookmarkStart w:id="397" w:name="_Toc5719"/>
      <w:bookmarkStart w:id="398" w:name="_Toc28456"/>
      <w:bookmarkStart w:id="399" w:name="_Toc29614"/>
      <w:bookmarkStart w:id="400" w:name="_Toc10320"/>
      <w:r>
        <w:rPr>
          <w:rFonts w:hint="eastAsia" w:ascii="黑体" w:hAnsi="黑体" w:eastAsia="黑体" w:cs="黑体"/>
          <w:sz w:val="28"/>
          <w:szCs w:val="28"/>
        </w:rPr>
        <w:t>4.</w:t>
      </w:r>
      <w:r>
        <w:rPr>
          <w:rFonts w:ascii="黑体" w:hAnsi="黑体" w:eastAsia="黑体" w:cs="黑体"/>
          <w:sz w:val="28"/>
          <w:szCs w:val="28"/>
        </w:rPr>
        <w:t>5</w:t>
      </w:r>
      <w:r>
        <w:rPr>
          <w:rFonts w:hint="eastAsia" w:ascii="黑体" w:hAnsi="黑体" w:eastAsia="黑体" w:cs="黑体"/>
          <w:sz w:val="28"/>
          <w:szCs w:val="28"/>
        </w:rPr>
        <w:t>功能模块设计</w:t>
      </w:r>
      <w:bookmarkEnd w:id="388"/>
      <w:bookmarkEnd w:id="389"/>
      <w:bookmarkEnd w:id="390"/>
      <w:bookmarkEnd w:id="391"/>
      <w:bookmarkEnd w:id="392"/>
      <w:bookmarkEnd w:id="393"/>
      <w:bookmarkEnd w:id="394"/>
      <w:bookmarkEnd w:id="395"/>
      <w:bookmarkEnd w:id="396"/>
      <w:bookmarkEnd w:id="397"/>
      <w:bookmarkEnd w:id="398"/>
      <w:bookmarkEnd w:id="399"/>
      <w:bookmarkEnd w:id="400"/>
    </w:p>
    <w:p>
      <w:pPr>
        <w:ind w:firstLine="480"/>
      </w:pPr>
      <w:r>
        <w:rPr>
          <w:rFonts w:hint="eastAsia" w:ascii="宋体" w:hAnsi="宋体" w:cs="宋体"/>
          <w:szCs w:val="24"/>
        </w:rPr>
        <w:t>在使用本系统之前必须进行登录操作，登录之后，不同的角色可以查看不同的页面和权限。如图4-</w:t>
      </w:r>
      <w:r>
        <w:rPr>
          <w:rFonts w:ascii="宋体" w:hAnsi="宋体" w:cs="宋体"/>
          <w:szCs w:val="24"/>
        </w:rPr>
        <w:t>13</w:t>
      </w:r>
      <w:r>
        <w:rPr>
          <w:rFonts w:hint="eastAsia" w:ascii="宋体" w:hAnsi="宋体" w:cs="宋体"/>
          <w:szCs w:val="24"/>
        </w:rPr>
        <w:t>所示</w:t>
      </w:r>
      <w:r>
        <w:rPr>
          <w:rFonts w:hint="eastAsia"/>
        </w:rPr>
        <w:t>。</w:t>
      </w:r>
    </w:p>
    <w:p>
      <w:pPr>
        <w:ind w:firstLine="480"/>
        <w:jc w:val="center"/>
      </w:pPr>
      <w:r>
        <w:drawing>
          <wp:inline distT="0" distB="0" distL="0" distR="0">
            <wp:extent cx="5274310" cy="2778125"/>
            <wp:effectExtent l="0" t="0" r="254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13</w:t>
      </w:r>
      <w:r>
        <w:rPr>
          <w:rFonts w:hint="eastAsia" w:ascii="宋体" w:hAnsi="宋体" w:cs="宋体"/>
          <w:b/>
          <w:bCs/>
          <w:sz w:val="18"/>
          <w:szCs w:val="18"/>
        </w:rPr>
        <w:t xml:space="preserve"> 登录页面图</w:t>
      </w:r>
    </w:p>
    <w:p>
      <w:pPr>
        <w:ind w:firstLine="480"/>
        <w:rPr>
          <w:rFonts w:hint="eastAsia" w:ascii="宋体" w:hAnsi="宋体" w:cs="宋体"/>
          <w:szCs w:val="24"/>
        </w:rPr>
      </w:pPr>
      <w:r>
        <w:rPr>
          <w:rFonts w:hint="eastAsia" w:ascii="宋体" w:hAnsi="宋体" w:cs="宋体"/>
          <w:szCs w:val="24"/>
        </w:rPr>
        <w:t>本系统的的主要功能模块分为：智慧农田管理平台：主要分为农场主页系统公告通知、农场统计分析、农田管理、农作物资管理、系统管理，五大模块。整个过程参与有管理员和农场员工两种用户类型。按照功能和权限进行角色划分，可划分为：</w:t>
      </w:r>
    </w:p>
    <w:p>
      <w:pPr>
        <w:ind w:firstLine="480"/>
        <w:rPr>
          <w:rFonts w:hint="eastAsia" w:ascii="宋体" w:hAnsi="宋体" w:cs="宋体"/>
          <w:szCs w:val="24"/>
        </w:rPr>
      </w:pPr>
      <w:r>
        <w:rPr>
          <w:rFonts w:hint="eastAsia" w:ascii="宋体" w:hAnsi="宋体" w:cs="宋体"/>
          <w:szCs w:val="24"/>
        </w:rPr>
        <w:t>管理员：管理系统中所有的功能，可以自行定义系统。</w:t>
      </w:r>
    </w:p>
    <w:p>
      <w:pPr>
        <w:ind w:firstLine="480"/>
        <w:rPr>
          <w:rFonts w:hint="eastAsia" w:ascii="宋体" w:hAnsi="宋体" w:cs="宋体"/>
          <w:szCs w:val="24"/>
        </w:rPr>
      </w:pPr>
      <w:r>
        <w:rPr>
          <w:rFonts w:hint="eastAsia" w:ascii="宋体" w:hAnsi="宋体" w:cs="宋体"/>
          <w:szCs w:val="24"/>
        </w:rPr>
        <w:t>农场员工：农场员工，可以划分为为采购人员、销售人员、农田管理人员。各模块的具体功能实现如下：</w:t>
      </w:r>
    </w:p>
    <w:p>
      <w:pPr>
        <w:ind w:firstLine="482"/>
        <w:outlineLvl w:val="2"/>
        <w:rPr>
          <w:rFonts w:hint="eastAsia" w:ascii="宋体" w:hAnsi="宋体" w:cs="宋体"/>
          <w:b/>
          <w:bCs/>
          <w:szCs w:val="24"/>
        </w:rPr>
      </w:pPr>
      <w:bookmarkStart w:id="401" w:name="_Toc24525"/>
      <w:bookmarkStart w:id="402" w:name="_Toc4488"/>
      <w:bookmarkStart w:id="403" w:name="_Toc29979"/>
      <w:bookmarkStart w:id="404" w:name="_Toc7714"/>
      <w:bookmarkStart w:id="405" w:name="_Toc3611"/>
      <w:bookmarkStart w:id="406" w:name="_Toc6242"/>
      <w:bookmarkStart w:id="407" w:name="_Toc152063320"/>
      <w:bookmarkStart w:id="408" w:name="_Toc28640"/>
      <w:bookmarkStart w:id="409" w:name="_Toc30369"/>
      <w:bookmarkStart w:id="410" w:name="_Toc21966"/>
      <w:bookmarkStart w:id="411" w:name="_Toc30355"/>
      <w:bookmarkStart w:id="412" w:name="_Toc10893"/>
      <w:bookmarkStart w:id="413" w:name="_Toc172020683"/>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.1系统</w:t>
      </w:r>
      <w:bookmarkEnd w:id="401"/>
      <w:bookmarkEnd w:id="402"/>
      <w:bookmarkEnd w:id="403"/>
      <w:bookmarkEnd w:id="404"/>
      <w:bookmarkEnd w:id="405"/>
      <w:bookmarkEnd w:id="406"/>
      <w:bookmarkEnd w:id="407"/>
      <w:bookmarkEnd w:id="408"/>
      <w:bookmarkEnd w:id="409"/>
      <w:bookmarkEnd w:id="410"/>
      <w:bookmarkEnd w:id="411"/>
      <w:bookmarkEnd w:id="412"/>
      <w:r>
        <w:rPr>
          <w:rFonts w:hint="eastAsia" w:ascii="宋体" w:hAnsi="宋体" w:cs="宋体"/>
          <w:b/>
          <w:bCs/>
          <w:szCs w:val="24"/>
        </w:rPr>
        <w:t>公告</w:t>
      </w:r>
      <w:bookmarkEnd w:id="413"/>
    </w:p>
    <w:p>
      <w:pPr>
        <w:ind w:firstLine="480"/>
        <w:rPr>
          <w:rFonts w:hint="eastAsia" w:ascii="宋体" w:hAnsi="宋体" w:cs="宋体"/>
          <w:szCs w:val="24"/>
        </w:rPr>
      </w:pPr>
      <w:r>
        <w:rPr>
          <w:rFonts w:hint="eastAsia" w:ascii="宋体" w:hAnsi="宋体" w:cs="宋体"/>
          <w:szCs w:val="24"/>
        </w:rPr>
        <w:t>当管理员或者普通员工登录智慧农田管理平台后，首先进入的是系统公告页，系统公告主要作用是提醒农场管理员或者员工天气情况和害虫防御要求。如图4-3所示。</w:t>
      </w:r>
    </w:p>
    <w:p>
      <w:pPr>
        <w:ind w:firstLine="480"/>
        <w:jc w:val="center"/>
      </w:pPr>
      <w:r>
        <w:drawing>
          <wp:inline distT="0" distB="0" distL="0" distR="0">
            <wp:extent cx="5274310" cy="2726690"/>
            <wp:effectExtent l="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726690"/>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图4-14系统公告页面</w:t>
      </w:r>
    </w:p>
    <w:p>
      <w:pPr>
        <w:ind w:firstLine="482"/>
        <w:outlineLvl w:val="2"/>
        <w:rPr>
          <w:rFonts w:hint="eastAsia" w:ascii="宋体" w:hAnsi="宋体" w:cs="宋体"/>
          <w:b/>
          <w:bCs/>
          <w:szCs w:val="24"/>
        </w:rPr>
      </w:pPr>
      <w:bookmarkStart w:id="414" w:name="_Toc7036"/>
      <w:bookmarkStart w:id="415" w:name="_Toc148"/>
      <w:bookmarkStart w:id="416" w:name="_Toc15295"/>
      <w:bookmarkStart w:id="417" w:name="_Toc9338"/>
      <w:bookmarkStart w:id="418" w:name="_Toc29983"/>
      <w:bookmarkStart w:id="419" w:name="_Toc8409"/>
      <w:bookmarkStart w:id="420" w:name="_Toc152063321"/>
      <w:bookmarkStart w:id="421" w:name="_Toc2146"/>
      <w:bookmarkStart w:id="422" w:name="_Toc13396"/>
      <w:bookmarkStart w:id="423" w:name="_Toc4309"/>
      <w:bookmarkStart w:id="424" w:name="_Toc23941"/>
      <w:bookmarkStart w:id="425" w:name="_Toc16152"/>
      <w:bookmarkStart w:id="426" w:name="_Toc172020684"/>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.2</w:t>
      </w:r>
      <w:bookmarkEnd w:id="414"/>
      <w:bookmarkEnd w:id="415"/>
      <w:bookmarkEnd w:id="416"/>
      <w:bookmarkEnd w:id="417"/>
      <w:bookmarkEnd w:id="418"/>
      <w:bookmarkEnd w:id="419"/>
      <w:bookmarkEnd w:id="420"/>
      <w:bookmarkEnd w:id="421"/>
      <w:bookmarkEnd w:id="422"/>
      <w:bookmarkEnd w:id="423"/>
      <w:bookmarkEnd w:id="424"/>
      <w:bookmarkEnd w:id="425"/>
      <w:r>
        <w:rPr>
          <w:rFonts w:hint="eastAsia" w:ascii="宋体" w:hAnsi="宋体" w:cs="宋体"/>
          <w:b/>
          <w:bCs/>
          <w:szCs w:val="24"/>
        </w:rPr>
        <w:t>农场环境监测</w:t>
      </w:r>
      <w:bookmarkEnd w:id="426"/>
    </w:p>
    <w:p>
      <w:pPr>
        <w:ind w:firstLine="480"/>
        <w:rPr>
          <w:rFonts w:hint="eastAsia" w:ascii="宋体" w:hAnsi="宋体" w:cs="宋体"/>
          <w:szCs w:val="24"/>
        </w:rPr>
      </w:pPr>
      <w:r>
        <w:rPr>
          <w:rFonts w:hint="eastAsia" w:ascii="宋体" w:hAnsi="宋体" w:cs="宋体"/>
          <w:szCs w:val="24"/>
        </w:rPr>
        <w:t>农场环境检测：可以分别查看A1、A2、A3等农田的环境信息和视频实时监控画面。如图4-</w:t>
      </w:r>
      <w:r>
        <w:rPr>
          <w:rFonts w:ascii="宋体" w:hAnsi="宋体" w:cs="宋体"/>
          <w:szCs w:val="24"/>
        </w:rPr>
        <w:t>1</w:t>
      </w:r>
      <w:r>
        <w:rPr>
          <w:rFonts w:hint="eastAsia" w:ascii="宋体" w:hAnsi="宋体" w:cs="宋体"/>
          <w:szCs w:val="24"/>
        </w:rPr>
        <w:t>5所示。</w:t>
      </w:r>
    </w:p>
    <w:p>
      <w:pPr>
        <w:ind w:firstLine="480"/>
        <w:jc w:val="center"/>
      </w:pPr>
      <w:r>
        <w:drawing>
          <wp:inline distT="0" distB="0" distL="0" distR="0">
            <wp:extent cx="5274310" cy="2778125"/>
            <wp:effectExtent l="0" t="0" r="254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14</w:t>
      </w:r>
      <w:r>
        <w:rPr>
          <w:rFonts w:hint="eastAsia" w:ascii="宋体" w:hAnsi="宋体" w:cs="宋体"/>
          <w:b/>
          <w:bCs/>
          <w:sz w:val="18"/>
          <w:szCs w:val="18"/>
        </w:rPr>
        <w:t xml:space="preserve"> 环境检测图</w:t>
      </w:r>
    </w:p>
    <w:p>
      <w:pPr>
        <w:ind w:firstLine="482"/>
        <w:outlineLvl w:val="2"/>
        <w:rPr>
          <w:rFonts w:hint="eastAsia" w:ascii="宋体" w:hAnsi="宋体" w:cs="宋体"/>
          <w:b/>
          <w:bCs/>
          <w:szCs w:val="24"/>
        </w:rPr>
      </w:pPr>
      <w:bookmarkStart w:id="427" w:name="_Toc1274"/>
      <w:bookmarkStart w:id="428" w:name="_Toc8025"/>
      <w:bookmarkStart w:id="429" w:name="_Toc6393"/>
      <w:bookmarkStart w:id="430" w:name="_Toc152063322"/>
      <w:bookmarkStart w:id="431" w:name="_Toc12760"/>
      <w:bookmarkStart w:id="432" w:name="_Toc24827"/>
      <w:bookmarkStart w:id="433" w:name="_Toc4558"/>
      <w:bookmarkStart w:id="434" w:name="_Toc16976"/>
      <w:bookmarkStart w:id="435" w:name="_Toc745"/>
      <w:bookmarkStart w:id="436" w:name="_Toc23682"/>
      <w:bookmarkStart w:id="437" w:name="_Toc6403"/>
      <w:bookmarkStart w:id="438" w:name="_Toc23562"/>
      <w:bookmarkStart w:id="439" w:name="_Toc172020685"/>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.3</w:t>
      </w:r>
      <w:bookmarkEnd w:id="427"/>
      <w:bookmarkEnd w:id="428"/>
      <w:bookmarkEnd w:id="429"/>
      <w:bookmarkEnd w:id="430"/>
      <w:bookmarkEnd w:id="431"/>
      <w:bookmarkEnd w:id="432"/>
      <w:bookmarkEnd w:id="433"/>
      <w:bookmarkEnd w:id="434"/>
      <w:bookmarkEnd w:id="435"/>
      <w:bookmarkEnd w:id="436"/>
      <w:bookmarkEnd w:id="437"/>
      <w:bookmarkEnd w:id="438"/>
      <w:r>
        <w:rPr>
          <w:rFonts w:hint="eastAsia" w:ascii="宋体" w:hAnsi="宋体" w:cs="宋体"/>
          <w:b/>
          <w:bCs/>
          <w:szCs w:val="24"/>
        </w:rPr>
        <w:t>农田信息</w:t>
      </w:r>
      <w:bookmarkEnd w:id="439"/>
    </w:p>
    <w:p>
      <w:pPr>
        <w:ind w:firstLine="480"/>
        <w:rPr>
          <w:rFonts w:hint="eastAsia" w:ascii="宋体" w:hAnsi="宋体" w:cs="宋体"/>
          <w:szCs w:val="24"/>
        </w:rPr>
      </w:pPr>
      <w:r>
        <w:rPr>
          <w:rFonts w:hint="eastAsia" w:ascii="宋体" w:hAnsi="宋体" w:cs="宋体"/>
          <w:szCs w:val="24"/>
        </w:rPr>
        <w:t>农田信息：可以编辑农田、批量删除农田，导出农田信息到excel表格中。如图4-</w:t>
      </w:r>
      <w:r>
        <w:rPr>
          <w:rFonts w:ascii="宋体" w:hAnsi="宋体" w:cs="宋体"/>
          <w:szCs w:val="24"/>
        </w:rPr>
        <w:t>15</w:t>
      </w:r>
      <w:r>
        <w:rPr>
          <w:rFonts w:hint="eastAsia" w:ascii="宋体" w:hAnsi="宋体" w:cs="宋体"/>
          <w:szCs w:val="24"/>
        </w:rPr>
        <w:t>所示。</w:t>
      </w:r>
    </w:p>
    <w:p>
      <w:pPr>
        <w:ind w:firstLine="480"/>
      </w:pPr>
    </w:p>
    <w:p>
      <w:pPr>
        <w:ind w:firstLine="480"/>
        <w:jc w:val="center"/>
      </w:pPr>
      <w:r>
        <w:drawing>
          <wp:inline distT="0" distB="0" distL="0" distR="0">
            <wp:extent cx="5274310" cy="2778125"/>
            <wp:effectExtent l="0" t="0" r="2540"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15</w:t>
      </w:r>
      <w:r>
        <w:rPr>
          <w:rFonts w:hint="eastAsia" w:ascii="宋体" w:hAnsi="宋体" w:cs="宋体"/>
          <w:b/>
          <w:bCs/>
          <w:sz w:val="18"/>
          <w:szCs w:val="18"/>
        </w:rPr>
        <w:t>农田信息图</w:t>
      </w:r>
    </w:p>
    <w:p>
      <w:pPr>
        <w:ind w:firstLine="480"/>
        <w:rPr>
          <w:rFonts w:hint="eastAsia" w:ascii="宋体" w:hAnsi="宋体" w:cs="宋体"/>
          <w:szCs w:val="24"/>
        </w:rPr>
      </w:pPr>
      <w:r>
        <w:rPr>
          <w:rFonts w:hint="eastAsia" w:ascii="宋体" w:hAnsi="宋体" w:cs="宋体"/>
          <w:szCs w:val="24"/>
        </w:rPr>
        <w:t>编辑农田，可以编辑农田的基本信息。如图4-</w:t>
      </w:r>
      <w:r>
        <w:rPr>
          <w:rFonts w:ascii="宋体" w:hAnsi="宋体" w:cs="宋体"/>
          <w:szCs w:val="24"/>
        </w:rPr>
        <w:t>16</w:t>
      </w:r>
      <w:r>
        <w:rPr>
          <w:rFonts w:hint="eastAsia" w:ascii="宋体" w:hAnsi="宋体" w:cs="宋体"/>
          <w:szCs w:val="24"/>
        </w:rPr>
        <w:t>所示。</w:t>
      </w:r>
    </w:p>
    <w:p>
      <w:pPr>
        <w:ind w:firstLine="480"/>
      </w:pPr>
      <w:r>
        <w:drawing>
          <wp:inline distT="0" distB="0" distL="0" distR="0">
            <wp:extent cx="5274310" cy="2778125"/>
            <wp:effectExtent l="0" t="0" r="2540" b="317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16</w:t>
      </w:r>
      <w:r>
        <w:rPr>
          <w:rFonts w:hint="eastAsia" w:ascii="宋体" w:hAnsi="宋体" w:cs="宋体"/>
          <w:b/>
          <w:bCs/>
          <w:sz w:val="18"/>
          <w:szCs w:val="18"/>
        </w:rPr>
        <w:t>编辑农田图</w:t>
      </w:r>
    </w:p>
    <w:p>
      <w:pPr>
        <w:ind w:firstLine="482"/>
        <w:outlineLvl w:val="2"/>
        <w:rPr>
          <w:rFonts w:hint="eastAsia" w:ascii="宋体" w:hAnsi="宋体" w:cs="宋体"/>
          <w:b/>
          <w:bCs/>
          <w:szCs w:val="24"/>
        </w:rPr>
      </w:pPr>
      <w:bookmarkStart w:id="440" w:name="_Toc32079"/>
      <w:bookmarkStart w:id="441" w:name="_Toc22631"/>
      <w:bookmarkStart w:id="442" w:name="_Toc1424"/>
      <w:bookmarkStart w:id="443" w:name="_Toc23837"/>
      <w:bookmarkStart w:id="444" w:name="_Toc152063323"/>
      <w:bookmarkStart w:id="445" w:name="_Toc30477"/>
      <w:bookmarkStart w:id="446" w:name="_Toc15539"/>
      <w:bookmarkStart w:id="447" w:name="_Toc24773"/>
      <w:bookmarkStart w:id="448" w:name="_Toc7439"/>
      <w:bookmarkStart w:id="449" w:name="_Toc29270"/>
      <w:bookmarkStart w:id="450" w:name="_Toc23469"/>
      <w:bookmarkStart w:id="451" w:name="_Toc10884"/>
      <w:bookmarkStart w:id="452" w:name="_Toc172020686"/>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.4</w:t>
      </w:r>
      <w:bookmarkEnd w:id="440"/>
      <w:bookmarkEnd w:id="441"/>
      <w:bookmarkEnd w:id="442"/>
      <w:bookmarkEnd w:id="443"/>
      <w:bookmarkEnd w:id="444"/>
      <w:bookmarkEnd w:id="445"/>
      <w:bookmarkEnd w:id="446"/>
      <w:bookmarkEnd w:id="447"/>
      <w:bookmarkEnd w:id="448"/>
      <w:bookmarkEnd w:id="449"/>
      <w:bookmarkEnd w:id="450"/>
      <w:bookmarkEnd w:id="451"/>
      <w:r>
        <w:rPr>
          <w:rFonts w:hint="eastAsia" w:ascii="宋体" w:hAnsi="宋体" w:cs="宋体"/>
          <w:b/>
          <w:bCs/>
          <w:szCs w:val="24"/>
        </w:rPr>
        <w:t xml:space="preserve"> 农田管理</w:t>
      </w:r>
      <w:bookmarkEnd w:id="452"/>
    </w:p>
    <w:p>
      <w:pPr>
        <w:ind w:firstLine="480"/>
        <w:rPr>
          <w:rFonts w:hint="eastAsia" w:ascii="宋体" w:hAnsi="宋体" w:cs="宋体"/>
          <w:szCs w:val="24"/>
        </w:rPr>
      </w:pPr>
      <w:r>
        <w:rPr>
          <w:rFonts w:hint="eastAsia" w:ascii="宋体" w:hAnsi="宋体" w:cs="宋体"/>
          <w:szCs w:val="24"/>
        </w:rPr>
        <w:t>农田管理：可以新增农田、导出农田、批量删除农田和编辑农田。如图4-</w:t>
      </w:r>
      <w:r>
        <w:rPr>
          <w:rFonts w:ascii="宋体" w:hAnsi="宋体" w:cs="宋体"/>
          <w:szCs w:val="24"/>
        </w:rPr>
        <w:t>1</w:t>
      </w:r>
      <w:r>
        <w:rPr>
          <w:rFonts w:hint="eastAsia" w:ascii="宋体" w:hAnsi="宋体" w:cs="宋体"/>
          <w:szCs w:val="24"/>
        </w:rPr>
        <w:t>7所示。</w:t>
      </w:r>
    </w:p>
    <w:p>
      <w:pPr>
        <w:ind w:firstLine="480"/>
        <w:jc w:val="center"/>
      </w:pPr>
      <w:r>
        <w:drawing>
          <wp:inline distT="0" distB="0" distL="0" distR="0">
            <wp:extent cx="5274310" cy="2778125"/>
            <wp:effectExtent l="0" t="0" r="2540" b="317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图4-17农田管理图</w:t>
      </w:r>
    </w:p>
    <w:p>
      <w:pPr>
        <w:ind w:firstLine="480"/>
        <w:rPr>
          <w:rFonts w:hint="eastAsia" w:ascii="宋体" w:hAnsi="宋体" w:cs="宋体"/>
          <w:szCs w:val="24"/>
        </w:rPr>
      </w:pPr>
      <w:r>
        <w:rPr>
          <w:rFonts w:hint="eastAsia" w:ascii="宋体" w:hAnsi="宋体" w:cs="宋体"/>
          <w:szCs w:val="24"/>
        </w:rPr>
        <w:t>新增农田：添加农田的基本信息之后点击新增。如图4-18、4-19所示。</w:t>
      </w:r>
    </w:p>
    <w:p>
      <w:pPr>
        <w:ind w:firstLine="480"/>
        <w:jc w:val="center"/>
      </w:pPr>
      <w:r>
        <w:drawing>
          <wp:inline distT="0" distB="0" distL="0" distR="0">
            <wp:extent cx="5274310" cy="2778125"/>
            <wp:effectExtent l="0" t="0" r="2540"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图4-18 新增农田</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5274310" cy="2778125"/>
            <wp:effectExtent l="0" t="0" r="2540" b="31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图4-19编辑农田农田</w:t>
      </w:r>
    </w:p>
    <w:p>
      <w:pPr>
        <w:ind w:firstLine="482"/>
        <w:jc w:val="left"/>
        <w:outlineLvl w:val="2"/>
        <w:rPr>
          <w:rFonts w:hint="eastAsia" w:ascii="宋体" w:hAnsi="宋体" w:cs="宋体"/>
          <w:b/>
          <w:bCs/>
          <w:szCs w:val="24"/>
        </w:rPr>
      </w:pPr>
      <w:bookmarkStart w:id="453" w:name="_Toc2592"/>
      <w:bookmarkStart w:id="454" w:name="_Toc25479"/>
      <w:bookmarkStart w:id="455" w:name="_Toc30181"/>
      <w:bookmarkStart w:id="456" w:name="_Toc28501"/>
      <w:bookmarkStart w:id="457" w:name="_Toc24130"/>
      <w:bookmarkStart w:id="458" w:name="_Toc29346"/>
      <w:bookmarkStart w:id="459" w:name="_Toc20222"/>
      <w:bookmarkStart w:id="460" w:name="_Toc152063324"/>
      <w:bookmarkStart w:id="461" w:name="_Toc6290"/>
      <w:bookmarkStart w:id="462" w:name="_Toc12962"/>
      <w:bookmarkStart w:id="463" w:name="_Toc5708"/>
      <w:bookmarkStart w:id="464" w:name="_Toc11222"/>
      <w:bookmarkStart w:id="465" w:name="_Toc172020687"/>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.5</w:t>
      </w:r>
      <w:bookmarkEnd w:id="453"/>
      <w:bookmarkEnd w:id="454"/>
      <w:bookmarkEnd w:id="455"/>
      <w:bookmarkEnd w:id="456"/>
      <w:bookmarkEnd w:id="457"/>
      <w:bookmarkEnd w:id="458"/>
      <w:bookmarkEnd w:id="459"/>
      <w:bookmarkEnd w:id="460"/>
      <w:bookmarkEnd w:id="461"/>
      <w:bookmarkEnd w:id="462"/>
      <w:bookmarkEnd w:id="463"/>
      <w:bookmarkEnd w:id="464"/>
      <w:r>
        <w:rPr>
          <w:rFonts w:hint="eastAsia" w:ascii="宋体" w:hAnsi="宋体" w:cs="宋体"/>
          <w:b/>
          <w:bCs/>
          <w:szCs w:val="24"/>
        </w:rPr>
        <w:t>物资采购</w:t>
      </w:r>
      <w:bookmarkEnd w:id="465"/>
    </w:p>
    <w:p>
      <w:pPr>
        <w:ind w:firstLine="480"/>
        <w:rPr>
          <w:rFonts w:hint="eastAsia" w:ascii="宋体" w:hAnsi="宋体" w:cs="宋体"/>
          <w:szCs w:val="24"/>
        </w:rPr>
      </w:pPr>
      <w:r>
        <w:rPr>
          <w:rFonts w:hint="eastAsia" w:ascii="宋体" w:hAnsi="宋体" w:cs="宋体"/>
          <w:szCs w:val="24"/>
        </w:rPr>
        <w:t>物资采购：负责农作物资的采购记录，可以新增采购物资、编辑采购物资、导出或导入采购物资和删除采购物资。如图4-</w:t>
      </w:r>
      <w:r>
        <w:rPr>
          <w:rFonts w:ascii="宋体" w:hAnsi="宋体" w:cs="宋体"/>
          <w:szCs w:val="24"/>
        </w:rPr>
        <w:t>2</w:t>
      </w:r>
      <w:r>
        <w:rPr>
          <w:rFonts w:hint="eastAsia" w:ascii="宋体" w:hAnsi="宋体" w:cs="宋体"/>
          <w:szCs w:val="24"/>
        </w:rPr>
        <w:t>0所示。</w:t>
      </w:r>
    </w:p>
    <w:p>
      <w:pPr>
        <w:ind w:firstLine="480"/>
        <w:jc w:val="center"/>
      </w:pPr>
      <w:r>
        <w:drawing>
          <wp:inline distT="0" distB="0" distL="0" distR="0">
            <wp:extent cx="5274310" cy="2778125"/>
            <wp:effectExtent l="0" t="0" r="2540" b="317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图4-20 物资采购图</w:t>
      </w:r>
    </w:p>
    <w:p>
      <w:pPr>
        <w:ind w:firstLine="480"/>
        <w:rPr>
          <w:rFonts w:hint="eastAsia" w:ascii="宋体" w:hAnsi="宋体" w:cs="宋体"/>
          <w:szCs w:val="24"/>
        </w:rPr>
      </w:pPr>
      <w:r>
        <w:rPr>
          <w:rFonts w:hint="eastAsia" w:ascii="宋体" w:hAnsi="宋体" w:cs="宋体"/>
          <w:szCs w:val="24"/>
        </w:rPr>
        <w:t>新增采购物资操作。如图4-</w:t>
      </w:r>
      <w:r>
        <w:rPr>
          <w:rFonts w:ascii="宋体" w:hAnsi="宋体" w:cs="宋体"/>
          <w:szCs w:val="24"/>
        </w:rPr>
        <w:t>2</w:t>
      </w:r>
      <w:r>
        <w:rPr>
          <w:rFonts w:hint="eastAsia" w:ascii="宋体" w:hAnsi="宋体" w:cs="宋体"/>
          <w:szCs w:val="24"/>
        </w:rPr>
        <w:t>1所示。</w:t>
      </w:r>
    </w:p>
    <w:p>
      <w:pPr>
        <w:ind w:firstLine="480"/>
        <w:jc w:val="center"/>
      </w:pPr>
      <w:r>
        <w:drawing>
          <wp:inline distT="0" distB="0" distL="0" distR="0">
            <wp:extent cx="5274310" cy="2778125"/>
            <wp:effectExtent l="0" t="0" r="2540" b="317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2</w:t>
      </w:r>
      <w:r>
        <w:rPr>
          <w:rFonts w:hint="eastAsia" w:ascii="宋体" w:hAnsi="宋体" w:cs="宋体"/>
          <w:b/>
          <w:bCs/>
          <w:sz w:val="18"/>
          <w:szCs w:val="18"/>
        </w:rPr>
        <w:t>1 新增采购物资图</w:t>
      </w:r>
    </w:p>
    <w:p>
      <w:pPr>
        <w:ind w:firstLine="480"/>
        <w:rPr>
          <w:rFonts w:hint="eastAsia" w:ascii="宋体" w:hAnsi="宋体" w:cs="宋体"/>
          <w:szCs w:val="24"/>
        </w:rPr>
      </w:pPr>
      <w:r>
        <w:rPr>
          <w:rFonts w:hint="eastAsia" w:ascii="宋体" w:hAnsi="宋体" w:cs="宋体"/>
          <w:szCs w:val="24"/>
        </w:rPr>
        <w:t>编辑采购物资操作。如图4-</w:t>
      </w:r>
      <w:r>
        <w:rPr>
          <w:rFonts w:ascii="宋体" w:hAnsi="宋体" w:cs="宋体"/>
          <w:szCs w:val="24"/>
        </w:rPr>
        <w:t>2</w:t>
      </w:r>
      <w:r>
        <w:rPr>
          <w:rFonts w:hint="eastAsia" w:ascii="宋体" w:hAnsi="宋体" w:cs="宋体"/>
          <w:szCs w:val="24"/>
        </w:rPr>
        <w:t>2所示。</w:t>
      </w:r>
    </w:p>
    <w:p>
      <w:pPr>
        <w:ind w:firstLine="480"/>
        <w:jc w:val="center"/>
      </w:pPr>
      <w:r>
        <w:drawing>
          <wp:inline distT="0" distB="0" distL="0" distR="0">
            <wp:extent cx="5274310" cy="2778125"/>
            <wp:effectExtent l="0" t="0" r="2540" b="31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480"/>
        <w:rPr>
          <w:rFonts w:hint="eastAsia" w:ascii="宋体" w:hAnsi="宋体" w:cs="宋体"/>
          <w:szCs w:val="24"/>
        </w:rPr>
      </w:pPr>
      <w:r>
        <w:rPr>
          <w:rFonts w:hint="eastAsia" w:ascii="宋体" w:hAnsi="宋体" w:cs="宋体"/>
          <w:szCs w:val="24"/>
        </w:rPr>
        <w:t>导出采购物资操作。如图4-</w:t>
      </w:r>
      <w:r>
        <w:rPr>
          <w:rFonts w:ascii="宋体" w:hAnsi="宋体" w:cs="宋体"/>
          <w:szCs w:val="24"/>
        </w:rPr>
        <w:t>2</w:t>
      </w:r>
      <w:r>
        <w:rPr>
          <w:rFonts w:hint="eastAsia" w:ascii="宋体" w:hAnsi="宋体" w:cs="宋体"/>
          <w:szCs w:val="24"/>
        </w:rPr>
        <w:t>2所示。</w:t>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2</w:t>
      </w:r>
      <w:r>
        <w:rPr>
          <w:rFonts w:hint="eastAsia" w:ascii="宋体" w:hAnsi="宋体" w:cs="宋体"/>
          <w:b/>
          <w:bCs/>
          <w:sz w:val="18"/>
          <w:szCs w:val="18"/>
        </w:rPr>
        <w:t>2 编辑采购物资图</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5274310" cy="1172845"/>
            <wp:effectExtent l="0" t="0" r="2540" b="825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117284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w:t>
      </w:r>
      <w:r>
        <w:rPr>
          <w:rFonts w:ascii="宋体" w:hAnsi="宋体" w:cs="宋体"/>
          <w:b/>
          <w:bCs/>
          <w:sz w:val="18"/>
          <w:szCs w:val="18"/>
        </w:rPr>
        <w:t>2</w:t>
      </w:r>
      <w:r>
        <w:rPr>
          <w:rFonts w:hint="eastAsia" w:ascii="宋体" w:hAnsi="宋体" w:cs="宋体"/>
          <w:b/>
          <w:bCs/>
          <w:sz w:val="18"/>
          <w:szCs w:val="18"/>
        </w:rPr>
        <w:t>3 导出采购物资图</w:t>
      </w:r>
    </w:p>
    <w:p>
      <w:pPr>
        <w:ind w:firstLine="361"/>
        <w:jc w:val="center"/>
        <w:rPr>
          <w:rFonts w:hint="eastAsia" w:ascii="宋体" w:hAnsi="宋体" w:cs="宋体"/>
          <w:b/>
          <w:bCs/>
          <w:sz w:val="18"/>
          <w:szCs w:val="18"/>
        </w:rPr>
      </w:pPr>
    </w:p>
    <w:p>
      <w:pPr>
        <w:ind w:firstLine="482"/>
        <w:outlineLvl w:val="2"/>
        <w:rPr>
          <w:rFonts w:hint="eastAsia" w:ascii="宋体" w:hAnsi="宋体" w:cs="宋体"/>
          <w:b/>
          <w:bCs/>
          <w:szCs w:val="24"/>
        </w:rPr>
      </w:pPr>
      <w:bookmarkStart w:id="466" w:name="_Toc25558"/>
      <w:bookmarkStart w:id="467" w:name="_Toc6118"/>
      <w:bookmarkStart w:id="468" w:name="_Toc17125"/>
      <w:bookmarkStart w:id="469" w:name="_Toc9085"/>
      <w:bookmarkStart w:id="470" w:name="_Toc9470"/>
      <w:bookmarkStart w:id="471" w:name="_Toc152063325"/>
      <w:bookmarkStart w:id="472" w:name="_Toc10484"/>
      <w:bookmarkStart w:id="473" w:name="_Toc7611"/>
      <w:bookmarkStart w:id="474" w:name="_Toc31646"/>
      <w:bookmarkStart w:id="475" w:name="_Toc30205"/>
      <w:bookmarkStart w:id="476" w:name="_Toc25433"/>
      <w:bookmarkStart w:id="477" w:name="_Toc7077"/>
      <w:bookmarkStart w:id="478" w:name="_Toc172020688"/>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.6</w:t>
      </w:r>
      <w:bookmarkEnd w:id="466"/>
      <w:bookmarkEnd w:id="467"/>
      <w:bookmarkEnd w:id="468"/>
      <w:bookmarkEnd w:id="469"/>
      <w:bookmarkEnd w:id="470"/>
      <w:bookmarkEnd w:id="471"/>
      <w:bookmarkEnd w:id="472"/>
      <w:bookmarkEnd w:id="473"/>
      <w:bookmarkEnd w:id="474"/>
      <w:bookmarkEnd w:id="475"/>
      <w:bookmarkEnd w:id="476"/>
      <w:bookmarkEnd w:id="477"/>
      <w:r>
        <w:rPr>
          <w:rFonts w:hint="eastAsia" w:ascii="宋体" w:hAnsi="宋体" w:cs="宋体"/>
          <w:b/>
          <w:bCs/>
          <w:szCs w:val="24"/>
        </w:rPr>
        <w:t>物资库存</w:t>
      </w:r>
      <w:bookmarkEnd w:id="478"/>
    </w:p>
    <w:p>
      <w:pPr>
        <w:ind w:firstLine="480"/>
        <w:rPr>
          <w:rFonts w:hint="eastAsia" w:ascii="宋体" w:hAnsi="宋体" w:cs="宋体"/>
          <w:szCs w:val="24"/>
        </w:rPr>
      </w:pPr>
      <w:r>
        <w:rPr>
          <w:rFonts w:hint="eastAsia" w:ascii="宋体" w:hAnsi="宋体" w:cs="宋体"/>
          <w:szCs w:val="24"/>
        </w:rPr>
        <w:t>物资库存，用于记录农场目前所拥有的物资。如图4-</w:t>
      </w:r>
      <w:r>
        <w:rPr>
          <w:rFonts w:ascii="宋体" w:hAnsi="宋体" w:cs="宋体"/>
          <w:szCs w:val="24"/>
        </w:rPr>
        <w:t>2</w:t>
      </w:r>
      <w:r>
        <w:rPr>
          <w:rFonts w:hint="eastAsia" w:ascii="宋体" w:hAnsi="宋体" w:cs="宋体"/>
          <w:szCs w:val="24"/>
        </w:rPr>
        <w:t>4所示。</w:t>
      </w:r>
    </w:p>
    <w:p>
      <w:pPr>
        <w:ind w:firstLine="480"/>
      </w:pPr>
      <w:r>
        <w:drawing>
          <wp:inline distT="0" distB="0" distL="0" distR="0">
            <wp:extent cx="5274310" cy="2778125"/>
            <wp:effectExtent l="0" t="0" r="2540" b="317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图4-24 物资库存图</w:t>
      </w:r>
    </w:p>
    <w:p>
      <w:pPr>
        <w:ind w:firstLine="361"/>
        <w:jc w:val="center"/>
        <w:rPr>
          <w:rFonts w:hint="eastAsia" w:ascii="宋体" w:hAnsi="宋体" w:cs="宋体"/>
          <w:b/>
          <w:bCs/>
          <w:sz w:val="18"/>
          <w:szCs w:val="18"/>
        </w:rPr>
      </w:pPr>
      <w:bookmarkStart w:id="499" w:name="_GoBack"/>
      <w:bookmarkEnd w:id="499"/>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482"/>
        <w:outlineLvl w:val="2"/>
        <w:rPr>
          <w:rFonts w:hint="eastAsia" w:ascii="宋体" w:hAnsi="宋体" w:cs="宋体"/>
          <w:b/>
          <w:bCs/>
          <w:szCs w:val="24"/>
        </w:rPr>
      </w:pPr>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.7农作物出售</w:t>
      </w:r>
    </w:p>
    <w:p>
      <w:pPr>
        <w:ind w:firstLine="480"/>
        <w:rPr>
          <w:rFonts w:hint="eastAsia" w:ascii="宋体" w:hAnsi="宋体" w:cs="宋体"/>
          <w:szCs w:val="24"/>
        </w:rPr>
      </w:pPr>
      <w:r>
        <w:rPr>
          <w:rFonts w:hint="eastAsia" w:ascii="宋体" w:hAnsi="宋体" w:cs="宋体"/>
          <w:szCs w:val="24"/>
        </w:rPr>
        <w:t>农作物出售，记录农场所出售的农作物。如图4-</w:t>
      </w:r>
      <w:r>
        <w:rPr>
          <w:rFonts w:ascii="宋体" w:hAnsi="宋体" w:cs="宋体"/>
          <w:szCs w:val="24"/>
        </w:rPr>
        <w:t>2</w:t>
      </w:r>
      <w:r>
        <w:rPr>
          <w:rFonts w:hint="eastAsia" w:ascii="宋体" w:hAnsi="宋体" w:cs="宋体"/>
          <w:szCs w:val="24"/>
        </w:rPr>
        <w:t>5所示。</w:t>
      </w:r>
    </w:p>
    <w:p>
      <w:pPr>
        <w:ind w:firstLine="480"/>
        <w:jc w:val="center"/>
      </w:pPr>
      <w:r>
        <w:drawing>
          <wp:inline distT="0" distB="0" distL="0" distR="0">
            <wp:extent cx="5274310" cy="2778125"/>
            <wp:effectExtent l="0" t="0" r="2540" b="317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图4-25 农作物出售图</w:t>
      </w:r>
    </w:p>
    <w:p>
      <w:pPr>
        <w:ind w:firstLine="480"/>
      </w:pPr>
    </w:p>
    <w:p>
      <w:pPr>
        <w:ind w:firstLine="482"/>
        <w:outlineLvl w:val="2"/>
        <w:rPr>
          <w:rFonts w:hint="eastAsia" w:ascii="宋体" w:hAnsi="宋体" w:cs="宋体"/>
          <w:b/>
          <w:bCs/>
          <w:szCs w:val="24"/>
        </w:rPr>
      </w:pPr>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.8系统公告管理</w:t>
      </w:r>
    </w:p>
    <w:p>
      <w:pPr>
        <w:ind w:firstLine="480"/>
        <w:rPr>
          <w:rFonts w:hint="eastAsia" w:ascii="宋体" w:hAnsi="宋体" w:cs="宋体"/>
          <w:szCs w:val="24"/>
        </w:rPr>
      </w:pPr>
      <w:r>
        <w:rPr>
          <w:rFonts w:hint="eastAsia" w:ascii="宋体" w:hAnsi="宋体" w:cs="宋体"/>
          <w:szCs w:val="24"/>
        </w:rPr>
        <w:t>系统公告管理，负责编辑、新增、删除系统公告。如图4-</w:t>
      </w:r>
      <w:r>
        <w:rPr>
          <w:rFonts w:ascii="宋体" w:hAnsi="宋体" w:cs="宋体"/>
          <w:szCs w:val="24"/>
        </w:rPr>
        <w:t>2</w:t>
      </w:r>
      <w:r>
        <w:rPr>
          <w:rFonts w:hint="eastAsia" w:ascii="宋体" w:hAnsi="宋体" w:cs="宋体"/>
          <w:szCs w:val="24"/>
        </w:rPr>
        <w:t>6所示。</w:t>
      </w:r>
    </w:p>
    <w:p>
      <w:pPr>
        <w:ind w:firstLine="480"/>
        <w:jc w:val="center"/>
      </w:pPr>
      <w:r>
        <w:drawing>
          <wp:inline distT="0" distB="0" distL="0" distR="0">
            <wp:extent cx="5274310" cy="2778125"/>
            <wp:effectExtent l="0" t="0" r="2540" b="317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图4-26 系统公告管理图</w:t>
      </w:r>
    </w:p>
    <w:p>
      <w:pPr>
        <w:ind w:firstLine="480"/>
        <w:rPr>
          <w:rFonts w:hint="eastAsia" w:ascii="宋体" w:hAnsi="宋体" w:cs="宋体"/>
          <w:szCs w:val="24"/>
        </w:rPr>
      </w:pPr>
      <w:r>
        <w:rPr>
          <w:rFonts w:hint="eastAsia" w:ascii="宋体" w:hAnsi="宋体" w:cs="宋体"/>
          <w:szCs w:val="24"/>
        </w:rPr>
        <w:t>新增系统公告。如图4-</w:t>
      </w:r>
      <w:r>
        <w:rPr>
          <w:rFonts w:ascii="宋体" w:hAnsi="宋体" w:cs="宋体"/>
          <w:szCs w:val="24"/>
        </w:rPr>
        <w:t>2</w:t>
      </w:r>
      <w:r>
        <w:rPr>
          <w:rFonts w:hint="eastAsia" w:ascii="宋体" w:hAnsi="宋体" w:cs="宋体"/>
          <w:szCs w:val="24"/>
        </w:rPr>
        <w:t>7所示。</w:t>
      </w:r>
    </w:p>
    <w:p>
      <w:pPr>
        <w:ind w:firstLine="480"/>
        <w:jc w:val="center"/>
      </w:pPr>
      <w:r>
        <w:drawing>
          <wp:inline distT="0" distB="0" distL="0" distR="0">
            <wp:extent cx="5274310" cy="2778125"/>
            <wp:effectExtent l="0" t="0" r="2540" b="317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图4-27 新增系统公告图</w:t>
      </w:r>
    </w:p>
    <w:p>
      <w:pPr>
        <w:ind w:firstLine="480"/>
        <w:rPr>
          <w:rFonts w:hint="eastAsia" w:ascii="宋体" w:hAnsi="宋体" w:cs="宋体"/>
          <w:szCs w:val="24"/>
        </w:rPr>
      </w:pPr>
      <w:r>
        <w:rPr>
          <w:rFonts w:hint="eastAsia" w:ascii="宋体" w:hAnsi="宋体" w:cs="宋体"/>
          <w:szCs w:val="24"/>
        </w:rPr>
        <w:t>编辑系统公告。如图4-</w:t>
      </w:r>
      <w:r>
        <w:rPr>
          <w:rFonts w:ascii="宋体" w:hAnsi="宋体" w:cs="宋体"/>
          <w:szCs w:val="24"/>
        </w:rPr>
        <w:t>2</w:t>
      </w:r>
      <w:r>
        <w:rPr>
          <w:rFonts w:hint="eastAsia" w:ascii="宋体" w:hAnsi="宋体" w:cs="宋体"/>
          <w:szCs w:val="24"/>
        </w:rPr>
        <w:t>8所示。</w:t>
      </w:r>
    </w:p>
    <w:p>
      <w:pPr>
        <w:ind w:firstLine="480"/>
        <w:jc w:val="center"/>
      </w:pPr>
      <w:r>
        <w:drawing>
          <wp:inline distT="0" distB="0" distL="0" distR="0">
            <wp:extent cx="5274310" cy="2778125"/>
            <wp:effectExtent l="0" t="0" r="2540" b="317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图4-28 编辑系统公告图</w:t>
      </w: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480"/>
      </w:pPr>
    </w:p>
    <w:p>
      <w:pPr>
        <w:ind w:firstLine="482"/>
        <w:outlineLvl w:val="2"/>
        <w:rPr>
          <w:rFonts w:hint="eastAsia" w:ascii="宋体" w:hAnsi="宋体" w:cs="宋体"/>
          <w:b/>
          <w:bCs/>
          <w:szCs w:val="24"/>
        </w:rPr>
      </w:pPr>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.9 农场员工管理</w:t>
      </w:r>
    </w:p>
    <w:p>
      <w:pPr>
        <w:ind w:firstLine="480"/>
        <w:rPr>
          <w:rFonts w:hint="eastAsia" w:ascii="宋体" w:hAnsi="宋体" w:cs="宋体"/>
          <w:szCs w:val="24"/>
        </w:rPr>
      </w:pPr>
      <w:r>
        <w:rPr>
          <w:rFonts w:hint="eastAsia" w:ascii="宋体" w:hAnsi="宋体" w:cs="宋体"/>
          <w:szCs w:val="24"/>
        </w:rPr>
        <w:t>农场员工管理：可以新增农场员工、导入或者导出员工、编辑和删除农场员工。如图4-</w:t>
      </w:r>
      <w:r>
        <w:rPr>
          <w:rFonts w:ascii="宋体" w:hAnsi="宋体" w:cs="宋体"/>
          <w:szCs w:val="24"/>
        </w:rPr>
        <w:t>2</w:t>
      </w:r>
      <w:r>
        <w:rPr>
          <w:rFonts w:hint="eastAsia" w:ascii="宋体" w:hAnsi="宋体" w:cs="宋体"/>
          <w:szCs w:val="24"/>
        </w:rPr>
        <w:t>9所示。</w:t>
      </w:r>
    </w:p>
    <w:p>
      <w:pPr>
        <w:ind w:firstLine="480"/>
        <w:jc w:val="center"/>
      </w:pPr>
      <w:r>
        <w:drawing>
          <wp:inline distT="0" distB="0" distL="0" distR="0">
            <wp:extent cx="5274310" cy="2778125"/>
            <wp:effectExtent l="0" t="0" r="2540" b="317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图4-29 农场员工管理图</w:t>
      </w:r>
    </w:p>
    <w:p>
      <w:pPr>
        <w:ind w:firstLine="480"/>
        <w:jc w:val="left"/>
        <w:rPr>
          <w:rFonts w:hint="eastAsia" w:ascii="宋体" w:hAnsi="宋体" w:cs="宋体"/>
          <w:b/>
          <w:bCs/>
          <w:sz w:val="18"/>
          <w:szCs w:val="18"/>
        </w:rPr>
      </w:pPr>
      <w:r>
        <w:rPr>
          <w:rFonts w:hint="eastAsia" w:ascii="宋体" w:hAnsi="宋体" w:cs="宋体"/>
          <w:szCs w:val="24"/>
        </w:rPr>
        <w:t>管理员可以新增农场员工。如图4-30所示</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5274310" cy="2778125"/>
            <wp:effectExtent l="0" t="0" r="2540" b="317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图4-30 新增农场员工图</w:t>
      </w:r>
    </w:p>
    <w:p>
      <w:pPr>
        <w:ind w:firstLine="480"/>
        <w:rPr>
          <w:rFonts w:hint="eastAsia" w:ascii="宋体" w:hAnsi="宋体" w:cs="宋体"/>
          <w:b/>
          <w:bCs/>
          <w:sz w:val="18"/>
          <w:szCs w:val="18"/>
        </w:rPr>
      </w:pPr>
      <w:r>
        <w:rPr>
          <w:rFonts w:hint="eastAsia" w:ascii="宋体" w:hAnsi="宋体" w:cs="宋体"/>
          <w:szCs w:val="24"/>
        </w:rPr>
        <w:t>管理员可以自行删除员工。如图4-31所示</w:t>
      </w:r>
    </w:p>
    <w:p>
      <w:pPr>
        <w:ind w:firstLine="361"/>
        <w:jc w:val="center"/>
        <w:rPr>
          <w:rFonts w:hint="eastAsia" w:ascii="宋体" w:hAnsi="宋体" w:cs="宋体"/>
          <w:b/>
          <w:bCs/>
          <w:sz w:val="18"/>
          <w:szCs w:val="18"/>
        </w:rPr>
      </w:pPr>
      <w:r>
        <w:rPr>
          <w:rFonts w:ascii="宋体" w:hAnsi="宋体" w:cs="宋体"/>
          <w:b/>
          <w:bCs/>
          <w:sz w:val="18"/>
          <w:szCs w:val="18"/>
        </w:rPr>
        <w:drawing>
          <wp:inline distT="0" distB="0" distL="0" distR="0">
            <wp:extent cx="5274310" cy="1270635"/>
            <wp:effectExtent l="0" t="0" r="2540" b="571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127063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图4-31 删除农场员工图</w:t>
      </w:r>
    </w:p>
    <w:p>
      <w:pPr>
        <w:ind w:firstLine="361"/>
        <w:jc w:val="center"/>
        <w:rPr>
          <w:rFonts w:hint="eastAsia" w:ascii="宋体" w:hAnsi="宋体" w:cs="宋体"/>
          <w:b/>
          <w:bCs/>
          <w:sz w:val="18"/>
          <w:szCs w:val="18"/>
        </w:rPr>
      </w:pPr>
    </w:p>
    <w:p>
      <w:pPr>
        <w:ind w:firstLine="482"/>
        <w:outlineLvl w:val="2"/>
        <w:rPr>
          <w:rFonts w:hint="eastAsia" w:ascii="宋体" w:hAnsi="宋体" w:cs="宋体"/>
          <w:b/>
          <w:bCs/>
          <w:szCs w:val="24"/>
        </w:rPr>
      </w:pPr>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.10 系统角色管理</w:t>
      </w:r>
    </w:p>
    <w:p>
      <w:pPr>
        <w:ind w:firstLine="480"/>
        <w:rPr>
          <w:rFonts w:hint="eastAsia" w:ascii="宋体" w:hAnsi="宋体" w:cs="宋体"/>
          <w:szCs w:val="24"/>
        </w:rPr>
      </w:pPr>
      <w:r>
        <w:rPr>
          <w:rFonts w:hint="eastAsia" w:ascii="宋体" w:hAnsi="宋体" w:cs="宋体"/>
          <w:szCs w:val="24"/>
        </w:rPr>
        <w:t>系统角色管：由管理员分配系统角色，可以新增心态角色、编辑系统角色、删除系统角色和对新系统角色分配菜单功能。如图4-32所示</w:t>
      </w:r>
    </w:p>
    <w:p>
      <w:pPr>
        <w:ind w:firstLine="480"/>
        <w:jc w:val="center"/>
      </w:pPr>
      <w:r>
        <w:drawing>
          <wp:inline distT="0" distB="0" distL="0" distR="0">
            <wp:extent cx="5274310" cy="2778125"/>
            <wp:effectExtent l="0" t="0" r="2540"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 xml:space="preserve">图4-32 </w:t>
      </w:r>
      <w:r>
        <w:rPr>
          <w:rFonts w:ascii="宋体" w:hAnsi="宋体" w:cs="宋体"/>
          <w:b/>
          <w:bCs/>
          <w:sz w:val="18"/>
          <w:szCs w:val="18"/>
        </w:rPr>
        <w:t>系统角色管理图</w:t>
      </w:r>
    </w:p>
    <w:p>
      <w:pPr>
        <w:ind w:firstLine="480"/>
        <w:rPr>
          <w:rFonts w:hint="eastAsia" w:ascii="宋体" w:hAnsi="宋体" w:cs="宋体"/>
          <w:szCs w:val="24"/>
        </w:rPr>
      </w:pPr>
      <w:r>
        <w:rPr>
          <w:rFonts w:hint="eastAsia" w:ascii="宋体" w:hAnsi="宋体" w:cs="宋体"/>
          <w:szCs w:val="24"/>
        </w:rPr>
        <w:t>新增系统角色。如图4-33所示</w:t>
      </w:r>
    </w:p>
    <w:p>
      <w:pPr>
        <w:ind w:firstLine="480"/>
        <w:jc w:val="center"/>
      </w:pPr>
      <w:r>
        <w:drawing>
          <wp:inline distT="0" distB="0" distL="0" distR="0">
            <wp:extent cx="5274310" cy="2778125"/>
            <wp:effectExtent l="0" t="0" r="2540" b="317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图4-33 新增</w:t>
      </w:r>
      <w:r>
        <w:rPr>
          <w:rFonts w:ascii="宋体" w:hAnsi="宋体" w:cs="宋体"/>
          <w:b/>
          <w:bCs/>
          <w:sz w:val="18"/>
          <w:szCs w:val="18"/>
        </w:rPr>
        <w:t>系统角色图</w:t>
      </w:r>
    </w:p>
    <w:p>
      <w:pPr>
        <w:ind w:firstLine="480"/>
        <w:rPr>
          <w:rFonts w:hint="eastAsia" w:ascii="宋体" w:hAnsi="宋体" w:cs="宋体"/>
          <w:szCs w:val="24"/>
        </w:rPr>
      </w:pPr>
      <w:r>
        <w:rPr>
          <w:rFonts w:hint="eastAsia" w:ascii="宋体" w:hAnsi="宋体" w:cs="宋体"/>
          <w:szCs w:val="24"/>
        </w:rPr>
        <w:t>编辑系统角色。如图4-34所示</w:t>
      </w:r>
    </w:p>
    <w:p>
      <w:pPr>
        <w:ind w:firstLine="480"/>
        <w:jc w:val="center"/>
      </w:pPr>
      <w:r>
        <w:drawing>
          <wp:inline distT="0" distB="0" distL="0" distR="0">
            <wp:extent cx="5274310" cy="2778125"/>
            <wp:effectExtent l="0" t="0" r="2540" b="317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 xml:space="preserve">图4-34 </w:t>
      </w:r>
      <w:r>
        <w:rPr>
          <w:rFonts w:ascii="宋体" w:hAnsi="宋体" w:cs="宋体"/>
          <w:b/>
          <w:bCs/>
          <w:sz w:val="18"/>
          <w:szCs w:val="18"/>
        </w:rPr>
        <w:t>系统角色管理图</w:t>
      </w:r>
    </w:p>
    <w:p>
      <w:pPr>
        <w:ind w:firstLine="480"/>
        <w:rPr>
          <w:rFonts w:hint="eastAsia" w:ascii="宋体" w:hAnsi="宋体" w:cs="宋体"/>
          <w:szCs w:val="24"/>
        </w:rPr>
      </w:pPr>
      <w:r>
        <w:rPr>
          <w:rFonts w:hint="eastAsia" w:ascii="宋体" w:hAnsi="宋体" w:cs="宋体"/>
          <w:szCs w:val="24"/>
        </w:rPr>
        <w:t>给系统角色分配菜单功能。如图4-35所示</w:t>
      </w:r>
    </w:p>
    <w:p>
      <w:pPr>
        <w:ind w:firstLine="480"/>
        <w:jc w:val="center"/>
      </w:pPr>
      <w:r>
        <w:drawing>
          <wp:inline distT="0" distB="0" distL="0" distR="0">
            <wp:extent cx="5274310" cy="2778125"/>
            <wp:effectExtent l="0" t="0" r="2540" b="317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 xml:space="preserve">图4-35 </w:t>
      </w:r>
      <w:r>
        <w:rPr>
          <w:rFonts w:ascii="宋体" w:hAnsi="宋体" w:cs="宋体"/>
          <w:b/>
          <w:bCs/>
          <w:sz w:val="18"/>
          <w:szCs w:val="18"/>
        </w:rPr>
        <w:t>系统角色</w:t>
      </w:r>
      <w:r>
        <w:rPr>
          <w:rFonts w:hint="eastAsia" w:ascii="宋体" w:hAnsi="宋体" w:cs="宋体"/>
          <w:b/>
          <w:bCs/>
          <w:sz w:val="18"/>
          <w:szCs w:val="18"/>
        </w:rPr>
        <w:t>分配菜单</w:t>
      </w:r>
      <w:r>
        <w:rPr>
          <w:rFonts w:ascii="宋体" w:hAnsi="宋体" w:cs="宋体"/>
          <w:b/>
          <w:bCs/>
          <w:sz w:val="18"/>
          <w:szCs w:val="18"/>
        </w:rPr>
        <w:t>图</w:t>
      </w:r>
    </w:p>
    <w:p>
      <w:pPr>
        <w:ind w:firstLine="480"/>
      </w:pPr>
    </w:p>
    <w:p>
      <w:pPr>
        <w:ind w:firstLine="482"/>
        <w:outlineLvl w:val="2"/>
        <w:rPr>
          <w:rFonts w:hint="eastAsia" w:ascii="宋体" w:hAnsi="宋体" w:cs="宋体"/>
          <w:b/>
          <w:bCs/>
          <w:szCs w:val="24"/>
        </w:rPr>
      </w:pPr>
      <w:r>
        <w:rPr>
          <w:rFonts w:hint="eastAsia" w:ascii="宋体" w:hAnsi="宋体" w:cs="宋体"/>
          <w:b/>
          <w:bCs/>
          <w:szCs w:val="24"/>
        </w:rPr>
        <w:t>4.</w:t>
      </w:r>
      <w:r>
        <w:rPr>
          <w:rFonts w:ascii="宋体" w:hAnsi="宋体" w:cs="宋体"/>
          <w:b/>
          <w:bCs/>
          <w:szCs w:val="24"/>
        </w:rPr>
        <w:t>5</w:t>
      </w:r>
      <w:r>
        <w:rPr>
          <w:rFonts w:hint="eastAsia" w:ascii="宋体" w:hAnsi="宋体" w:cs="宋体"/>
          <w:b/>
          <w:bCs/>
          <w:szCs w:val="24"/>
        </w:rPr>
        <w:t>.11 系统菜单管理</w:t>
      </w:r>
    </w:p>
    <w:p>
      <w:pPr>
        <w:ind w:firstLine="480"/>
        <w:rPr>
          <w:rFonts w:hint="eastAsia" w:ascii="宋体" w:hAnsi="宋体" w:cs="宋体"/>
          <w:szCs w:val="24"/>
        </w:rPr>
      </w:pPr>
      <w:r>
        <w:rPr>
          <w:rFonts w:hint="eastAsia" w:ascii="宋体" w:hAnsi="宋体" w:cs="宋体"/>
          <w:szCs w:val="24"/>
        </w:rPr>
        <w:t>系统菜单管理：由管理员进行管理，可以新增系统菜单、编辑系统菜单、删除系统菜单、和新增系统子菜单等功能。如图4-36所示。</w:t>
      </w:r>
    </w:p>
    <w:p>
      <w:pPr>
        <w:ind w:firstLine="480"/>
        <w:jc w:val="center"/>
      </w:pPr>
      <w:r>
        <w:drawing>
          <wp:inline distT="0" distB="0" distL="0" distR="0">
            <wp:extent cx="5274310" cy="2778125"/>
            <wp:effectExtent l="0" t="0" r="2540" b="317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图4-36 系统菜单管理图</w:t>
      </w:r>
    </w:p>
    <w:p>
      <w:pPr>
        <w:ind w:firstLine="480"/>
        <w:rPr>
          <w:rFonts w:hint="eastAsia" w:ascii="宋体" w:hAnsi="宋体" w:cs="宋体"/>
          <w:szCs w:val="24"/>
        </w:rPr>
      </w:pPr>
      <w:r>
        <w:rPr>
          <w:rFonts w:hint="eastAsia" w:ascii="宋体" w:hAnsi="宋体" w:cs="宋体"/>
          <w:szCs w:val="24"/>
        </w:rPr>
        <w:t>新增系统菜单。如图4-37所示。</w:t>
      </w:r>
    </w:p>
    <w:p>
      <w:pPr>
        <w:ind w:firstLine="480"/>
        <w:jc w:val="center"/>
      </w:pPr>
      <w:r>
        <w:drawing>
          <wp:inline distT="0" distB="0" distL="0" distR="0">
            <wp:extent cx="5274310" cy="2778125"/>
            <wp:effectExtent l="0" t="0" r="2540" b="317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图4-37 新增系统菜单图</w:t>
      </w:r>
    </w:p>
    <w:p>
      <w:pPr>
        <w:ind w:firstLine="480"/>
        <w:rPr>
          <w:rFonts w:hint="eastAsia" w:ascii="宋体" w:hAnsi="宋体" w:cs="宋体"/>
          <w:szCs w:val="24"/>
        </w:rPr>
      </w:pPr>
      <w:r>
        <w:rPr>
          <w:rFonts w:hint="eastAsia" w:ascii="宋体" w:hAnsi="宋体" w:cs="宋体"/>
          <w:szCs w:val="24"/>
        </w:rPr>
        <w:t>编辑系统系统。如图4-38所示。</w:t>
      </w:r>
    </w:p>
    <w:p>
      <w:pPr>
        <w:ind w:firstLine="480"/>
        <w:jc w:val="center"/>
      </w:pPr>
      <w:r>
        <w:drawing>
          <wp:inline distT="0" distB="0" distL="0" distR="0">
            <wp:extent cx="5274310" cy="2778125"/>
            <wp:effectExtent l="0" t="0" r="2540" b="317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w="12700">
                      <a:noFill/>
                    </a:ln>
                  </pic:spPr>
                </pic:pic>
              </a:graphicData>
            </a:graphic>
          </wp:inline>
        </w:drawing>
      </w:r>
    </w:p>
    <w:p>
      <w:pPr>
        <w:ind w:firstLine="361"/>
        <w:jc w:val="center"/>
        <w:rPr>
          <w:rFonts w:hint="eastAsia" w:ascii="宋体" w:hAnsi="宋体" w:cs="宋体"/>
          <w:b/>
          <w:bCs/>
          <w:sz w:val="18"/>
          <w:szCs w:val="18"/>
        </w:rPr>
      </w:pPr>
      <w:r>
        <w:rPr>
          <w:rFonts w:hint="eastAsia" w:ascii="宋体" w:hAnsi="宋体" w:cs="宋体"/>
          <w:b/>
          <w:bCs/>
          <w:sz w:val="18"/>
          <w:szCs w:val="18"/>
        </w:rPr>
        <w:t>图4-38编辑系统菜单</w:t>
      </w: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bidi w:val="0"/>
        <w:rPr>
          <w:rFonts w:hint="eastAsia"/>
          <w:lang w:val="en-US" w:eastAsia="zh-CN"/>
        </w:rPr>
      </w:pPr>
      <w:r>
        <w:rPr>
          <w:rFonts w:hint="eastAsia"/>
          <w:lang w:val="en-US" w:eastAsia="zh-CN"/>
        </w:rPr>
        <w:t>模块对应文件详细分析</w:t>
      </w:r>
    </w:p>
    <w:p>
      <w:pPr>
        <w:bidi w:val="0"/>
        <w:rPr>
          <w:rFonts w:hint="eastAsia"/>
          <w:lang w:val="en-US" w:eastAsia="zh-CN"/>
        </w:rPr>
      </w:pPr>
    </w:p>
    <w:p>
      <w:pPr>
        <w:bidi w:val="0"/>
        <w:rPr>
          <w:rFonts w:hint="default"/>
          <w:lang w:val="en-US" w:eastAsia="zh-CN"/>
        </w:rPr>
      </w:pPr>
      <w:r>
        <w:rPr>
          <w:rFonts w:hint="default"/>
          <w:lang w:val="en-US" w:eastAsia="zh-CN"/>
        </w:rPr>
        <w:t>前端模块分析</w:t>
      </w:r>
    </w:p>
    <w:p>
      <w:pPr>
        <w:bidi w:val="0"/>
        <w:rPr>
          <w:rFonts w:hint="default"/>
          <w:lang w:val="en-US" w:eastAsia="zh-CN"/>
        </w:rPr>
      </w:pPr>
      <w:r>
        <w:rPr>
          <w:rFonts w:hint="default"/>
          <w:lang w:val="en-US" w:eastAsia="zh-CN"/>
        </w:rPr>
        <w:t>登录注册模块</w:t>
      </w:r>
    </w:p>
    <w:p>
      <w:pPr>
        <w:bidi w:val="0"/>
        <w:rPr>
          <w:rFonts w:hint="default"/>
          <w:lang w:val="en-US" w:eastAsia="zh-CN"/>
        </w:rPr>
      </w:pPr>
      <w:r>
        <w:rPr>
          <w:rFonts w:hint="default"/>
          <w:lang w:val="en-US" w:eastAsia="zh-CN"/>
        </w:rPr>
        <w:t>文件：Login.vue、Register.vue</w:t>
      </w:r>
    </w:p>
    <w:p>
      <w:pPr>
        <w:bidi w:val="0"/>
        <w:rPr>
          <w:rFonts w:hint="default"/>
          <w:lang w:val="en-US" w:eastAsia="zh-CN"/>
        </w:rPr>
      </w:pPr>
      <w:r>
        <w:rPr>
          <w:rFonts w:hint="default"/>
          <w:lang w:val="en-US" w:eastAsia="zh-CN"/>
        </w:rPr>
        <w:t>功能：用户登录和注册操作，验证用户身份，提交用户信息到后端进行处理。</w:t>
      </w:r>
    </w:p>
    <w:p>
      <w:pPr>
        <w:bidi w:val="0"/>
        <w:rPr>
          <w:rFonts w:hint="default"/>
          <w:lang w:val="en-US" w:eastAsia="zh-CN"/>
        </w:rPr>
      </w:pPr>
      <w:r>
        <w:rPr>
          <w:rFonts w:hint="default"/>
          <w:lang w:val="en-US" w:eastAsia="zh-CN"/>
        </w:rPr>
        <w:t>实现方式：通过表单提交用户输入的用户名和密码等信息，使用HTTP请求与后端交互，获取登录结果。</w:t>
      </w:r>
    </w:p>
    <w:p>
      <w:pPr>
        <w:bidi w:val="0"/>
        <w:rPr>
          <w:rFonts w:hint="default"/>
          <w:lang w:val="en-US" w:eastAsia="zh-CN"/>
        </w:rPr>
      </w:pPr>
      <w:r>
        <w:rPr>
          <w:rFonts w:hint="default"/>
          <w:lang w:val="en-US" w:eastAsia="zh-CN"/>
        </w:rPr>
        <w:t>用户管理模块</w:t>
      </w:r>
    </w:p>
    <w:p>
      <w:pPr>
        <w:bidi w:val="0"/>
        <w:rPr>
          <w:rFonts w:hint="default"/>
          <w:lang w:val="en-US" w:eastAsia="zh-CN"/>
        </w:rPr>
      </w:pPr>
      <w:r>
        <w:rPr>
          <w:rFonts w:hint="default"/>
          <w:lang w:val="en-US" w:eastAsia="zh-CN"/>
        </w:rPr>
        <w:t>文件：User.vue、Person.vue、Password.vue</w:t>
      </w:r>
    </w:p>
    <w:p>
      <w:pPr>
        <w:bidi w:val="0"/>
        <w:rPr>
          <w:rFonts w:hint="default"/>
          <w:lang w:val="en-US" w:eastAsia="zh-CN"/>
        </w:rPr>
      </w:pPr>
      <w:r>
        <w:rPr>
          <w:rFonts w:hint="default"/>
          <w:lang w:val="en-US" w:eastAsia="zh-CN"/>
        </w:rPr>
        <w:t>功能：用户信息管理、个人信息查看和编辑、密码修改等操作。</w:t>
      </w:r>
    </w:p>
    <w:p>
      <w:pPr>
        <w:bidi w:val="0"/>
        <w:rPr>
          <w:rFonts w:hint="default"/>
          <w:lang w:val="en-US" w:eastAsia="zh-CN"/>
        </w:rPr>
      </w:pPr>
      <w:r>
        <w:rPr>
          <w:rFonts w:hint="default"/>
          <w:lang w:val="en-US" w:eastAsia="zh-CN"/>
        </w:rPr>
        <w:t>实现方式：从后端获取用户数据并展示，通过表单提交修改后的用户信息，使用HTTP请求与后端交互更新用户数据。</w:t>
      </w:r>
    </w:p>
    <w:p>
      <w:pPr>
        <w:bidi w:val="0"/>
        <w:rPr>
          <w:rFonts w:hint="default"/>
          <w:lang w:val="en-US" w:eastAsia="zh-CN"/>
        </w:rPr>
      </w:pPr>
      <w:r>
        <w:rPr>
          <w:rFonts w:hint="default"/>
          <w:lang w:val="en-US" w:eastAsia="zh-CN"/>
        </w:rPr>
        <w:t>农田管理模块</w:t>
      </w:r>
    </w:p>
    <w:p>
      <w:pPr>
        <w:bidi w:val="0"/>
        <w:rPr>
          <w:rFonts w:hint="default"/>
          <w:lang w:val="en-US" w:eastAsia="zh-CN"/>
        </w:rPr>
      </w:pPr>
      <w:r>
        <w:rPr>
          <w:rFonts w:hint="default"/>
          <w:lang w:val="en-US" w:eastAsia="zh-CN"/>
        </w:rPr>
        <w:t>文件：Farmland.vue</w:t>
      </w:r>
    </w:p>
    <w:p>
      <w:pPr>
        <w:bidi w:val="0"/>
        <w:rPr>
          <w:rFonts w:hint="default"/>
          <w:lang w:val="en-US" w:eastAsia="zh-CN"/>
        </w:rPr>
      </w:pPr>
      <w:r>
        <w:rPr>
          <w:rFonts w:hint="default"/>
          <w:lang w:val="en-US" w:eastAsia="zh-CN"/>
        </w:rPr>
        <w:t>功能：农田信息的展示和管理，包括农田的基本信息、位置、面积等。</w:t>
      </w:r>
    </w:p>
    <w:p>
      <w:pPr>
        <w:bidi w:val="0"/>
        <w:rPr>
          <w:rFonts w:hint="default"/>
          <w:lang w:val="en-US" w:eastAsia="zh-CN"/>
        </w:rPr>
      </w:pPr>
      <w:r>
        <w:rPr>
          <w:rFonts w:hint="default"/>
          <w:lang w:val="en-US" w:eastAsia="zh-CN"/>
        </w:rPr>
        <w:t>实现方式：通过HTTP请求从后端获取农田数据，以表格或列表形式展示，支持添加、编辑和删除农田信息。</w:t>
      </w:r>
    </w:p>
    <w:p>
      <w:pPr>
        <w:bidi w:val="0"/>
        <w:rPr>
          <w:rFonts w:hint="default"/>
          <w:lang w:val="en-US" w:eastAsia="zh-CN"/>
        </w:rPr>
      </w:pPr>
      <w:r>
        <w:rPr>
          <w:rFonts w:hint="default"/>
          <w:lang w:val="en-US" w:eastAsia="zh-CN"/>
        </w:rPr>
        <w:t>库存管理模块</w:t>
      </w:r>
    </w:p>
    <w:p>
      <w:pPr>
        <w:bidi w:val="0"/>
        <w:rPr>
          <w:rFonts w:hint="default"/>
          <w:lang w:val="en-US" w:eastAsia="zh-CN"/>
        </w:rPr>
      </w:pPr>
      <w:r>
        <w:rPr>
          <w:rFonts w:hint="default"/>
          <w:lang w:val="en-US" w:eastAsia="zh-CN"/>
        </w:rPr>
        <w:t>文件：Inventory.vue</w:t>
      </w:r>
    </w:p>
    <w:p>
      <w:pPr>
        <w:bidi w:val="0"/>
        <w:rPr>
          <w:rFonts w:hint="default"/>
          <w:lang w:val="en-US" w:eastAsia="zh-CN"/>
        </w:rPr>
      </w:pPr>
      <w:r>
        <w:rPr>
          <w:rFonts w:hint="default"/>
          <w:lang w:val="en-US" w:eastAsia="zh-CN"/>
        </w:rPr>
        <w:t>功能：管理库存中的物品信息，包括物品名称、类型、数量、单位、位置等。</w:t>
      </w:r>
    </w:p>
    <w:p>
      <w:pPr>
        <w:bidi w:val="0"/>
        <w:rPr>
          <w:rFonts w:hint="default"/>
          <w:lang w:val="en-US" w:eastAsia="zh-CN"/>
        </w:rPr>
      </w:pPr>
      <w:r>
        <w:rPr>
          <w:rFonts w:hint="default"/>
          <w:lang w:val="en-US" w:eastAsia="zh-CN"/>
        </w:rPr>
        <w:t>实现方式：从后端获取库存数据并展示，支持添加、编辑和删除库存物品，通过表单提交数据到后端。</w:t>
      </w:r>
    </w:p>
    <w:p>
      <w:pPr>
        <w:bidi w:val="0"/>
        <w:rPr>
          <w:rFonts w:hint="default"/>
          <w:lang w:val="en-US" w:eastAsia="zh-CN"/>
        </w:rPr>
      </w:pPr>
      <w:r>
        <w:rPr>
          <w:rFonts w:hint="default"/>
          <w:lang w:val="en-US" w:eastAsia="zh-CN"/>
        </w:rPr>
        <w:t>采购管理模块</w:t>
      </w:r>
    </w:p>
    <w:p>
      <w:pPr>
        <w:bidi w:val="0"/>
        <w:rPr>
          <w:rFonts w:hint="default"/>
          <w:lang w:val="en-US" w:eastAsia="zh-CN"/>
        </w:rPr>
      </w:pPr>
      <w:r>
        <w:rPr>
          <w:rFonts w:hint="default"/>
          <w:lang w:val="en-US" w:eastAsia="zh-CN"/>
        </w:rPr>
        <w:t>文件：Purchase.vue</w:t>
      </w:r>
    </w:p>
    <w:p>
      <w:pPr>
        <w:bidi w:val="0"/>
        <w:rPr>
          <w:rFonts w:hint="default"/>
          <w:lang w:val="en-US" w:eastAsia="zh-CN"/>
        </w:rPr>
      </w:pPr>
      <w:r>
        <w:rPr>
          <w:rFonts w:hint="default"/>
          <w:lang w:val="en-US" w:eastAsia="zh-CN"/>
        </w:rPr>
        <w:t>功能：记录和管理采购信息，包括采购物品名称、类型、数量、单位、供应商等。</w:t>
      </w:r>
    </w:p>
    <w:p>
      <w:pPr>
        <w:bidi w:val="0"/>
        <w:rPr>
          <w:rFonts w:hint="default"/>
          <w:lang w:val="en-US" w:eastAsia="zh-CN"/>
        </w:rPr>
      </w:pPr>
      <w:r>
        <w:rPr>
          <w:rFonts w:hint="default"/>
          <w:lang w:val="en-US" w:eastAsia="zh-CN"/>
        </w:rPr>
        <w:t>实现方式：通过表单提交采购信息到后端，从后端获取采购数据并展示，支持添加、编辑和删除采购记录。</w:t>
      </w:r>
    </w:p>
    <w:p>
      <w:pPr>
        <w:bidi w:val="0"/>
        <w:rPr>
          <w:rFonts w:hint="default"/>
          <w:lang w:val="en-US" w:eastAsia="zh-CN"/>
        </w:rPr>
      </w:pPr>
      <w:r>
        <w:rPr>
          <w:rFonts w:hint="default"/>
          <w:lang w:val="en-US" w:eastAsia="zh-CN"/>
        </w:rPr>
        <w:t>销售管理模块</w:t>
      </w:r>
    </w:p>
    <w:p>
      <w:pPr>
        <w:bidi w:val="0"/>
        <w:rPr>
          <w:rFonts w:hint="default"/>
          <w:lang w:val="en-US" w:eastAsia="zh-CN"/>
        </w:rPr>
      </w:pPr>
      <w:r>
        <w:rPr>
          <w:rFonts w:hint="default"/>
          <w:lang w:val="en-US" w:eastAsia="zh-CN"/>
        </w:rPr>
        <w:t>文件：Sales.vue</w:t>
      </w:r>
    </w:p>
    <w:p>
      <w:pPr>
        <w:bidi w:val="0"/>
        <w:rPr>
          <w:rFonts w:hint="default"/>
          <w:lang w:val="en-US" w:eastAsia="zh-CN"/>
        </w:rPr>
      </w:pPr>
      <w:r>
        <w:rPr>
          <w:rFonts w:hint="default"/>
          <w:lang w:val="en-US" w:eastAsia="zh-CN"/>
        </w:rPr>
        <w:t>功能：管理销售信息，包括销售物品名称、类型、数量、单位、客户等。</w:t>
      </w:r>
    </w:p>
    <w:p>
      <w:pPr>
        <w:bidi w:val="0"/>
        <w:rPr>
          <w:rFonts w:hint="default"/>
          <w:lang w:val="en-US" w:eastAsia="zh-CN"/>
        </w:rPr>
      </w:pPr>
      <w:r>
        <w:rPr>
          <w:rFonts w:hint="default"/>
          <w:lang w:val="en-US" w:eastAsia="zh-CN"/>
        </w:rPr>
        <w:t>实现方式：从后端获取销售数据并展示，支持添加、编辑和删除销售记录，通过表单提交数据到后端。</w:t>
      </w:r>
    </w:p>
    <w:p>
      <w:pPr>
        <w:bidi w:val="0"/>
        <w:rPr>
          <w:rFonts w:hint="default"/>
          <w:lang w:val="en-US" w:eastAsia="zh-CN"/>
        </w:rPr>
      </w:pPr>
      <w:r>
        <w:rPr>
          <w:rFonts w:hint="default"/>
          <w:lang w:val="en-US" w:eastAsia="zh-CN"/>
        </w:rPr>
        <w:t>通知管理模块</w:t>
      </w:r>
    </w:p>
    <w:p>
      <w:pPr>
        <w:bidi w:val="0"/>
        <w:rPr>
          <w:rFonts w:hint="default"/>
          <w:lang w:val="en-US" w:eastAsia="zh-CN"/>
        </w:rPr>
      </w:pPr>
      <w:r>
        <w:rPr>
          <w:rFonts w:hint="default"/>
          <w:lang w:val="en-US" w:eastAsia="zh-CN"/>
        </w:rPr>
        <w:t>文件：Notice.vue</w:t>
      </w:r>
    </w:p>
    <w:p>
      <w:pPr>
        <w:bidi w:val="0"/>
        <w:rPr>
          <w:rFonts w:hint="default"/>
          <w:lang w:val="en-US" w:eastAsia="zh-CN"/>
        </w:rPr>
      </w:pPr>
      <w:r>
        <w:rPr>
          <w:rFonts w:hint="default"/>
          <w:lang w:val="en-US" w:eastAsia="zh-CN"/>
        </w:rPr>
        <w:t>功能：发布和管理通知信息，包括通知标题、内容等。</w:t>
      </w:r>
    </w:p>
    <w:p>
      <w:pPr>
        <w:bidi w:val="0"/>
        <w:rPr>
          <w:rFonts w:hint="default"/>
          <w:lang w:val="en-US" w:eastAsia="zh-CN"/>
        </w:rPr>
      </w:pPr>
      <w:r>
        <w:rPr>
          <w:rFonts w:hint="default"/>
          <w:lang w:val="en-US" w:eastAsia="zh-CN"/>
        </w:rPr>
        <w:t>实现方式：通过表单提交通知信息到后端，从后端获取通知数据并展示，支持添加、编辑和删除通知记录。</w:t>
      </w:r>
    </w:p>
    <w:p>
      <w:pPr>
        <w:bidi w:val="0"/>
        <w:rPr>
          <w:rFonts w:hint="default"/>
          <w:lang w:val="en-US" w:eastAsia="zh-CN"/>
        </w:rPr>
      </w:pPr>
      <w:r>
        <w:rPr>
          <w:rFonts w:hint="default"/>
          <w:lang w:val="en-US" w:eastAsia="zh-CN"/>
        </w:rPr>
        <w:t>角色管理模块</w:t>
      </w:r>
    </w:p>
    <w:p>
      <w:pPr>
        <w:bidi w:val="0"/>
        <w:rPr>
          <w:rFonts w:hint="default"/>
          <w:lang w:val="en-US" w:eastAsia="zh-CN"/>
        </w:rPr>
      </w:pPr>
      <w:r>
        <w:rPr>
          <w:rFonts w:hint="default"/>
          <w:lang w:val="en-US" w:eastAsia="zh-CN"/>
        </w:rPr>
        <w:t>文件：Role.vue</w:t>
      </w:r>
    </w:p>
    <w:p>
      <w:pPr>
        <w:bidi w:val="0"/>
        <w:rPr>
          <w:rFonts w:hint="default"/>
          <w:lang w:val="en-US" w:eastAsia="zh-CN"/>
        </w:rPr>
      </w:pPr>
      <w:r>
        <w:rPr>
          <w:rFonts w:hint="default"/>
          <w:lang w:val="en-US" w:eastAsia="zh-CN"/>
        </w:rPr>
        <w:t>功能：管理用户角色信息，包括角色名称、权限等。</w:t>
      </w:r>
    </w:p>
    <w:p>
      <w:pPr>
        <w:bidi w:val="0"/>
        <w:rPr>
          <w:rFonts w:hint="default"/>
          <w:lang w:val="en-US" w:eastAsia="zh-CN"/>
        </w:rPr>
      </w:pPr>
      <w:r>
        <w:rPr>
          <w:rFonts w:hint="default"/>
          <w:lang w:val="en-US" w:eastAsia="zh-CN"/>
        </w:rPr>
        <w:t>实现方式：从后端获取角色数据并展示，支持添加、编辑和删除角色信息，通过表单提交数据到后端。</w:t>
      </w:r>
    </w:p>
    <w:p>
      <w:pPr>
        <w:bidi w:val="0"/>
        <w:rPr>
          <w:rFonts w:hint="default"/>
          <w:lang w:val="en-US" w:eastAsia="zh-CN"/>
        </w:rPr>
      </w:pPr>
      <w:r>
        <w:rPr>
          <w:rFonts w:hint="default"/>
          <w:lang w:val="en-US" w:eastAsia="zh-CN"/>
        </w:rPr>
        <w:t>统计分析模块</w:t>
      </w:r>
    </w:p>
    <w:p>
      <w:pPr>
        <w:bidi w:val="0"/>
        <w:rPr>
          <w:rFonts w:hint="default"/>
          <w:lang w:val="en-US" w:eastAsia="zh-CN"/>
        </w:rPr>
      </w:pPr>
      <w:r>
        <w:rPr>
          <w:rFonts w:hint="default"/>
          <w:lang w:val="en-US" w:eastAsia="zh-CN"/>
        </w:rPr>
        <w:t>文件：Statistic.vue</w:t>
      </w:r>
    </w:p>
    <w:p>
      <w:pPr>
        <w:bidi w:val="0"/>
        <w:rPr>
          <w:rFonts w:hint="default"/>
          <w:lang w:val="en-US" w:eastAsia="zh-CN"/>
        </w:rPr>
      </w:pPr>
      <w:r>
        <w:rPr>
          <w:rFonts w:hint="default"/>
          <w:lang w:val="en-US" w:eastAsia="zh-CN"/>
        </w:rPr>
        <w:t>功能：对农田、库存、采购、销售等数据进行统计分析，生成统计图表。</w:t>
      </w:r>
    </w:p>
    <w:p>
      <w:pPr>
        <w:bidi w:val="0"/>
        <w:rPr>
          <w:rFonts w:hint="default"/>
          <w:lang w:val="en-US" w:eastAsia="zh-CN"/>
        </w:rPr>
      </w:pPr>
      <w:r>
        <w:rPr>
          <w:rFonts w:hint="default"/>
          <w:lang w:val="en-US" w:eastAsia="zh-CN"/>
        </w:rPr>
        <w:t>实现方式：从后端获取统计数据，使用图表库（如ECharts）进行数据可视化展示。</w:t>
      </w:r>
    </w:p>
    <w:p>
      <w:pPr>
        <w:bidi w:val="0"/>
        <w:rPr>
          <w:rFonts w:hint="default"/>
          <w:lang w:val="en-US" w:eastAsia="zh-CN"/>
        </w:rPr>
      </w:pPr>
      <w:r>
        <w:rPr>
          <w:rFonts w:hint="default"/>
          <w:lang w:val="en-US" w:eastAsia="zh-CN"/>
        </w:rPr>
        <w:t>菜单管理模块</w:t>
      </w:r>
    </w:p>
    <w:p>
      <w:pPr>
        <w:bidi w:val="0"/>
        <w:rPr>
          <w:rFonts w:hint="default"/>
          <w:lang w:val="en-US" w:eastAsia="zh-CN"/>
        </w:rPr>
      </w:pPr>
      <w:r>
        <w:rPr>
          <w:rFonts w:hint="default"/>
          <w:lang w:val="en-US" w:eastAsia="zh-CN"/>
        </w:rPr>
        <w:t>文件：Menu.vue</w:t>
      </w:r>
    </w:p>
    <w:p>
      <w:pPr>
        <w:bidi w:val="0"/>
        <w:rPr>
          <w:rFonts w:hint="default"/>
          <w:lang w:val="en-US" w:eastAsia="zh-CN"/>
        </w:rPr>
      </w:pPr>
      <w:r>
        <w:rPr>
          <w:rFonts w:hint="default"/>
          <w:lang w:val="en-US" w:eastAsia="zh-CN"/>
        </w:rPr>
        <w:t>功能：管理应用的菜单配置，包括菜单名称、路径、组件等。</w:t>
      </w:r>
    </w:p>
    <w:p>
      <w:pPr>
        <w:bidi w:val="0"/>
        <w:rPr>
          <w:rFonts w:hint="default"/>
          <w:lang w:val="en-US" w:eastAsia="zh-CN"/>
        </w:rPr>
      </w:pPr>
      <w:r>
        <w:rPr>
          <w:rFonts w:hint="default"/>
          <w:lang w:val="en-US" w:eastAsia="zh-CN"/>
        </w:rPr>
        <w:t>实现方式：从后端获取菜单数据并动态生成菜单，支持添加、编辑和删除菜单项。</w:t>
      </w:r>
    </w:p>
    <w:p>
      <w:pPr>
        <w:bidi w:val="0"/>
        <w:rPr>
          <w:rFonts w:hint="default"/>
          <w:lang w:val="en-US" w:eastAsia="zh-CN"/>
        </w:rPr>
      </w:pPr>
      <w:r>
        <w:rPr>
          <w:rFonts w:hint="default"/>
          <w:lang w:val="en-US" w:eastAsia="zh-CN"/>
        </w:rPr>
        <w:t>文件管理模块</w:t>
      </w:r>
    </w:p>
    <w:p>
      <w:pPr>
        <w:bidi w:val="0"/>
        <w:rPr>
          <w:rFonts w:hint="default"/>
          <w:lang w:val="en-US" w:eastAsia="zh-CN"/>
        </w:rPr>
      </w:pPr>
      <w:r>
        <w:rPr>
          <w:rFonts w:hint="default"/>
          <w:lang w:val="en-US" w:eastAsia="zh-CN"/>
        </w:rPr>
        <w:t>文件：FileController.java（后端）</w:t>
      </w:r>
    </w:p>
    <w:p>
      <w:pPr>
        <w:bidi w:val="0"/>
        <w:rPr>
          <w:rFonts w:hint="default"/>
          <w:lang w:val="en-US" w:eastAsia="zh-CN"/>
        </w:rPr>
      </w:pPr>
      <w:r>
        <w:rPr>
          <w:rFonts w:hint="default"/>
          <w:lang w:val="en-US" w:eastAsia="zh-CN"/>
        </w:rPr>
        <w:t>功能：管理文件的上传、下载和删除操作。</w:t>
      </w:r>
    </w:p>
    <w:p>
      <w:pPr>
        <w:bidi w:val="0"/>
        <w:rPr>
          <w:rFonts w:hint="default"/>
          <w:lang w:val="en-US" w:eastAsia="zh-CN"/>
        </w:rPr>
      </w:pPr>
      <w:r>
        <w:rPr>
          <w:rFonts w:hint="default"/>
          <w:lang w:val="en-US" w:eastAsia="zh-CN"/>
        </w:rPr>
        <w:t>实现方式：通过HTTP请求处理文件上传和下载，存储文件信息到数据库，支持文件的增删改查操作。</w:t>
      </w:r>
    </w:p>
    <w:p>
      <w:pPr>
        <w:bidi w:val="0"/>
        <w:rPr>
          <w:rFonts w:hint="default"/>
          <w:lang w:val="en-US" w:eastAsia="zh-CN"/>
        </w:rPr>
      </w:pPr>
      <w:r>
        <w:rPr>
          <w:rFonts w:hint="default"/>
          <w:lang w:val="en-US" w:eastAsia="zh-CN"/>
        </w:rPr>
        <w:t>后端模块分析</w:t>
      </w:r>
    </w:p>
    <w:p>
      <w:pPr>
        <w:bidi w:val="0"/>
        <w:rPr>
          <w:rFonts w:hint="default"/>
          <w:lang w:val="en-US" w:eastAsia="zh-CN"/>
        </w:rPr>
      </w:pPr>
      <w:r>
        <w:rPr>
          <w:rFonts w:hint="default"/>
          <w:lang w:val="en-US" w:eastAsia="zh-CN"/>
        </w:rPr>
        <w:t>用户管理模块</w:t>
      </w:r>
    </w:p>
    <w:p>
      <w:pPr>
        <w:bidi w:val="0"/>
        <w:rPr>
          <w:rFonts w:hint="default"/>
          <w:lang w:val="en-US" w:eastAsia="zh-CN"/>
        </w:rPr>
      </w:pPr>
      <w:r>
        <w:rPr>
          <w:rFonts w:hint="default"/>
          <w:lang w:val="en-US" w:eastAsia="zh-CN"/>
        </w:rPr>
        <w:t>文件：User.java、UserMapper.java、UserService.java、UserServiceImpl.java、UserController.java</w:t>
      </w:r>
    </w:p>
    <w:p>
      <w:pPr>
        <w:bidi w:val="0"/>
        <w:rPr>
          <w:rFonts w:hint="default"/>
          <w:lang w:val="en-US" w:eastAsia="zh-CN"/>
        </w:rPr>
      </w:pPr>
      <w:r>
        <w:rPr>
          <w:rFonts w:hint="default"/>
          <w:lang w:val="en-US" w:eastAsia="zh-CN"/>
        </w:rPr>
        <w:t>功能：用户信息的增删改查操作，用户登录认证，用户角色关联管理。</w:t>
      </w:r>
    </w:p>
    <w:p>
      <w:pPr>
        <w:bidi w:val="0"/>
        <w:rPr>
          <w:rFonts w:hint="default"/>
          <w:lang w:val="en-US" w:eastAsia="zh-CN"/>
        </w:rPr>
      </w:pPr>
      <w:r>
        <w:rPr>
          <w:rFonts w:hint="default"/>
          <w:lang w:val="en-US" w:eastAsia="zh-CN"/>
        </w:rPr>
        <w:t>实现方式：通过MyBatis-Plus进行数据库操作，使用JWT进行用户认证和授权，控制器处理HTTP请求并调用服务层方法。</w:t>
      </w:r>
    </w:p>
    <w:p>
      <w:pPr>
        <w:bidi w:val="0"/>
        <w:rPr>
          <w:rFonts w:hint="default"/>
          <w:lang w:val="en-US" w:eastAsia="zh-CN"/>
        </w:rPr>
      </w:pPr>
      <w:r>
        <w:rPr>
          <w:rFonts w:hint="default"/>
          <w:lang w:val="en-US" w:eastAsia="zh-CN"/>
        </w:rPr>
        <w:t>角色管理模块</w:t>
      </w:r>
    </w:p>
    <w:p>
      <w:pPr>
        <w:bidi w:val="0"/>
        <w:rPr>
          <w:rFonts w:hint="default"/>
          <w:lang w:val="en-US" w:eastAsia="zh-CN"/>
        </w:rPr>
      </w:pPr>
      <w:r>
        <w:rPr>
          <w:rFonts w:hint="default"/>
          <w:lang w:val="en-US" w:eastAsia="zh-CN"/>
        </w:rPr>
        <w:t>文件：Role.java、RoleMapper.java、RoleService.java、RoleServiceImpl.java、RoleController.java</w:t>
      </w:r>
    </w:p>
    <w:p>
      <w:pPr>
        <w:bidi w:val="0"/>
        <w:rPr>
          <w:rFonts w:hint="default"/>
          <w:lang w:val="en-US" w:eastAsia="zh-CN"/>
        </w:rPr>
      </w:pPr>
      <w:r>
        <w:rPr>
          <w:rFonts w:hint="default"/>
          <w:lang w:val="en-US" w:eastAsia="zh-CN"/>
        </w:rPr>
        <w:t>功能：角色信息的增删改查操作，角色与菜单、用户的关联管理。</w:t>
      </w:r>
    </w:p>
    <w:p>
      <w:pPr>
        <w:bidi w:val="0"/>
        <w:rPr>
          <w:rFonts w:hint="default"/>
          <w:lang w:val="en-US" w:eastAsia="zh-CN"/>
        </w:rPr>
      </w:pPr>
      <w:r>
        <w:rPr>
          <w:rFonts w:hint="default"/>
          <w:lang w:val="en-US" w:eastAsia="zh-CN"/>
        </w:rPr>
        <w:t>实现方式：使用MyBatis-Plus进行数据库操作，控制器处理HTTP请求，服务层实现业务逻辑，包括角色与菜单、用户的关联操作。</w:t>
      </w:r>
    </w:p>
    <w:p>
      <w:pPr>
        <w:bidi w:val="0"/>
        <w:rPr>
          <w:rFonts w:hint="default"/>
          <w:lang w:val="en-US" w:eastAsia="zh-CN"/>
        </w:rPr>
      </w:pPr>
      <w:r>
        <w:rPr>
          <w:rFonts w:hint="default"/>
          <w:lang w:val="en-US" w:eastAsia="zh-CN"/>
        </w:rPr>
        <w:t>菜单管理模块</w:t>
      </w:r>
    </w:p>
    <w:p>
      <w:pPr>
        <w:bidi w:val="0"/>
        <w:rPr>
          <w:rFonts w:hint="default"/>
          <w:lang w:val="en-US" w:eastAsia="zh-CN"/>
        </w:rPr>
      </w:pPr>
      <w:r>
        <w:rPr>
          <w:rFonts w:hint="default"/>
          <w:lang w:val="en-US" w:eastAsia="zh-CN"/>
        </w:rPr>
        <w:t>文件：Menu.java、MenuMapper.java、MenuService.java、MenuServiceImpl.java、MenuController.java</w:t>
      </w:r>
    </w:p>
    <w:p>
      <w:pPr>
        <w:bidi w:val="0"/>
        <w:rPr>
          <w:rFonts w:hint="default"/>
          <w:lang w:val="en-US" w:eastAsia="zh-CN"/>
        </w:rPr>
      </w:pPr>
      <w:r>
        <w:rPr>
          <w:rFonts w:hint="default"/>
          <w:lang w:val="en-US" w:eastAsia="zh-CN"/>
        </w:rPr>
        <w:t>功能：菜单信息的增删改查操作，菜单与角色的关联管理。</w:t>
      </w:r>
    </w:p>
    <w:p>
      <w:pPr>
        <w:bidi w:val="0"/>
        <w:rPr>
          <w:rFonts w:hint="default"/>
          <w:lang w:val="en-US" w:eastAsia="zh-CN"/>
        </w:rPr>
      </w:pPr>
      <w:r>
        <w:rPr>
          <w:rFonts w:hint="default"/>
          <w:lang w:val="en-US" w:eastAsia="zh-CN"/>
        </w:rPr>
        <w:t>实现方式：通过MyBatis-Plus进行数据库操作，控制器处理HTTP请求，服务层实现业务逻辑，包括菜单与角色的关联操作。</w:t>
      </w:r>
    </w:p>
    <w:p>
      <w:pPr>
        <w:bidi w:val="0"/>
        <w:rPr>
          <w:rFonts w:hint="default"/>
          <w:lang w:val="en-US" w:eastAsia="zh-CN"/>
        </w:rPr>
      </w:pPr>
      <w:r>
        <w:rPr>
          <w:rFonts w:hint="default"/>
          <w:lang w:val="en-US" w:eastAsia="zh-CN"/>
        </w:rPr>
        <w:t>农田管理模块</w:t>
      </w:r>
    </w:p>
    <w:p>
      <w:pPr>
        <w:bidi w:val="0"/>
        <w:rPr>
          <w:rFonts w:hint="default"/>
          <w:lang w:val="en-US" w:eastAsia="zh-CN"/>
        </w:rPr>
      </w:pPr>
      <w:r>
        <w:rPr>
          <w:rFonts w:hint="default"/>
          <w:lang w:val="en-US" w:eastAsia="zh-CN"/>
        </w:rPr>
        <w:t>文件：Farmland.java、FarmlandMapper.java、FarmlandService.java、FarmlandServiceImpl.java、FarmlandController.java</w:t>
      </w:r>
    </w:p>
    <w:p>
      <w:pPr>
        <w:bidi w:val="0"/>
        <w:rPr>
          <w:rFonts w:hint="default"/>
          <w:lang w:val="en-US" w:eastAsia="zh-CN"/>
        </w:rPr>
      </w:pPr>
      <w:r>
        <w:rPr>
          <w:rFonts w:hint="default"/>
          <w:lang w:val="en-US" w:eastAsia="zh-CN"/>
        </w:rPr>
        <w:t>功能：农田信息的增删改查操作。</w:t>
      </w:r>
    </w:p>
    <w:p>
      <w:pPr>
        <w:bidi w:val="0"/>
        <w:rPr>
          <w:rFonts w:hint="default"/>
          <w:lang w:val="en-US" w:eastAsia="zh-CN"/>
        </w:rPr>
      </w:pPr>
      <w:r>
        <w:rPr>
          <w:rFonts w:hint="default"/>
          <w:lang w:val="en-US" w:eastAsia="zh-CN"/>
        </w:rPr>
        <w:t>实现方式：使用MyBatis-Plus进行数据库操作，控制器处理HTTP请求，服务层实现业务逻辑。</w:t>
      </w:r>
    </w:p>
    <w:p>
      <w:pPr>
        <w:bidi w:val="0"/>
        <w:rPr>
          <w:rFonts w:hint="default"/>
          <w:lang w:val="en-US" w:eastAsia="zh-CN"/>
        </w:rPr>
      </w:pPr>
      <w:r>
        <w:rPr>
          <w:rFonts w:hint="default"/>
          <w:lang w:val="en-US" w:eastAsia="zh-CN"/>
        </w:rPr>
        <w:t>库存管理模块</w:t>
      </w:r>
    </w:p>
    <w:p>
      <w:pPr>
        <w:bidi w:val="0"/>
        <w:rPr>
          <w:rFonts w:hint="default"/>
          <w:lang w:val="en-US" w:eastAsia="zh-CN"/>
        </w:rPr>
      </w:pPr>
      <w:r>
        <w:rPr>
          <w:rFonts w:hint="default"/>
          <w:lang w:val="en-US" w:eastAsia="zh-CN"/>
        </w:rPr>
        <w:t>文件：Inventory.java、InventoryMapper.java、InventoryService.java、InventoryServiceImpl.java、InventoryController.java</w:t>
      </w:r>
    </w:p>
    <w:p>
      <w:pPr>
        <w:bidi w:val="0"/>
        <w:rPr>
          <w:rFonts w:hint="default"/>
          <w:lang w:val="en-US" w:eastAsia="zh-CN"/>
        </w:rPr>
      </w:pPr>
      <w:r>
        <w:rPr>
          <w:rFonts w:hint="default"/>
          <w:lang w:val="en-US" w:eastAsia="zh-CN"/>
        </w:rPr>
        <w:t>功能：库存信息的增删改查操作。</w:t>
      </w:r>
    </w:p>
    <w:p>
      <w:pPr>
        <w:bidi w:val="0"/>
        <w:rPr>
          <w:rFonts w:hint="default"/>
          <w:lang w:val="en-US" w:eastAsia="zh-CN"/>
        </w:rPr>
      </w:pPr>
      <w:r>
        <w:rPr>
          <w:rFonts w:hint="default"/>
          <w:lang w:val="en-US" w:eastAsia="zh-CN"/>
        </w:rPr>
        <w:t>实现方式：通过MyBatis-Plus进行数据库操作，控制器处理HTTP请求，服务层实现业务逻辑。</w:t>
      </w:r>
    </w:p>
    <w:p>
      <w:pPr>
        <w:bidi w:val="0"/>
        <w:rPr>
          <w:rFonts w:hint="default"/>
          <w:lang w:val="en-US" w:eastAsia="zh-CN"/>
        </w:rPr>
      </w:pPr>
      <w:r>
        <w:rPr>
          <w:rFonts w:hint="default"/>
          <w:lang w:val="en-US" w:eastAsia="zh-CN"/>
        </w:rPr>
        <w:t>采购管理模块</w:t>
      </w:r>
    </w:p>
    <w:p>
      <w:pPr>
        <w:bidi w:val="0"/>
        <w:rPr>
          <w:rFonts w:hint="default"/>
          <w:lang w:val="en-US" w:eastAsia="zh-CN"/>
        </w:rPr>
      </w:pPr>
      <w:r>
        <w:rPr>
          <w:rFonts w:hint="default"/>
          <w:lang w:val="en-US" w:eastAsia="zh-CN"/>
        </w:rPr>
        <w:t>文件：Purchase.java、PurchaseMapper.java、PurchaseService.java、PurchaseServiceImpl.java、PurchaseController.java</w:t>
      </w:r>
    </w:p>
    <w:p>
      <w:pPr>
        <w:bidi w:val="0"/>
        <w:rPr>
          <w:rFonts w:hint="default"/>
          <w:lang w:val="en-US" w:eastAsia="zh-CN"/>
        </w:rPr>
      </w:pPr>
      <w:r>
        <w:rPr>
          <w:rFonts w:hint="default"/>
          <w:lang w:val="en-US" w:eastAsia="zh-CN"/>
        </w:rPr>
        <w:t>功能：采购信息的增删改查操作。</w:t>
      </w:r>
    </w:p>
    <w:p>
      <w:pPr>
        <w:bidi w:val="0"/>
        <w:rPr>
          <w:rFonts w:hint="default"/>
          <w:lang w:val="en-US" w:eastAsia="zh-CN"/>
        </w:rPr>
      </w:pPr>
      <w:r>
        <w:rPr>
          <w:rFonts w:hint="default"/>
          <w:lang w:val="en-US" w:eastAsia="zh-CN"/>
        </w:rPr>
        <w:t>实现方式：使用MyBatis-Plus进行数据库操作，控制器处理HTTP请求，服务层实现业务逻辑。</w:t>
      </w:r>
    </w:p>
    <w:p>
      <w:pPr>
        <w:bidi w:val="0"/>
        <w:rPr>
          <w:rFonts w:hint="default"/>
          <w:lang w:val="en-US" w:eastAsia="zh-CN"/>
        </w:rPr>
      </w:pPr>
      <w:r>
        <w:rPr>
          <w:rFonts w:hint="default"/>
          <w:lang w:val="en-US" w:eastAsia="zh-CN"/>
        </w:rPr>
        <w:t>销售管理模块</w:t>
      </w:r>
    </w:p>
    <w:p>
      <w:pPr>
        <w:bidi w:val="0"/>
        <w:rPr>
          <w:rFonts w:hint="default"/>
          <w:lang w:val="en-US" w:eastAsia="zh-CN"/>
        </w:rPr>
      </w:pPr>
      <w:r>
        <w:rPr>
          <w:rFonts w:hint="default"/>
          <w:lang w:val="en-US" w:eastAsia="zh-CN"/>
        </w:rPr>
        <w:t>文件：Sales.java、SalesMapper.java、SalesService.java、SalesServiceImpl.java、SalesController.java</w:t>
      </w:r>
    </w:p>
    <w:p>
      <w:pPr>
        <w:bidi w:val="0"/>
        <w:rPr>
          <w:rFonts w:hint="default"/>
          <w:lang w:val="en-US" w:eastAsia="zh-CN"/>
        </w:rPr>
      </w:pPr>
      <w:r>
        <w:rPr>
          <w:rFonts w:hint="default"/>
          <w:lang w:val="en-US" w:eastAsia="zh-CN"/>
        </w:rPr>
        <w:t>功能：销售信息的增删改查操作。</w:t>
      </w:r>
    </w:p>
    <w:p>
      <w:pPr>
        <w:bidi w:val="0"/>
        <w:rPr>
          <w:rFonts w:hint="default"/>
          <w:lang w:val="en-US" w:eastAsia="zh-CN"/>
        </w:rPr>
      </w:pPr>
      <w:r>
        <w:rPr>
          <w:rFonts w:hint="default"/>
          <w:lang w:val="en-US" w:eastAsia="zh-CN"/>
        </w:rPr>
        <w:t>实现方式：通过MyBatis-Plus进行数据库操作，控制器处理HTTP请求，服务层实现业务逻辑。</w:t>
      </w:r>
    </w:p>
    <w:p>
      <w:pPr>
        <w:bidi w:val="0"/>
        <w:rPr>
          <w:rFonts w:hint="default"/>
          <w:lang w:val="en-US" w:eastAsia="zh-CN"/>
        </w:rPr>
      </w:pPr>
      <w:r>
        <w:rPr>
          <w:rFonts w:hint="default"/>
          <w:lang w:val="en-US" w:eastAsia="zh-CN"/>
        </w:rPr>
        <w:t>通知管理模块</w:t>
      </w:r>
    </w:p>
    <w:p>
      <w:pPr>
        <w:bidi w:val="0"/>
        <w:rPr>
          <w:rFonts w:hint="default"/>
          <w:lang w:val="en-US" w:eastAsia="zh-CN"/>
        </w:rPr>
      </w:pPr>
      <w:r>
        <w:rPr>
          <w:rFonts w:hint="default"/>
          <w:lang w:val="en-US" w:eastAsia="zh-CN"/>
        </w:rPr>
        <w:t>文件：Notice.java、NoticeMapper.java、NoticeService.java、NoticeServiceImpl.java、NoticeController.java</w:t>
      </w:r>
    </w:p>
    <w:p>
      <w:pPr>
        <w:bidi w:val="0"/>
        <w:rPr>
          <w:rFonts w:hint="default"/>
          <w:lang w:val="en-US" w:eastAsia="zh-CN"/>
        </w:rPr>
      </w:pPr>
      <w:r>
        <w:rPr>
          <w:rFonts w:hint="default"/>
          <w:lang w:val="en-US" w:eastAsia="zh-CN"/>
        </w:rPr>
        <w:t>功能：通知信息的增删改查操作。</w:t>
      </w:r>
    </w:p>
    <w:p>
      <w:pPr>
        <w:bidi w:val="0"/>
        <w:rPr>
          <w:rFonts w:hint="default"/>
          <w:lang w:val="en-US" w:eastAsia="zh-CN"/>
        </w:rPr>
      </w:pPr>
      <w:r>
        <w:rPr>
          <w:rFonts w:hint="default"/>
          <w:lang w:val="en-US" w:eastAsia="zh-CN"/>
        </w:rPr>
        <w:t>实现方式：使用MyBatis-Plus进行数据库操作，控制器处理HTTP请求，服务层实现业务逻辑。</w:t>
      </w:r>
    </w:p>
    <w:p>
      <w:pPr>
        <w:bidi w:val="0"/>
        <w:rPr>
          <w:rFonts w:hint="default"/>
          <w:lang w:val="en-US" w:eastAsia="zh-CN"/>
        </w:rPr>
      </w:pPr>
      <w:r>
        <w:rPr>
          <w:rFonts w:hint="default"/>
          <w:lang w:val="en-US" w:eastAsia="zh-CN"/>
        </w:rPr>
        <w:t>统计分析模块</w:t>
      </w:r>
    </w:p>
    <w:p>
      <w:pPr>
        <w:bidi w:val="0"/>
        <w:rPr>
          <w:rFonts w:hint="default"/>
          <w:lang w:val="en-US" w:eastAsia="zh-CN"/>
        </w:rPr>
      </w:pPr>
      <w:r>
        <w:rPr>
          <w:rFonts w:hint="default"/>
          <w:lang w:val="en-US" w:eastAsia="zh-CN"/>
        </w:rPr>
        <w:t>文件：Statistic.java、StatisticMapper.java、StatisticService.java、StatisticServiceImpl.java、StatisticController.java</w:t>
      </w:r>
    </w:p>
    <w:p>
      <w:pPr>
        <w:bidi w:val="0"/>
        <w:rPr>
          <w:rFonts w:hint="default"/>
          <w:lang w:val="en-US" w:eastAsia="zh-CN"/>
        </w:rPr>
      </w:pPr>
      <w:r>
        <w:rPr>
          <w:rFonts w:hint="default"/>
          <w:lang w:val="en-US" w:eastAsia="zh-CN"/>
        </w:rPr>
        <w:t>功能：对各模块数据进行统计分析，生成统计结果。</w:t>
      </w:r>
    </w:p>
    <w:p>
      <w:pPr>
        <w:bidi w:val="0"/>
        <w:rPr>
          <w:rFonts w:hint="default"/>
          <w:lang w:val="en-US" w:eastAsia="zh-CN"/>
        </w:rPr>
      </w:pPr>
      <w:r>
        <w:rPr>
          <w:rFonts w:hint="default"/>
          <w:lang w:val="en-US" w:eastAsia="zh-CN"/>
        </w:rPr>
        <w:t>实现方式：通过MyBatis-Plus进行数据库操作，使用SQL语句进行数据统计，控制器处理HTTP请求，服务层实现业务逻辑。</w:t>
      </w:r>
    </w:p>
    <w:p>
      <w:pPr>
        <w:bidi w:val="0"/>
        <w:rPr>
          <w:rFonts w:hint="default"/>
          <w:lang w:val="en-US" w:eastAsia="zh-CN"/>
        </w:rPr>
      </w:pPr>
      <w:r>
        <w:rPr>
          <w:rFonts w:hint="default"/>
          <w:lang w:val="en-US" w:eastAsia="zh-CN"/>
        </w:rPr>
        <w:t>文件管理模块</w:t>
      </w:r>
    </w:p>
    <w:p>
      <w:pPr>
        <w:bidi w:val="0"/>
        <w:rPr>
          <w:rFonts w:hint="default"/>
          <w:lang w:val="en-US" w:eastAsia="zh-CN"/>
        </w:rPr>
      </w:pPr>
      <w:r>
        <w:rPr>
          <w:rFonts w:hint="default"/>
          <w:lang w:val="en-US" w:eastAsia="zh-CN"/>
        </w:rPr>
        <w:t>文件：Files.java、FileMapper.java、FileService.java、FileServiceImpl.java、FileController.java</w:t>
      </w:r>
    </w:p>
    <w:p>
      <w:pPr>
        <w:bidi w:val="0"/>
        <w:rPr>
          <w:rFonts w:hint="default"/>
          <w:lang w:val="en-US" w:eastAsia="zh-CN"/>
        </w:rPr>
      </w:pPr>
      <w:r>
        <w:rPr>
          <w:rFonts w:hint="default"/>
          <w:lang w:val="en-US" w:eastAsia="zh-CN"/>
        </w:rPr>
        <w:t>功能：文件的上传、下载、删除等操作。</w:t>
      </w:r>
    </w:p>
    <w:p>
      <w:pPr>
        <w:bidi w:val="0"/>
        <w:rPr>
          <w:rFonts w:hint="default"/>
          <w:lang w:val="en-US" w:eastAsia="zh-CN"/>
        </w:rPr>
      </w:pPr>
      <w:r>
        <w:rPr>
          <w:rFonts w:hint="default"/>
          <w:lang w:val="en-US" w:eastAsia="zh-CN"/>
        </w:rPr>
        <w:t>实现方式：处理文件上传请求，将文件存储到指定路径，将文件信息存储到数据库，支持文件的下载和删除操作。</w:t>
      </w:r>
    </w:p>
    <w:p>
      <w:pPr>
        <w:bidi w:val="0"/>
        <w:rPr>
          <w:rFonts w:hint="default"/>
          <w:lang w:val="en-US" w:eastAsia="zh-CN"/>
        </w:rPr>
      </w:pPr>
      <w:r>
        <w:rPr>
          <w:rFonts w:hint="default"/>
          <w:lang w:val="en-US" w:eastAsia="zh-CN"/>
        </w:rPr>
        <w:t>权限管理模块</w:t>
      </w:r>
    </w:p>
    <w:p>
      <w:pPr>
        <w:bidi w:val="0"/>
        <w:rPr>
          <w:rFonts w:hint="default"/>
          <w:lang w:val="en-US" w:eastAsia="zh-CN"/>
        </w:rPr>
      </w:pPr>
      <w:r>
        <w:rPr>
          <w:rFonts w:hint="default"/>
          <w:lang w:val="en-US" w:eastAsia="zh-CN"/>
        </w:rPr>
        <w:t>文件：AuthAccess.java、JwtInterceptor.java、Constants.java、Result.java、RoleEnum.java</w:t>
      </w:r>
    </w:p>
    <w:p>
      <w:pPr>
        <w:bidi w:val="0"/>
        <w:rPr>
          <w:rFonts w:hint="default"/>
          <w:lang w:val="en-US" w:eastAsia="zh-CN"/>
        </w:rPr>
      </w:pPr>
      <w:r>
        <w:rPr>
          <w:rFonts w:hint="default"/>
          <w:lang w:val="en-US" w:eastAsia="zh-CN"/>
        </w:rPr>
        <w:t>功能：用户认证和授权，权限验证。</w:t>
      </w:r>
    </w:p>
    <w:p>
      <w:pPr>
        <w:bidi w:val="0"/>
        <w:rPr>
          <w:rFonts w:hint="default"/>
          <w:lang w:val="en-US" w:eastAsia="zh-CN"/>
        </w:rPr>
      </w:pPr>
      <w:r>
        <w:rPr>
          <w:rFonts w:hint="default"/>
          <w:lang w:val="en-US" w:eastAsia="zh-CN"/>
        </w:rPr>
        <w:t>实现方式：使用JWT进行用户认证，通过拦截器验证用户权限，常量类和结果类用于统一返回格式和常量定义。</w:t>
      </w:r>
    </w:p>
    <w:p>
      <w:pPr>
        <w:bidi w:val="0"/>
        <w:rPr>
          <w:rFonts w:hint="default"/>
          <w:lang w:val="en-US" w:eastAsia="zh-CN"/>
        </w:rPr>
      </w:pPr>
      <w:r>
        <w:rPr>
          <w:rFonts w:hint="default"/>
          <w:lang w:val="en-US" w:eastAsia="zh-CN"/>
        </w:rPr>
        <w:t>WebSocket模块</w:t>
      </w:r>
    </w:p>
    <w:p>
      <w:pPr>
        <w:bidi w:val="0"/>
        <w:rPr>
          <w:rFonts w:hint="default"/>
          <w:lang w:val="en-US" w:eastAsia="zh-CN"/>
        </w:rPr>
      </w:pPr>
      <w:r>
        <w:rPr>
          <w:rFonts w:hint="default"/>
          <w:lang w:val="en-US" w:eastAsia="zh-CN"/>
        </w:rPr>
        <w:t>文件：WebSocketServer.java、WebSocketConfig.java</w:t>
      </w:r>
    </w:p>
    <w:p>
      <w:pPr>
        <w:bidi w:val="0"/>
        <w:rPr>
          <w:rFonts w:hint="default"/>
          <w:lang w:val="en-US" w:eastAsia="zh-CN"/>
        </w:rPr>
      </w:pPr>
      <w:r>
        <w:rPr>
          <w:rFonts w:hint="default"/>
          <w:lang w:val="en-US" w:eastAsia="zh-CN"/>
        </w:rPr>
        <w:t>功能：实现WebSocket通信，用于实时消息推送。</w:t>
      </w:r>
    </w:p>
    <w:p>
      <w:pPr>
        <w:bidi w:val="0"/>
        <w:rPr>
          <w:rFonts w:hint="default"/>
          <w:lang w:val="en-US" w:eastAsia="zh-CN"/>
        </w:rPr>
      </w:pPr>
      <w:r>
        <w:rPr>
          <w:rFonts w:hint="default"/>
          <w:lang w:val="en-US" w:eastAsia="zh-CN"/>
        </w:rPr>
        <w:t>实现方式：配置WebSocket端点，实现消息发送和接收功能，维护在线用户列表。</w:t>
      </w:r>
    </w:p>
    <w:p>
      <w:pPr>
        <w:bidi w:val="0"/>
        <w:rPr>
          <w:rFonts w:hint="default"/>
          <w:lang w:val="en-US" w:eastAsia="zh-CN"/>
        </w:rPr>
      </w:pPr>
      <w:r>
        <w:rPr>
          <w:rFonts w:hint="default"/>
          <w:lang w:val="en-US" w:eastAsia="zh-CN"/>
        </w:rPr>
        <w:t>配置模块</w:t>
      </w:r>
    </w:p>
    <w:p>
      <w:pPr>
        <w:bidi w:val="0"/>
        <w:rPr>
          <w:rFonts w:hint="default"/>
          <w:lang w:val="en-US" w:eastAsia="zh-CN"/>
        </w:rPr>
      </w:pPr>
      <w:r>
        <w:rPr>
          <w:rFonts w:hint="default"/>
          <w:lang w:val="en-US" w:eastAsia="zh-CN"/>
        </w:rPr>
        <w:t>文件：CorsConfig.java、InterceptorConfig.java、MybatisPlusConfig.java、SwaggerConfig.java</w:t>
      </w:r>
    </w:p>
    <w:p>
      <w:pPr>
        <w:bidi w:val="0"/>
        <w:rPr>
          <w:rFonts w:hint="default"/>
          <w:lang w:val="en-US" w:eastAsia="zh-CN"/>
        </w:rPr>
      </w:pPr>
      <w:r>
        <w:rPr>
          <w:rFonts w:hint="default"/>
          <w:lang w:val="en-US" w:eastAsia="zh-CN"/>
        </w:rPr>
        <w:t>功能：跨域配置、拦截器配置、MyBatis-Plus配置、Swagger配置。</w:t>
      </w:r>
    </w:p>
    <w:p>
      <w:pPr>
        <w:bidi w:val="0"/>
        <w:rPr>
          <w:rFonts w:hint="default"/>
          <w:lang w:val="en-US" w:eastAsia="zh-CN"/>
        </w:rPr>
      </w:pPr>
      <w:r>
        <w:rPr>
          <w:rFonts w:hint="default"/>
          <w:lang w:val="en-US" w:eastAsia="zh-CN"/>
        </w:rPr>
        <w:t>实现方式：通过Spring Boot的配置类进行相关配置，实现跨域支持、拦截器注册、MyBatis-Plus插件配置和Swagger文档生成。</w:t>
      </w:r>
    </w:p>
    <w:p>
      <w:pPr>
        <w:bidi w:val="0"/>
        <w:rPr>
          <w:rFonts w:hint="default"/>
          <w:lang w:val="en-US" w:eastAsia="zh-CN"/>
        </w:rPr>
      </w:pPr>
      <w:r>
        <w:rPr>
          <w:rFonts w:hint="default"/>
          <w:lang w:val="en-US" w:eastAsia="zh-CN"/>
        </w:rPr>
        <w:t>工具模块</w:t>
      </w:r>
    </w:p>
    <w:p>
      <w:pPr>
        <w:bidi w:val="0"/>
        <w:rPr>
          <w:rFonts w:hint="default"/>
          <w:lang w:val="en-US" w:eastAsia="zh-CN"/>
        </w:rPr>
      </w:pPr>
      <w:r>
        <w:rPr>
          <w:rFonts w:hint="default"/>
          <w:lang w:val="en-US" w:eastAsia="zh-CN"/>
        </w:rPr>
        <w:t>文件：TableColumn.java、TokenUtils.java</w:t>
      </w:r>
    </w:p>
    <w:p>
      <w:pPr>
        <w:bidi w:val="0"/>
        <w:rPr>
          <w:rFonts w:hint="default"/>
          <w:lang w:val="en-US" w:eastAsia="zh-CN"/>
        </w:rPr>
      </w:pPr>
      <w:r>
        <w:rPr>
          <w:rFonts w:hint="default"/>
          <w:lang w:val="en-US" w:eastAsia="zh-CN"/>
        </w:rPr>
        <w:t>功能：提供表格列配置和Token工具方法。</w:t>
      </w:r>
    </w:p>
    <w:p>
      <w:pPr>
        <w:bidi w:val="0"/>
        <w:rPr>
          <w:rFonts w:hint="default"/>
          <w:lang w:val="en-US" w:eastAsia="zh-CN"/>
        </w:rPr>
      </w:pPr>
      <w:r>
        <w:rPr>
          <w:rFonts w:hint="default"/>
          <w:lang w:val="en-US" w:eastAsia="zh-CN"/>
        </w:rPr>
        <w:t>实现方式：表格列类用于前端表格列的配置，Token工具类用于JWT的生成和解析。</w:t>
      </w: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pStyle w:val="2"/>
        <w:bidi w:val="0"/>
        <w:rPr>
          <w:rFonts w:hint="default"/>
          <w:lang w:val="en-US" w:eastAsia="zh-CN"/>
        </w:rPr>
      </w:pPr>
      <w:r>
        <w:rPr>
          <w:rFonts w:hint="eastAsia"/>
          <w:lang w:val="en-US" w:eastAsia="zh-CN"/>
        </w:rPr>
        <w:t>小程序功能设计文档</w:t>
      </w:r>
    </w:p>
    <w:p>
      <w:pPr>
        <w:rPr>
          <w:b/>
          <w:bCs/>
        </w:rPr>
      </w:pPr>
    </w:p>
    <w:p>
      <w:pPr>
        <w:rPr>
          <w:b/>
          <w:bCs/>
        </w:rPr>
      </w:pPr>
      <w:r>
        <w:rPr>
          <w:b/>
          <w:bCs/>
        </w:rPr>
        <w:t>2. 系统架构设计</w:t>
      </w:r>
    </w:p>
    <w:p>
      <w:pPr>
        <w:rPr>
          <w:b/>
          <w:bCs/>
        </w:rPr>
      </w:pPr>
      <w:r>
        <w:rPr>
          <w:b/>
          <w:bCs/>
        </w:rPr>
        <w:t>2.1 系统整体架构</w:t>
      </w:r>
    </w:p>
    <w:p>
      <w:r>
        <w:t>系统采用分层架构设计，包括：</w:t>
      </w:r>
    </w:p>
    <w:p>
      <w:pPr>
        <w:numPr>
          <w:ilvl w:val="0"/>
          <w:numId w:val="14"/>
        </w:numPr>
      </w:pPr>
      <w:r>
        <w:rPr>
          <w:b/>
          <w:bCs/>
        </w:rPr>
        <w:t>前端展示层：</w:t>
      </w:r>
      <w:r>
        <w:t xml:space="preserve"> 小程序及H5界面（支持移动端及PC端访问）</w:t>
      </w:r>
    </w:p>
    <w:p>
      <w:pPr>
        <w:numPr>
          <w:ilvl w:val="0"/>
          <w:numId w:val="14"/>
        </w:numPr>
      </w:pPr>
      <w:r>
        <w:rPr>
          <w:b/>
          <w:bCs/>
        </w:rPr>
        <w:t>业务逻辑层：</w:t>
      </w:r>
      <w:r>
        <w:t xml:space="preserve"> RESTful API 服务、微服务架构（Spring Cloud Gateway集成）</w:t>
      </w:r>
    </w:p>
    <w:p>
      <w:pPr>
        <w:numPr>
          <w:ilvl w:val="0"/>
          <w:numId w:val="14"/>
        </w:numPr>
      </w:pPr>
      <w:r>
        <w:rPr>
          <w:b/>
          <w:bCs/>
        </w:rPr>
        <w:t>数据层：</w:t>
      </w:r>
      <w:r>
        <w:t xml:space="preserve"> 数据库存储（农田信息、设备状态、监控数据、历史记录等）</w:t>
      </w:r>
    </w:p>
    <w:p>
      <w:pPr>
        <w:numPr>
          <w:ilvl w:val="0"/>
          <w:numId w:val="14"/>
        </w:numPr>
      </w:pPr>
      <w:r>
        <w:rPr>
          <w:b/>
          <w:bCs/>
        </w:rPr>
        <w:t>第三方集成层：</w:t>
      </w:r>
      <w:r>
        <w:t xml:space="preserve"> GIS地图服务（Leaflet.js、WGS84坐标转换）、流媒体服务（RTSP/WebRTC）、AI分析接口（OpenCV、DNN模型）</w:t>
      </w:r>
    </w:p>
    <w:p>
      <w:pPr>
        <w:rPr>
          <w:b/>
          <w:bCs/>
        </w:rPr>
      </w:pPr>
      <w:r>
        <w:rPr>
          <w:b/>
          <w:bCs/>
        </w:rPr>
        <w:t>2.2 技术选型</w:t>
      </w:r>
    </w:p>
    <w:p>
      <w:pPr>
        <w:numPr>
          <w:ilvl w:val="0"/>
          <w:numId w:val="15"/>
        </w:numPr>
      </w:pPr>
      <w:r>
        <w:rPr>
          <w:b/>
          <w:bCs/>
        </w:rPr>
        <w:t>前端：</w:t>
      </w:r>
      <w:r>
        <w:t xml:space="preserve"> 小程序框架</w:t>
      </w:r>
      <w:r>
        <w:rPr>
          <w:rFonts w:hint="eastAsia"/>
          <w:lang w:val="en-US" w:eastAsia="zh-CN"/>
        </w:rPr>
        <w:t xml:space="preserve"> </w:t>
      </w:r>
      <w:r>
        <w:t>微信小程序、H5技术、Leaflet.js</w:t>
      </w:r>
    </w:p>
    <w:p>
      <w:pPr>
        <w:numPr>
          <w:ilvl w:val="0"/>
          <w:numId w:val="15"/>
        </w:numPr>
      </w:pPr>
      <w:r>
        <w:rPr>
          <w:b/>
          <w:bCs/>
        </w:rPr>
        <w:t>后端：</w:t>
      </w:r>
      <w:r>
        <w:t xml:space="preserve"> Java/Spring Boot、Spring Cloud Gateway、MyBatis</w:t>
      </w:r>
    </w:p>
    <w:p>
      <w:pPr>
        <w:numPr>
          <w:ilvl w:val="0"/>
          <w:numId w:val="15"/>
        </w:numPr>
      </w:pPr>
      <w:r>
        <w:rPr>
          <w:b/>
          <w:bCs/>
        </w:rPr>
        <w:t>数据库：</w:t>
      </w:r>
      <w:r>
        <w:t xml:space="preserve"> MySQL/PostgreSQL（支持GIS数据扩展）、Redis缓存</w:t>
      </w:r>
    </w:p>
    <w:p>
      <w:pPr>
        <w:numPr>
          <w:ilvl w:val="0"/>
          <w:numId w:val="15"/>
        </w:numPr>
      </w:pPr>
      <w:r>
        <w:rPr>
          <w:b/>
          <w:bCs/>
        </w:rPr>
        <w:t>数据分析：</w:t>
      </w:r>
      <w:r>
        <w:t xml:space="preserve"> ECharts、Spark离线计算、机器学习库（随机森林、XGBoost）</w:t>
      </w:r>
    </w:p>
    <w:p>
      <w:pPr>
        <w:numPr>
          <w:ilvl w:val="0"/>
          <w:numId w:val="15"/>
        </w:numPr>
      </w:pPr>
      <w:r>
        <w:rPr>
          <w:b/>
          <w:bCs/>
        </w:rPr>
        <w:t>安全：</w:t>
      </w:r>
      <w:r>
        <w:t xml:space="preserve"> Spring Security、JWT、AES加密</w:t>
      </w:r>
    </w:p>
    <w:p/>
    <w:p>
      <w:pPr>
        <w:rPr>
          <w:b/>
          <w:bCs/>
        </w:rPr>
      </w:pPr>
      <w:r>
        <w:rPr>
          <w:b/>
          <w:bCs/>
        </w:rPr>
        <w:t>3. 功能模块设计</w:t>
      </w:r>
    </w:p>
    <w:p>
      <w:pPr>
        <w:rPr>
          <w:b/>
          <w:bCs/>
        </w:rPr>
      </w:pPr>
      <w:r>
        <w:rPr>
          <w:b/>
          <w:bCs/>
        </w:rPr>
        <w:t>3.1 农田管理（核心场景支撑）</w:t>
      </w:r>
    </w:p>
    <w:p>
      <w:pPr>
        <w:numPr>
          <w:ilvl w:val="0"/>
          <w:numId w:val="16"/>
        </w:numPr>
      </w:pPr>
      <w:r>
        <w:rPr>
          <w:b/>
          <w:bCs/>
        </w:rPr>
        <w:t>农田地理信息：</w:t>
      </w:r>
    </w:p>
    <w:p>
      <w:pPr>
        <w:numPr>
          <w:ilvl w:val="1"/>
          <w:numId w:val="16"/>
        </w:numPr>
      </w:pPr>
      <w:r>
        <w:rPr>
          <w:b/>
          <w:bCs/>
        </w:rPr>
        <w:t>功能描述：</w:t>
      </w:r>
      <w:r>
        <w:t xml:space="preserve"> 展示农田分布、面积测量、边界绘制及坐标定位。</w:t>
      </w:r>
    </w:p>
    <w:p>
      <w:pPr>
        <w:numPr>
          <w:ilvl w:val="1"/>
          <w:numId w:val="16"/>
        </w:numPr>
      </w:pPr>
      <w:r>
        <w:rPr>
          <w:b/>
          <w:bCs/>
        </w:rPr>
        <w:t>关键技术点：</w:t>
      </w:r>
    </w:p>
    <w:p>
      <w:pPr>
        <w:numPr>
          <w:ilvl w:val="2"/>
          <w:numId w:val="16"/>
        </w:numPr>
      </w:pPr>
      <w:r>
        <w:t>基于Leaflet.js实现地图可视化</w:t>
      </w:r>
    </w:p>
    <w:p>
      <w:pPr>
        <w:numPr>
          <w:ilvl w:val="2"/>
          <w:numId w:val="16"/>
        </w:numPr>
      </w:pPr>
      <w:r>
        <w:t>WGS84坐标系转换</w:t>
      </w:r>
    </w:p>
    <w:p>
      <w:pPr>
        <w:numPr>
          <w:ilvl w:val="2"/>
          <w:numId w:val="16"/>
        </w:numPr>
      </w:pPr>
      <w:r>
        <w:t>地图数据与数据库（田块ID）绑定</w:t>
      </w:r>
    </w:p>
    <w:p>
      <w:pPr>
        <w:numPr>
          <w:ilvl w:val="0"/>
          <w:numId w:val="16"/>
        </w:numPr>
      </w:pPr>
      <w:r>
        <w:rPr>
          <w:b/>
          <w:bCs/>
        </w:rPr>
        <w:t>设备监控：</w:t>
      </w:r>
    </w:p>
    <w:p>
      <w:pPr>
        <w:numPr>
          <w:ilvl w:val="1"/>
          <w:numId w:val="16"/>
        </w:numPr>
      </w:pPr>
      <w:r>
        <w:rPr>
          <w:b/>
          <w:bCs/>
        </w:rPr>
        <w:t>功能描述：</w:t>
      </w:r>
      <w:r>
        <w:t xml:space="preserve"> 展示摄像头实时画面、监控设备状态（在线、离线、预警）。</w:t>
      </w:r>
    </w:p>
    <w:p>
      <w:pPr>
        <w:numPr>
          <w:ilvl w:val="1"/>
          <w:numId w:val="16"/>
        </w:numPr>
      </w:pPr>
      <w:r>
        <w:rPr>
          <w:b/>
          <w:bCs/>
        </w:rPr>
        <w:t>关键技术点：</w:t>
      </w:r>
    </w:p>
    <w:p>
      <w:pPr>
        <w:numPr>
          <w:ilvl w:val="2"/>
          <w:numId w:val="16"/>
        </w:numPr>
      </w:pPr>
      <w:r>
        <w:t>RTSP/WebRTC流媒体传输</w:t>
      </w:r>
    </w:p>
    <w:p>
      <w:pPr>
        <w:numPr>
          <w:ilvl w:val="2"/>
          <w:numId w:val="16"/>
        </w:numPr>
      </w:pPr>
      <w:r>
        <w:t>多终端适配（移动端H5播放器）</w:t>
      </w:r>
    </w:p>
    <w:p>
      <w:pPr>
        <w:numPr>
          <w:ilvl w:val="2"/>
          <w:numId w:val="16"/>
        </w:numPr>
      </w:pPr>
      <w:r>
        <w:t>状态数据实时更新与异常预警</w:t>
      </w:r>
    </w:p>
    <w:p>
      <w:pPr>
        <w:numPr>
          <w:ilvl w:val="0"/>
          <w:numId w:val="16"/>
        </w:numPr>
      </w:pPr>
      <w:r>
        <w:rPr>
          <w:b/>
          <w:bCs/>
        </w:rPr>
        <w:t>田块属性：</w:t>
      </w:r>
    </w:p>
    <w:p>
      <w:pPr>
        <w:numPr>
          <w:ilvl w:val="1"/>
          <w:numId w:val="16"/>
        </w:numPr>
      </w:pPr>
      <w:r>
        <w:rPr>
          <w:b/>
          <w:bCs/>
        </w:rPr>
        <w:t>功能描述：</w:t>
      </w:r>
      <w:r>
        <w:t xml:space="preserve"> 管理作物类型、种植周期、土壤信息等元数据；支持批量导入/导出与关联分析。</w:t>
      </w:r>
    </w:p>
    <w:p>
      <w:pPr>
        <w:numPr>
          <w:ilvl w:val="1"/>
          <w:numId w:val="16"/>
        </w:numPr>
      </w:pPr>
      <w:r>
        <w:rPr>
          <w:b/>
          <w:bCs/>
        </w:rPr>
        <w:t>关键技术点：</w:t>
      </w:r>
    </w:p>
    <w:p>
      <w:pPr>
        <w:numPr>
          <w:ilvl w:val="2"/>
          <w:numId w:val="16"/>
        </w:numPr>
      </w:pPr>
      <w:r>
        <w:t>Excel模板数据导入导出</w:t>
      </w:r>
    </w:p>
    <w:p>
      <w:pPr>
        <w:numPr>
          <w:ilvl w:val="2"/>
          <w:numId w:val="16"/>
        </w:numPr>
      </w:pPr>
      <w:r>
        <w:t>属性数据的批量处理及统计分析</w:t>
      </w:r>
    </w:p>
    <w:p>
      <w:pPr>
        <w:rPr>
          <w:b/>
          <w:bCs/>
        </w:rPr>
      </w:pPr>
      <w:r>
        <w:rPr>
          <w:b/>
          <w:bCs/>
        </w:rPr>
        <w:t>3.2 数据分析与可视化（决策支持核心）</w:t>
      </w:r>
    </w:p>
    <w:p>
      <w:pPr>
        <w:numPr>
          <w:ilvl w:val="0"/>
          <w:numId w:val="17"/>
        </w:numPr>
      </w:pPr>
      <w:r>
        <w:rPr>
          <w:b/>
          <w:bCs/>
        </w:rPr>
        <w:t>环境监测看板：</w:t>
      </w:r>
    </w:p>
    <w:p>
      <w:pPr>
        <w:numPr>
          <w:ilvl w:val="1"/>
          <w:numId w:val="17"/>
        </w:numPr>
      </w:pPr>
      <w:r>
        <w:rPr>
          <w:b/>
          <w:bCs/>
        </w:rPr>
        <w:t>功能描述：</w:t>
      </w:r>
      <w:r>
        <w:t xml:space="preserve"> 实时展示温湿度、光照、土壤数据等环境参数仪表盘。</w:t>
      </w:r>
    </w:p>
    <w:p>
      <w:pPr>
        <w:numPr>
          <w:ilvl w:val="1"/>
          <w:numId w:val="17"/>
        </w:numPr>
      </w:pPr>
      <w:r>
        <w:rPr>
          <w:b/>
          <w:bCs/>
        </w:rPr>
        <w:t>关键技术点：</w:t>
      </w:r>
    </w:p>
    <w:p>
      <w:pPr>
        <w:numPr>
          <w:ilvl w:val="2"/>
          <w:numId w:val="17"/>
        </w:numPr>
      </w:pPr>
      <w:r>
        <w:t>ECharts动态图表展示</w:t>
      </w:r>
    </w:p>
    <w:p>
      <w:pPr>
        <w:numPr>
          <w:ilvl w:val="2"/>
          <w:numId w:val="17"/>
        </w:numPr>
      </w:pPr>
      <w:r>
        <w:t>MQTT数据流订阅机制</w:t>
      </w:r>
    </w:p>
    <w:p>
      <w:pPr>
        <w:numPr>
          <w:ilvl w:val="0"/>
          <w:numId w:val="17"/>
        </w:numPr>
      </w:pPr>
      <w:r>
        <w:rPr>
          <w:b/>
          <w:bCs/>
        </w:rPr>
        <w:t>统计分析：</w:t>
      </w:r>
    </w:p>
    <w:p>
      <w:pPr>
        <w:numPr>
          <w:ilvl w:val="1"/>
          <w:numId w:val="17"/>
        </w:numPr>
      </w:pPr>
      <w:r>
        <w:rPr>
          <w:b/>
          <w:bCs/>
        </w:rPr>
        <w:t>功能描述：</w:t>
      </w:r>
      <w:r>
        <w:t xml:space="preserve"> 提供多维数据筛选（时间、区域、作物类型）、历史数据对比及趋势预测。</w:t>
      </w:r>
    </w:p>
    <w:p>
      <w:pPr>
        <w:numPr>
          <w:ilvl w:val="1"/>
          <w:numId w:val="17"/>
        </w:numPr>
      </w:pPr>
      <w:r>
        <w:rPr>
          <w:b/>
          <w:bCs/>
        </w:rPr>
        <w:t>关键技术点：</w:t>
      </w:r>
    </w:p>
    <w:p>
      <w:pPr>
        <w:numPr>
          <w:ilvl w:val="2"/>
          <w:numId w:val="17"/>
        </w:numPr>
      </w:pPr>
      <w:r>
        <w:t>SQL聚合查询优化</w:t>
      </w:r>
    </w:p>
    <w:p>
      <w:pPr>
        <w:numPr>
          <w:ilvl w:val="2"/>
          <w:numId w:val="17"/>
        </w:numPr>
      </w:pPr>
      <w:r>
        <w:t>Spark离线计算框架支持大数据分析</w:t>
      </w:r>
    </w:p>
    <w:p>
      <w:pPr>
        <w:numPr>
          <w:ilvl w:val="0"/>
          <w:numId w:val="17"/>
        </w:numPr>
      </w:pPr>
      <w:r>
        <w:rPr>
          <w:b/>
          <w:bCs/>
        </w:rPr>
        <w:t>产量预测模型：</w:t>
      </w:r>
    </w:p>
    <w:p>
      <w:pPr>
        <w:numPr>
          <w:ilvl w:val="1"/>
          <w:numId w:val="17"/>
        </w:numPr>
      </w:pPr>
      <w:r>
        <w:rPr>
          <w:b/>
          <w:bCs/>
        </w:rPr>
        <w:t>功能描述：</w:t>
      </w:r>
      <w:r>
        <w:t xml:space="preserve"> 通过历史数据构建机器学习模型（如随机森林、XGBoost）进行产量预测，并可视化展示预测结果。</w:t>
      </w:r>
    </w:p>
    <w:p>
      <w:pPr>
        <w:numPr>
          <w:ilvl w:val="1"/>
          <w:numId w:val="17"/>
        </w:numPr>
      </w:pPr>
      <w:r>
        <w:rPr>
          <w:b/>
          <w:bCs/>
        </w:rPr>
        <w:t>关键技术点：</w:t>
      </w:r>
    </w:p>
    <w:p>
      <w:pPr>
        <w:numPr>
          <w:ilvl w:val="2"/>
          <w:numId w:val="17"/>
        </w:numPr>
      </w:pPr>
      <w:r>
        <w:t>数据预处理（缺失值填充、标准化）</w:t>
      </w:r>
    </w:p>
    <w:p>
      <w:pPr>
        <w:numPr>
          <w:ilvl w:val="2"/>
          <w:numId w:val="17"/>
        </w:numPr>
      </w:pPr>
      <w:r>
        <w:t>API网关集成，提供预测服务接口</w:t>
      </w:r>
    </w:p>
    <w:p>
      <w:pPr>
        <w:rPr>
          <w:b/>
          <w:bCs/>
        </w:rPr>
      </w:pPr>
      <w:r>
        <w:rPr>
          <w:b/>
          <w:bCs/>
        </w:rPr>
        <w:t>3.3 农资供应链协同</w:t>
      </w:r>
    </w:p>
    <w:p>
      <w:pPr>
        <w:numPr>
          <w:ilvl w:val="0"/>
          <w:numId w:val="18"/>
        </w:numPr>
      </w:pPr>
      <w:r>
        <w:rPr>
          <w:b/>
          <w:bCs/>
        </w:rPr>
        <w:t>采购管理：</w:t>
      </w:r>
    </w:p>
    <w:p>
      <w:pPr>
        <w:numPr>
          <w:ilvl w:val="1"/>
          <w:numId w:val="18"/>
        </w:numPr>
      </w:pPr>
      <w:r>
        <w:rPr>
          <w:b/>
          <w:bCs/>
        </w:rPr>
        <w:t>功能描述：</w:t>
      </w:r>
      <w:r>
        <w:t xml:space="preserve"> 对接供应商、订单跟踪及电子合同归档。</w:t>
      </w:r>
    </w:p>
    <w:p>
      <w:pPr>
        <w:numPr>
          <w:ilvl w:val="1"/>
          <w:numId w:val="18"/>
        </w:numPr>
      </w:pPr>
      <w:r>
        <w:rPr>
          <w:b/>
          <w:bCs/>
        </w:rPr>
        <w:t>关键技术点：</w:t>
      </w:r>
    </w:p>
    <w:p>
      <w:pPr>
        <w:numPr>
          <w:ilvl w:val="2"/>
          <w:numId w:val="18"/>
        </w:numPr>
      </w:pPr>
      <w:r>
        <w:t>PDF电子签章（如DocuSign API）</w:t>
      </w:r>
    </w:p>
    <w:p>
      <w:pPr>
        <w:numPr>
          <w:ilvl w:val="2"/>
          <w:numId w:val="18"/>
        </w:numPr>
      </w:pPr>
      <w:r>
        <w:t>多级审批流程管理</w:t>
      </w:r>
    </w:p>
    <w:p>
      <w:pPr>
        <w:numPr>
          <w:ilvl w:val="0"/>
          <w:numId w:val="18"/>
        </w:numPr>
      </w:pPr>
      <w:r>
        <w:rPr>
          <w:b/>
          <w:bCs/>
        </w:rPr>
        <w:t>库存管理：</w:t>
      </w:r>
    </w:p>
    <w:p>
      <w:pPr>
        <w:numPr>
          <w:ilvl w:val="1"/>
          <w:numId w:val="18"/>
        </w:numPr>
      </w:pPr>
      <w:r>
        <w:rPr>
          <w:b/>
          <w:bCs/>
        </w:rPr>
        <w:t>功能描述：</w:t>
      </w:r>
      <w:r>
        <w:t xml:space="preserve"> 自动记录物资出入库情况，支持条码或RFID扫描及低库存预警。</w:t>
      </w:r>
    </w:p>
    <w:p>
      <w:pPr>
        <w:numPr>
          <w:ilvl w:val="1"/>
          <w:numId w:val="18"/>
        </w:numPr>
      </w:pPr>
      <w:r>
        <w:rPr>
          <w:b/>
          <w:bCs/>
        </w:rPr>
        <w:t>关键技术点：</w:t>
      </w:r>
    </w:p>
    <w:p>
      <w:pPr>
        <w:numPr>
          <w:ilvl w:val="2"/>
          <w:numId w:val="18"/>
        </w:numPr>
      </w:pPr>
      <w:r>
        <w:t>WebSocket实现实时库存同步</w:t>
      </w:r>
    </w:p>
    <w:p>
      <w:pPr>
        <w:numPr>
          <w:ilvl w:val="2"/>
          <w:numId w:val="18"/>
        </w:numPr>
      </w:pPr>
      <w:r>
        <w:t>条码生成与扫描规则引擎</w:t>
      </w:r>
    </w:p>
    <w:p>
      <w:pPr>
        <w:numPr>
          <w:ilvl w:val="0"/>
          <w:numId w:val="18"/>
        </w:numPr>
      </w:pPr>
      <w:r>
        <w:rPr>
          <w:b/>
          <w:bCs/>
        </w:rPr>
        <w:t>销售溯源：</w:t>
      </w:r>
    </w:p>
    <w:p>
      <w:pPr>
        <w:numPr>
          <w:ilvl w:val="1"/>
          <w:numId w:val="18"/>
        </w:numPr>
      </w:pPr>
      <w:r>
        <w:rPr>
          <w:b/>
          <w:bCs/>
        </w:rPr>
        <w:t>功能描述：</w:t>
      </w:r>
      <w:r>
        <w:t xml:space="preserve"> 追踪农产品从种植到消费者的全流程，提供销售数据分析（渠道效益热力图）。</w:t>
      </w:r>
    </w:p>
    <w:p>
      <w:pPr>
        <w:numPr>
          <w:ilvl w:val="1"/>
          <w:numId w:val="18"/>
        </w:numPr>
      </w:pPr>
      <w:r>
        <w:rPr>
          <w:b/>
          <w:bCs/>
        </w:rPr>
        <w:t>关键技术点：</w:t>
      </w:r>
    </w:p>
    <w:p>
      <w:pPr>
        <w:numPr>
          <w:ilvl w:val="2"/>
          <w:numId w:val="18"/>
        </w:numPr>
      </w:pPr>
      <w:r>
        <w:t>区块链存证接口（可选）</w:t>
      </w:r>
    </w:p>
    <w:p>
      <w:pPr>
        <w:numPr>
          <w:ilvl w:val="2"/>
          <w:numId w:val="18"/>
        </w:numPr>
      </w:pPr>
      <w:r>
        <w:t>数据仓库建模（星型模型设计）</w:t>
      </w:r>
    </w:p>
    <w:p>
      <w:pPr>
        <w:rPr>
          <w:b/>
          <w:bCs/>
        </w:rPr>
      </w:pPr>
      <w:r>
        <w:rPr>
          <w:b/>
          <w:bCs/>
        </w:rPr>
        <w:t>3.4 系统管理与安全</w:t>
      </w:r>
    </w:p>
    <w:p>
      <w:pPr>
        <w:numPr>
          <w:ilvl w:val="0"/>
          <w:numId w:val="19"/>
        </w:numPr>
      </w:pPr>
      <w:r>
        <w:rPr>
          <w:b/>
          <w:bCs/>
        </w:rPr>
        <w:t>RBAC权限体系：</w:t>
      </w:r>
    </w:p>
    <w:p>
      <w:pPr>
        <w:numPr>
          <w:ilvl w:val="1"/>
          <w:numId w:val="19"/>
        </w:numPr>
      </w:pPr>
      <w:r>
        <w:rPr>
          <w:b/>
          <w:bCs/>
        </w:rPr>
        <w:t>功能描述：</w:t>
      </w:r>
      <w:r>
        <w:t xml:space="preserve"> 动态角色分配（管理员、采购员、农场主），细化字段级权限控制。</w:t>
      </w:r>
    </w:p>
    <w:p>
      <w:pPr>
        <w:numPr>
          <w:ilvl w:val="1"/>
          <w:numId w:val="19"/>
        </w:numPr>
      </w:pPr>
      <w:r>
        <w:rPr>
          <w:b/>
          <w:bCs/>
        </w:rPr>
        <w:t>关键技术点：</w:t>
      </w:r>
    </w:p>
    <w:p>
      <w:pPr>
        <w:numPr>
          <w:ilvl w:val="2"/>
          <w:numId w:val="19"/>
        </w:numPr>
      </w:pPr>
      <w:r>
        <w:t>Spring Security与JWT令牌机制</w:t>
      </w:r>
    </w:p>
    <w:p>
      <w:pPr>
        <w:numPr>
          <w:ilvl w:val="2"/>
          <w:numId w:val="19"/>
        </w:numPr>
      </w:pPr>
      <w:r>
        <w:t>数据库行级权限控制</w:t>
      </w:r>
    </w:p>
    <w:p>
      <w:pPr>
        <w:numPr>
          <w:ilvl w:val="0"/>
          <w:numId w:val="19"/>
        </w:numPr>
      </w:pPr>
      <w:r>
        <w:rPr>
          <w:b/>
          <w:bCs/>
        </w:rPr>
        <w:t>运维监控：</w:t>
      </w:r>
    </w:p>
    <w:p>
      <w:pPr>
        <w:numPr>
          <w:ilvl w:val="1"/>
          <w:numId w:val="19"/>
        </w:numPr>
      </w:pPr>
      <w:r>
        <w:rPr>
          <w:b/>
          <w:bCs/>
        </w:rPr>
        <w:t>功能描述：</w:t>
      </w:r>
      <w:r>
        <w:t xml:space="preserve"> 展示系统健康状态（CPU、内存、磁盘使用率）及日志分析、异常检测。</w:t>
      </w:r>
    </w:p>
    <w:p>
      <w:pPr>
        <w:numPr>
          <w:ilvl w:val="1"/>
          <w:numId w:val="19"/>
        </w:numPr>
      </w:pPr>
      <w:r>
        <w:rPr>
          <w:b/>
          <w:bCs/>
        </w:rPr>
        <w:t>关键技术点：</w:t>
      </w:r>
    </w:p>
    <w:p>
      <w:pPr>
        <w:numPr>
          <w:ilvl w:val="2"/>
          <w:numId w:val="19"/>
        </w:numPr>
      </w:pPr>
      <w:r>
        <w:t>Prometheus监控告警</w:t>
      </w:r>
    </w:p>
    <w:p>
      <w:pPr>
        <w:numPr>
          <w:ilvl w:val="2"/>
          <w:numId w:val="19"/>
        </w:numPr>
      </w:pPr>
      <w:r>
        <w:t>ELK日志聚合系统</w:t>
      </w:r>
    </w:p>
    <w:p>
      <w:pPr>
        <w:numPr>
          <w:ilvl w:val="0"/>
          <w:numId w:val="19"/>
        </w:numPr>
      </w:pPr>
      <w:r>
        <w:rPr>
          <w:b/>
          <w:bCs/>
        </w:rPr>
        <w:t>数据安全：</w:t>
      </w:r>
    </w:p>
    <w:p>
      <w:pPr>
        <w:numPr>
          <w:ilvl w:val="1"/>
          <w:numId w:val="19"/>
        </w:numPr>
      </w:pPr>
      <w:r>
        <w:rPr>
          <w:b/>
          <w:bCs/>
        </w:rPr>
        <w:t>功能描述：</w:t>
      </w:r>
      <w:r>
        <w:t xml:space="preserve"> 实现敏感操作二次验证及敏感数据脱敏存储。</w:t>
      </w:r>
    </w:p>
    <w:p>
      <w:pPr>
        <w:numPr>
          <w:ilvl w:val="1"/>
          <w:numId w:val="19"/>
        </w:numPr>
      </w:pPr>
      <w:r>
        <w:rPr>
          <w:b/>
          <w:bCs/>
        </w:rPr>
        <w:t>关键技术点：</w:t>
      </w:r>
    </w:p>
    <w:p>
      <w:pPr>
        <w:numPr>
          <w:ilvl w:val="2"/>
          <w:numId w:val="19"/>
        </w:numPr>
      </w:pPr>
      <w:r>
        <w:t>MyBatis拦截器防SQL注入</w:t>
      </w:r>
    </w:p>
    <w:p>
      <w:pPr>
        <w:numPr>
          <w:ilvl w:val="2"/>
          <w:numId w:val="19"/>
        </w:numPr>
      </w:pPr>
      <w:r>
        <w:t>AES加密算法集成</w:t>
      </w:r>
    </w:p>
    <w:p>
      <w:pPr>
        <w:rPr>
          <w:b/>
          <w:bCs/>
        </w:rPr>
      </w:pPr>
      <w:r>
        <w:rPr>
          <w:b/>
          <w:bCs/>
        </w:rPr>
        <w:t>3.5 新增功能模块</w:t>
      </w:r>
    </w:p>
    <w:p>
      <w:pPr>
        <w:numPr>
          <w:ilvl w:val="0"/>
          <w:numId w:val="20"/>
        </w:numPr>
      </w:pPr>
      <w:r>
        <w:rPr>
          <w:b/>
          <w:bCs/>
        </w:rPr>
        <w:t>视频监控集成：</w:t>
      </w:r>
    </w:p>
    <w:p>
      <w:pPr>
        <w:numPr>
          <w:ilvl w:val="1"/>
          <w:numId w:val="20"/>
        </w:numPr>
      </w:pPr>
      <w:r>
        <w:rPr>
          <w:b/>
          <w:bCs/>
        </w:rPr>
        <w:t>功能描述：</w:t>
      </w:r>
      <w:r>
        <w:t xml:space="preserve"> 集成视频监控模块，实现摄像头实时监控及历史视频回放。</w:t>
      </w:r>
    </w:p>
    <w:p>
      <w:pPr>
        <w:numPr>
          <w:ilvl w:val="1"/>
          <w:numId w:val="20"/>
        </w:numPr>
      </w:pPr>
      <w:r>
        <w:rPr>
          <w:b/>
          <w:bCs/>
        </w:rPr>
        <w:t>关键技术点：</w:t>
      </w:r>
    </w:p>
    <w:p>
      <w:pPr>
        <w:numPr>
          <w:ilvl w:val="2"/>
          <w:numId w:val="20"/>
        </w:numPr>
      </w:pPr>
      <w:r>
        <w:t>RTSP流解析与WebRTC低延迟传输</w:t>
      </w:r>
    </w:p>
    <w:p>
      <w:pPr>
        <w:numPr>
          <w:ilvl w:val="2"/>
          <w:numId w:val="20"/>
        </w:numPr>
      </w:pPr>
      <w:r>
        <w:t>多终端适配，确保移动端、PC端均可稳定观看</w:t>
      </w:r>
    </w:p>
    <w:p>
      <w:pPr>
        <w:numPr>
          <w:ilvl w:val="0"/>
          <w:numId w:val="20"/>
        </w:numPr>
      </w:pPr>
      <w:r>
        <w:rPr>
          <w:b/>
          <w:bCs/>
        </w:rPr>
        <w:t>GIS地图集成：</w:t>
      </w:r>
    </w:p>
    <w:p>
      <w:pPr>
        <w:numPr>
          <w:ilvl w:val="1"/>
          <w:numId w:val="20"/>
        </w:numPr>
      </w:pPr>
      <w:r>
        <w:rPr>
          <w:b/>
          <w:bCs/>
        </w:rPr>
        <w:t>功能描述：</w:t>
      </w:r>
      <w:r>
        <w:t xml:space="preserve"> 通过GIS地图展示农田及设备分布，实现区域定位、边界绘制和空间数据查询。</w:t>
      </w:r>
    </w:p>
    <w:p>
      <w:pPr>
        <w:numPr>
          <w:ilvl w:val="1"/>
          <w:numId w:val="20"/>
        </w:numPr>
      </w:pPr>
      <w:r>
        <w:rPr>
          <w:b/>
          <w:bCs/>
        </w:rPr>
        <w:t>关键技术点：</w:t>
      </w:r>
    </w:p>
    <w:p>
      <w:pPr>
        <w:numPr>
          <w:ilvl w:val="2"/>
          <w:numId w:val="20"/>
        </w:numPr>
      </w:pPr>
      <w:r>
        <w:t>基于Leaflet.js实现交互式地图展示</w:t>
      </w:r>
    </w:p>
    <w:p>
      <w:pPr>
        <w:numPr>
          <w:ilvl w:val="2"/>
          <w:numId w:val="20"/>
        </w:numPr>
      </w:pPr>
      <w:r>
        <w:t>WGS84坐标系与本地坐标转换支持</w:t>
      </w:r>
    </w:p>
    <w:p>
      <w:pPr>
        <w:numPr>
          <w:ilvl w:val="0"/>
          <w:numId w:val="20"/>
        </w:numPr>
      </w:pPr>
      <w:r>
        <w:rPr>
          <w:b/>
          <w:bCs/>
        </w:rPr>
        <w:t>智能算法扩展：</w:t>
      </w:r>
    </w:p>
    <w:p>
      <w:pPr>
        <w:numPr>
          <w:ilvl w:val="1"/>
          <w:numId w:val="20"/>
        </w:numPr>
      </w:pPr>
      <w:r>
        <w:rPr>
          <w:b/>
          <w:bCs/>
        </w:rPr>
        <w:t>功能描述：</w:t>
      </w:r>
      <w:r>
        <w:t xml:space="preserve"> 利用AI能力实现移动侦测和作物病害识别，提供自动预警与决策支持。</w:t>
      </w:r>
    </w:p>
    <w:p>
      <w:pPr>
        <w:numPr>
          <w:ilvl w:val="1"/>
          <w:numId w:val="20"/>
        </w:numPr>
      </w:pPr>
      <w:r>
        <w:rPr>
          <w:b/>
          <w:bCs/>
        </w:rPr>
        <w:t>关键技术点：</w:t>
      </w:r>
    </w:p>
    <w:p>
      <w:pPr>
        <w:numPr>
          <w:ilvl w:val="2"/>
          <w:numId w:val="20"/>
        </w:numPr>
      </w:pPr>
      <w:r>
        <w:t>OpenCV结合DNN模型进行图像识别</w:t>
      </w:r>
    </w:p>
    <w:p>
      <w:pPr>
        <w:numPr>
          <w:ilvl w:val="2"/>
          <w:numId w:val="20"/>
        </w:numPr>
      </w:pPr>
      <w:r>
        <w:t>边缘计算实现本地数据预处理，降低云端计算压力</w:t>
      </w:r>
    </w:p>
    <w:p/>
    <w:p>
      <w:pPr>
        <w:rPr>
          <w:b/>
          <w:bCs/>
        </w:rPr>
      </w:pPr>
      <w:r>
        <w:rPr>
          <w:b/>
          <w:bCs/>
        </w:rPr>
        <w:t>4. 技术亮点与创新点</w:t>
      </w:r>
    </w:p>
    <w:p>
      <w:pPr>
        <w:rPr>
          <w:b/>
          <w:bCs/>
        </w:rPr>
      </w:pPr>
      <w:r>
        <w:rPr>
          <w:b/>
          <w:bCs/>
        </w:rPr>
        <w:t>4.1 智能物联集成</w:t>
      </w:r>
    </w:p>
    <w:p>
      <w:pPr>
        <w:numPr>
          <w:ilvl w:val="0"/>
          <w:numId w:val="21"/>
        </w:numPr>
      </w:pPr>
      <w:r>
        <w:rPr>
          <w:b/>
          <w:bCs/>
        </w:rPr>
        <w:t>多协议设备接入：</w:t>
      </w:r>
      <w:r>
        <w:t xml:space="preserve"> 支持MQTT、HTTP、ONVIF协议，实现多种智能设备的数据采集。</w:t>
      </w:r>
    </w:p>
    <w:p>
      <w:pPr>
        <w:numPr>
          <w:ilvl w:val="0"/>
          <w:numId w:val="21"/>
        </w:numPr>
      </w:pPr>
      <w:r>
        <w:rPr>
          <w:b/>
          <w:bCs/>
        </w:rPr>
        <w:t>边缘计算网关：</w:t>
      </w:r>
      <w:r>
        <w:t xml:space="preserve"> 在本地处理初步数据，减少云端负载，并提升实时响应能力。</w:t>
      </w:r>
    </w:p>
    <w:p>
      <w:pPr>
        <w:rPr>
          <w:b/>
          <w:bCs/>
        </w:rPr>
      </w:pPr>
      <w:r>
        <w:rPr>
          <w:b/>
          <w:bCs/>
        </w:rPr>
        <w:t>4.2 AI能力扩展</w:t>
      </w:r>
    </w:p>
    <w:p>
      <w:pPr>
        <w:numPr>
          <w:ilvl w:val="0"/>
          <w:numId w:val="22"/>
        </w:numPr>
      </w:pPr>
      <w:r>
        <w:rPr>
          <w:b/>
          <w:bCs/>
        </w:rPr>
        <w:t>移动侦测与预警：</w:t>
      </w:r>
      <w:r>
        <w:t xml:space="preserve"> 利用视频监控实时检测异常活动，自动触发预警机制。</w:t>
      </w:r>
    </w:p>
    <w:p>
      <w:pPr>
        <w:numPr>
          <w:ilvl w:val="0"/>
          <w:numId w:val="22"/>
        </w:numPr>
      </w:pPr>
      <w:r>
        <w:rPr>
          <w:b/>
          <w:bCs/>
        </w:rPr>
        <w:t>作物病害识别：</w:t>
      </w:r>
      <w:r>
        <w:t xml:space="preserve"> 集成机器学习模型，对作物病害进行自动识别，支持预防与精细化管理。</w:t>
      </w:r>
    </w:p>
    <w:p/>
    <w:p>
      <w:pPr>
        <w:rPr>
          <w:b/>
          <w:bCs/>
        </w:rPr>
      </w:pPr>
      <w:r>
        <w:rPr>
          <w:b/>
          <w:bCs/>
        </w:rPr>
        <w:t>5. 详细设计</w:t>
      </w:r>
    </w:p>
    <w:p>
      <w:pPr>
        <w:rPr>
          <w:b/>
          <w:bCs/>
        </w:rPr>
      </w:pPr>
      <w:r>
        <w:rPr>
          <w:b/>
          <w:bCs/>
        </w:rPr>
        <w:t>5.1 数据结构与数据库设计</w:t>
      </w:r>
    </w:p>
    <w:p>
      <w:pPr>
        <w:numPr>
          <w:ilvl w:val="0"/>
          <w:numId w:val="23"/>
        </w:numPr>
      </w:pPr>
      <w:r>
        <w:rPr>
          <w:b/>
          <w:bCs/>
        </w:rPr>
        <w:t>农田与设备信息：</w:t>
      </w:r>
      <w:r>
        <w:t xml:space="preserve"> 建立农田、田块、设备、供应链等模块的关联数据表，支持GIS数据存储。</w:t>
      </w:r>
    </w:p>
    <w:p>
      <w:pPr>
        <w:numPr>
          <w:ilvl w:val="0"/>
          <w:numId w:val="23"/>
        </w:numPr>
      </w:pPr>
      <w:r>
        <w:rPr>
          <w:b/>
          <w:bCs/>
        </w:rPr>
        <w:t>日志与监控数据：</w:t>
      </w:r>
      <w:r>
        <w:t xml:space="preserve"> 设计高性能日志数据表和时序数据库存储环境监测、运维监控数据。</w:t>
      </w:r>
    </w:p>
    <w:p>
      <w:pPr>
        <w:rPr>
          <w:b/>
          <w:bCs/>
        </w:rPr>
      </w:pPr>
      <w:r>
        <w:rPr>
          <w:b/>
          <w:bCs/>
        </w:rPr>
        <w:t>5.2 API设计与接口说明</w:t>
      </w:r>
    </w:p>
    <w:p>
      <w:pPr>
        <w:numPr>
          <w:ilvl w:val="0"/>
          <w:numId w:val="24"/>
        </w:numPr>
      </w:pPr>
      <w:r>
        <w:t>采用RESTful风格设计接口，确保前后端解耦。</w:t>
      </w:r>
    </w:p>
    <w:p>
      <w:pPr>
        <w:numPr>
          <w:ilvl w:val="0"/>
          <w:numId w:val="24"/>
        </w:numPr>
      </w:pPr>
      <w:r>
        <w:t>对外提供农田数据、设备状态、监控视频、数据分析结果、权限管理等各类服务接口。</w:t>
      </w:r>
    </w:p>
    <w:p>
      <w:pPr>
        <w:rPr>
          <w:b/>
          <w:bCs/>
        </w:rPr>
      </w:pPr>
      <w:r>
        <w:rPr>
          <w:b/>
          <w:bCs/>
        </w:rPr>
        <w:t>5.3 前端设计与交互流程</w:t>
      </w:r>
    </w:p>
    <w:p>
      <w:pPr>
        <w:numPr>
          <w:ilvl w:val="0"/>
          <w:numId w:val="25"/>
        </w:numPr>
      </w:pPr>
      <w:r>
        <w:rPr>
          <w:b/>
          <w:bCs/>
        </w:rPr>
        <w:t>小程序端：</w:t>
      </w:r>
    </w:p>
    <w:p>
      <w:pPr>
        <w:numPr>
          <w:ilvl w:val="1"/>
          <w:numId w:val="25"/>
        </w:numPr>
      </w:pPr>
      <w:r>
        <w:t>提供清晰的导航菜单，用户可根据角色（农场主、管理员、采购员等）快速定位常用功能。</w:t>
      </w:r>
    </w:p>
    <w:p>
      <w:pPr>
        <w:numPr>
          <w:ilvl w:val="1"/>
          <w:numId w:val="25"/>
        </w:numPr>
      </w:pPr>
      <w:r>
        <w:t>集成GIS地图、实时视频流展示、数据图表及预警信息。</w:t>
      </w:r>
    </w:p>
    <w:p>
      <w:pPr>
        <w:numPr>
          <w:ilvl w:val="0"/>
          <w:numId w:val="25"/>
        </w:numPr>
      </w:pPr>
      <w:r>
        <w:rPr>
          <w:b/>
          <w:bCs/>
        </w:rPr>
        <w:t>交互流程：</w:t>
      </w:r>
    </w:p>
    <w:p>
      <w:pPr>
        <w:numPr>
          <w:ilvl w:val="1"/>
          <w:numId w:val="25"/>
        </w:numPr>
      </w:pPr>
      <w:r>
        <w:t>用户登录 → 首页仪表盘 → 模块选择（农田管理、数据分析、供应链协同、系统管理） → 具体业务操作</w:t>
      </w:r>
    </w:p>
    <w:p>
      <w:pPr>
        <w:numPr>
          <w:ilvl w:val="1"/>
          <w:numId w:val="25"/>
        </w:numPr>
      </w:pPr>
      <w:r>
        <w:t>视频监控、GIS地图、智能算法相关功能均在各自模块中集成，确保数据无缝切换</w:t>
      </w:r>
    </w:p>
    <w:p/>
    <w:p>
      <w:pPr>
        <w:rPr>
          <w:b/>
          <w:bCs/>
        </w:rPr>
      </w:pPr>
      <w:r>
        <w:rPr>
          <w:b/>
          <w:bCs/>
        </w:rPr>
        <w:t>6. 项目实施计划与风险控制</w:t>
      </w:r>
    </w:p>
    <w:p>
      <w:pPr>
        <w:rPr>
          <w:b/>
          <w:bCs/>
        </w:rPr>
      </w:pPr>
      <w:r>
        <w:rPr>
          <w:b/>
          <w:bCs/>
        </w:rPr>
        <w:t>6.2 风险控制措施</w:t>
      </w:r>
    </w:p>
    <w:p>
      <w:pPr>
        <w:numPr>
          <w:ilvl w:val="0"/>
          <w:numId w:val="26"/>
        </w:numPr>
      </w:pPr>
      <w:r>
        <w:rPr>
          <w:b/>
          <w:bCs/>
        </w:rPr>
        <w:t>技术风险：</w:t>
      </w:r>
      <w:r>
        <w:t xml:space="preserve"> 针对关键技术（如视频流传输、AI识别）进行技术预研与原型验证。</w:t>
      </w:r>
    </w:p>
    <w:p>
      <w:pPr>
        <w:numPr>
          <w:ilvl w:val="0"/>
          <w:numId w:val="26"/>
        </w:numPr>
      </w:pPr>
      <w:r>
        <w:rPr>
          <w:b/>
          <w:bCs/>
        </w:rPr>
        <w:t>集成风险：</w:t>
      </w:r>
      <w:r>
        <w:t xml:space="preserve"> 制定详细的接口标准，确保第三方服务的稳定对接。</w:t>
      </w:r>
    </w:p>
    <w:p>
      <w:pPr>
        <w:numPr>
          <w:ilvl w:val="0"/>
          <w:numId w:val="26"/>
        </w:numPr>
      </w:pPr>
      <w:r>
        <w:rPr>
          <w:b/>
          <w:bCs/>
        </w:rPr>
        <w:t>安全风险：</w:t>
      </w:r>
      <w:r>
        <w:t xml:space="preserve"> 加强权限管理、数据加密、日志监控，确保系统数据安全。</w:t>
      </w:r>
    </w:p>
    <w:p>
      <w:pPr>
        <w:numPr>
          <w:ilvl w:val="0"/>
          <w:numId w:val="26"/>
        </w:numPr>
      </w:pPr>
      <w:r>
        <w:rPr>
          <w:b/>
          <w:bCs/>
        </w:rPr>
        <w:t>进度风险：</w:t>
      </w:r>
      <w:r>
        <w:t xml:space="preserve"> 采用敏捷开发模式，定期评审进度，及时调整资源分配。</w:t>
      </w:r>
    </w:p>
    <w:p/>
    <w:p>
      <w:pPr>
        <w:rPr>
          <w:b/>
          <w:bCs/>
        </w:rPr>
      </w:pPr>
      <w:r>
        <w:rPr>
          <w:b/>
          <w:bCs/>
        </w:rPr>
        <w:t>7. 附录</w:t>
      </w:r>
    </w:p>
    <w:p>
      <w:pPr>
        <w:rPr>
          <w:b/>
          <w:bCs/>
        </w:rPr>
      </w:pPr>
      <w:r>
        <w:rPr>
          <w:b/>
          <w:bCs/>
        </w:rPr>
        <w:t>7.1 缩略词说明</w:t>
      </w:r>
    </w:p>
    <w:p>
      <w:pPr>
        <w:numPr>
          <w:ilvl w:val="0"/>
          <w:numId w:val="27"/>
        </w:numPr>
      </w:pPr>
      <w:r>
        <w:rPr>
          <w:b/>
          <w:bCs/>
        </w:rPr>
        <w:t>GIS：</w:t>
      </w:r>
      <w:r>
        <w:t xml:space="preserve"> 地理信息系统</w:t>
      </w:r>
    </w:p>
    <w:p>
      <w:pPr>
        <w:numPr>
          <w:ilvl w:val="0"/>
          <w:numId w:val="27"/>
        </w:numPr>
      </w:pPr>
      <w:r>
        <w:rPr>
          <w:b/>
          <w:bCs/>
        </w:rPr>
        <w:t>RTSP：</w:t>
      </w:r>
      <w:r>
        <w:t xml:space="preserve"> 实时流协议</w:t>
      </w:r>
    </w:p>
    <w:p>
      <w:pPr>
        <w:numPr>
          <w:ilvl w:val="0"/>
          <w:numId w:val="27"/>
        </w:numPr>
      </w:pPr>
      <w:r>
        <w:rPr>
          <w:b/>
          <w:bCs/>
        </w:rPr>
        <w:t>WebRTC：</w:t>
      </w:r>
      <w:r>
        <w:t xml:space="preserve"> 实时通信技术</w:t>
      </w:r>
    </w:p>
    <w:p>
      <w:pPr>
        <w:numPr>
          <w:ilvl w:val="0"/>
          <w:numId w:val="27"/>
        </w:numPr>
      </w:pPr>
      <w:r>
        <w:rPr>
          <w:b/>
          <w:bCs/>
        </w:rPr>
        <w:t>MQTT：</w:t>
      </w:r>
      <w:r>
        <w:t xml:space="preserve"> 消息队列遥测传输协议</w:t>
      </w:r>
    </w:p>
    <w:p>
      <w:pPr>
        <w:numPr>
          <w:ilvl w:val="0"/>
          <w:numId w:val="27"/>
        </w:numPr>
      </w:pPr>
      <w:r>
        <w:rPr>
          <w:b/>
          <w:bCs/>
        </w:rPr>
        <w:t>DNN：</w:t>
      </w:r>
      <w:r>
        <w:t xml:space="preserve"> 深度神经网络</w:t>
      </w:r>
    </w:p>
    <w:p>
      <w:pPr>
        <w:numPr>
          <w:ilvl w:val="0"/>
          <w:numId w:val="27"/>
        </w:numPr>
      </w:pPr>
      <w:r>
        <w:rPr>
          <w:b/>
          <w:bCs/>
        </w:rPr>
        <w:t>RBAC：</w:t>
      </w:r>
      <w:r>
        <w:t xml:space="preserve"> 基于角色的访问控制</w:t>
      </w:r>
    </w:p>
    <w:p>
      <w:pPr>
        <w:rPr>
          <w:b/>
          <w:bCs/>
        </w:rPr>
      </w:pPr>
      <w:r>
        <w:rPr>
          <w:b/>
          <w:bCs/>
        </w:rPr>
        <w:t>7.2 参考文献</w:t>
      </w:r>
    </w:p>
    <w:p>
      <w:pPr>
        <w:numPr>
          <w:ilvl w:val="0"/>
          <w:numId w:val="28"/>
        </w:numPr>
      </w:pPr>
      <w:r>
        <w:t>GIS技术文档与Leaflet.js官方文档</w:t>
      </w:r>
    </w:p>
    <w:p>
      <w:pPr>
        <w:numPr>
          <w:ilvl w:val="0"/>
          <w:numId w:val="28"/>
        </w:numPr>
      </w:pPr>
      <w:r>
        <w:t>流媒体传输与WebRTC相关技术白皮书</w:t>
      </w:r>
    </w:p>
    <w:p>
      <w:pPr>
        <w:numPr>
          <w:ilvl w:val="0"/>
          <w:numId w:val="28"/>
        </w:numPr>
      </w:pPr>
      <w:r>
        <w:t>AI图像识别及OpenCV/DNN应用指南</w:t>
      </w:r>
    </w:p>
    <w:p/>
    <w:p>
      <w:pPr>
        <w:rPr>
          <w:b/>
          <w:bCs/>
        </w:rPr>
      </w:pPr>
      <w:r>
        <w:rPr>
          <w:b/>
          <w:bCs/>
        </w:rPr>
        <w:t>8. 总结</w:t>
      </w:r>
    </w:p>
    <w:p>
      <w:r>
        <w:t>本小程序通过整合农田管理、数据分析、供应链协同与系统安全等核心功能，并新增视频监控、GIS地图和智能算法扩展，实现了端到端的智能农业管理解决方案。项目在架构设计、技术选型及功能集成上均体现出前沿性和实用性，旨在为用户提供高效、智能、可扩展的农业管理平台。</w:t>
      </w:r>
    </w:p>
    <w:p/>
    <w:p>
      <w:pPr>
        <w:ind w:firstLine="361"/>
        <w:jc w:val="both"/>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ind w:firstLine="361"/>
        <w:jc w:val="center"/>
        <w:rPr>
          <w:rFonts w:hint="eastAsia" w:ascii="宋体" w:hAnsi="宋体" w:cs="宋体"/>
          <w:b/>
          <w:bCs/>
          <w:sz w:val="18"/>
          <w:szCs w:val="18"/>
        </w:rPr>
      </w:pPr>
    </w:p>
    <w:p>
      <w:pPr>
        <w:numPr>
          <w:ilvl w:val="0"/>
          <w:numId w:val="3"/>
        </w:numPr>
        <w:ind w:firstLine="600"/>
        <w:jc w:val="center"/>
        <w:outlineLvl w:val="0"/>
        <w:rPr>
          <w:rFonts w:hint="eastAsia" w:ascii="黑体" w:hAnsi="黑体" w:eastAsia="黑体" w:cs="黑体"/>
          <w:color w:val="000000"/>
          <w:sz w:val="30"/>
          <w:szCs w:val="30"/>
        </w:rPr>
      </w:pPr>
      <w:bookmarkStart w:id="479" w:name="_Toc11039"/>
      <w:bookmarkStart w:id="480" w:name="_Toc8335"/>
      <w:bookmarkStart w:id="481" w:name="_Toc10237"/>
      <w:bookmarkStart w:id="482" w:name="_Toc17063"/>
      <w:bookmarkStart w:id="483" w:name="_Toc32243"/>
      <w:bookmarkStart w:id="484" w:name="_Toc22124"/>
      <w:bookmarkStart w:id="485" w:name="_Toc13522"/>
      <w:bookmarkStart w:id="486" w:name="_Toc24689"/>
      <w:bookmarkStart w:id="487" w:name="_Toc172020691"/>
      <w:bookmarkStart w:id="488" w:name="_Toc16514"/>
      <w:bookmarkStart w:id="489" w:name="_Toc152063328"/>
      <w:bookmarkStart w:id="490" w:name="_Toc26595"/>
      <w:bookmarkStart w:id="491" w:name="_Toc24450"/>
      <w:r>
        <w:rPr>
          <w:rFonts w:hint="eastAsia" w:ascii="黑体" w:hAnsi="黑体" w:eastAsia="黑体" w:cs="黑体"/>
          <w:color w:val="000000"/>
          <w:sz w:val="30"/>
          <w:szCs w:val="30"/>
        </w:rPr>
        <w:t>总结和展望</w:t>
      </w:r>
      <w:bookmarkEnd w:id="479"/>
      <w:bookmarkEnd w:id="480"/>
      <w:bookmarkEnd w:id="481"/>
      <w:bookmarkEnd w:id="482"/>
      <w:bookmarkEnd w:id="483"/>
      <w:bookmarkEnd w:id="484"/>
      <w:bookmarkEnd w:id="485"/>
      <w:bookmarkEnd w:id="486"/>
      <w:bookmarkEnd w:id="487"/>
      <w:bookmarkEnd w:id="488"/>
      <w:bookmarkEnd w:id="489"/>
      <w:bookmarkEnd w:id="490"/>
      <w:bookmarkEnd w:id="491"/>
    </w:p>
    <w:p>
      <w:pPr>
        <w:ind w:firstLine="480"/>
        <w:rPr>
          <w:szCs w:val="24"/>
        </w:rPr>
      </w:pPr>
      <w:r>
        <w:rPr>
          <w:rFonts w:hint="eastAsia"/>
          <w:szCs w:val="24"/>
        </w:rPr>
        <w:t>智慧农田管理平台开发是一项复杂的设计题材。它可以为农场在线管理农田提供便利利和提高效率。在本次个人毕业性项目中，我成功地设计和开发了一个基于网络的智慧农田管理平台，并完成智慧农田管理平台的开发。</w:t>
      </w:r>
    </w:p>
    <w:p>
      <w:pPr>
        <w:ind w:firstLine="480"/>
        <w:rPr>
          <w:rFonts w:hint="eastAsia" w:ascii="宋体" w:hAnsi="宋体" w:cs="宋体"/>
          <w:szCs w:val="24"/>
        </w:rPr>
      </w:pPr>
      <w:r>
        <w:rPr>
          <w:rFonts w:hint="eastAsia"/>
          <w:szCs w:val="24"/>
        </w:rPr>
        <w:t>首先，在设计和开发过程中，我充分理解了农场所需要系统的需求和功能。我分析了农场管理员和员工的权限，并根据这些需求设计了相应的功能模块，</w:t>
      </w:r>
      <w:r>
        <w:rPr>
          <w:rFonts w:hint="eastAsia" w:ascii="宋体" w:hAnsi="宋体" w:cs="宋体"/>
          <w:szCs w:val="24"/>
        </w:rPr>
        <w:t>智慧农田管理平台：主要分为农场主页系统公告通知、农场统计分析、农田管理、农作物资管理、系统管理，五大模块。整个过程参与有管理员和农场员工两种用户类型。按照功能和权限进行角色划分，可划分为：管理员：管理系统中所有的功能，可以自行定义系统。农场员工：农场员工，可以划分为为采购人员、销售人员、农田管理人员。</w:t>
      </w:r>
    </w:p>
    <w:p>
      <w:pPr>
        <w:ind w:firstLine="480"/>
        <w:rPr>
          <w:szCs w:val="24"/>
        </w:rPr>
      </w:pPr>
      <w:r>
        <w:rPr>
          <w:rFonts w:hint="eastAsia"/>
          <w:szCs w:val="24"/>
        </w:rPr>
        <w:t>其次，在技术实现方面，我选择了springboot+vue前后端分离的技术架构，完成了智慧农田管理平台的开发。我使用了vue+elementUI+</w:t>
      </w:r>
      <w:r>
        <w:t xml:space="preserve"> </w:t>
      </w:r>
      <w:r>
        <w:rPr>
          <w:szCs w:val="24"/>
        </w:rPr>
        <w:t>echarts</w:t>
      </w:r>
      <w:r>
        <w:rPr>
          <w:rFonts w:hint="eastAsia"/>
          <w:szCs w:val="24"/>
        </w:rPr>
        <w:t>实现系统的前端界面，使用了springboot框架来开发系统的后端逻辑。同时，我还使用了MySQL数据库来存储系统信息。这些主流技术的选择和应用使得智慧农田管理平台系统具有良好的性能和稳定性。</w:t>
      </w:r>
    </w:p>
    <w:p>
      <w:pPr>
        <w:ind w:firstLine="480"/>
        <w:rPr>
          <w:szCs w:val="24"/>
        </w:rPr>
      </w:pPr>
      <w:r>
        <w:rPr>
          <w:rFonts w:hint="eastAsia"/>
          <w:szCs w:val="24"/>
        </w:rPr>
        <w:t>展望未来，智慧农田管理平台的发展不仅将改变传统的农业生产方式，还将推动农业向数字化、智能化转型，为农业生产带来革命性的变化。随着技术的不断创新和应用，智慧农田管理平台有望成为未来农业发展的新引擎。</w:t>
      </w:r>
    </w:p>
    <w:p>
      <w:pPr>
        <w:ind w:firstLine="480"/>
        <w:rPr>
          <w:szCs w:val="24"/>
        </w:rPr>
      </w:pPr>
      <w:r>
        <w:rPr>
          <w:rFonts w:hint="eastAsia"/>
          <w:szCs w:val="24"/>
        </w:rPr>
        <w:t>总之，通过本次个人毕业性项目的设计和开发，我对在智慧农田管理平台的设计和实现有了更深入的了解，并积累了丰富的经验和技能。我相信，在未来的工作中，我将能够更好地应对类似的挑战，智慧农田管理平台有望成为未来农业发展的新引擎。</w:t>
      </w:r>
    </w:p>
    <w:p>
      <w:pPr>
        <w:ind w:firstLine="480"/>
      </w:pPr>
    </w:p>
    <w:p>
      <w:pPr>
        <w:ind w:firstLine="480"/>
      </w:pPr>
    </w:p>
    <w:p>
      <w:pPr>
        <w:ind w:firstLine="480"/>
      </w:pPr>
    </w:p>
    <w:p>
      <w:pPr>
        <w:ind w:firstLine="480"/>
      </w:pPr>
    </w:p>
    <w:p>
      <w:pPr>
        <w:ind w:firstLine="480"/>
      </w:pPr>
    </w:p>
    <w:p>
      <w:pPr>
        <w:ind w:firstLine="0" w:firstLineChars="0"/>
      </w:pPr>
    </w:p>
    <w:p>
      <w:pPr>
        <w:ind w:firstLine="600"/>
        <w:jc w:val="center"/>
        <w:outlineLvl w:val="0"/>
        <w:rPr>
          <w:rFonts w:hint="eastAsia" w:ascii="黑体" w:hAnsi="黑体" w:eastAsia="黑体" w:cs="黑体"/>
          <w:color w:val="000000"/>
          <w:sz w:val="30"/>
          <w:szCs w:val="30"/>
        </w:rPr>
      </w:pPr>
      <w:bookmarkStart w:id="492" w:name="_Toc152063329"/>
      <w:bookmarkStart w:id="493" w:name="_Toc8282"/>
      <w:bookmarkStart w:id="494" w:name="_Toc7359"/>
      <w:bookmarkStart w:id="495" w:name="_Toc10587"/>
      <w:bookmarkStart w:id="496" w:name="_Toc30980"/>
      <w:bookmarkStart w:id="497" w:name="_Toc12122"/>
      <w:bookmarkStart w:id="498" w:name="_Toc172020692"/>
      <w:r>
        <w:rPr>
          <w:rFonts w:hint="eastAsia" w:ascii="黑体" w:hAnsi="黑体" w:eastAsia="黑体" w:cs="黑体"/>
          <w:color w:val="000000"/>
          <w:sz w:val="30"/>
          <w:szCs w:val="30"/>
        </w:rPr>
        <w:t>参考文献</w:t>
      </w:r>
      <w:bookmarkEnd w:id="492"/>
      <w:bookmarkEnd w:id="493"/>
      <w:bookmarkEnd w:id="494"/>
      <w:bookmarkEnd w:id="495"/>
      <w:bookmarkEnd w:id="496"/>
      <w:bookmarkEnd w:id="497"/>
      <w:bookmarkEnd w:id="498"/>
    </w:p>
    <w:p>
      <w:pPr>
        <w:ind w:firstLine="480"/>
        <w:rPr>
          <w:szCs w:val="24"/>
        </w:rPr>
      </w:pPr>
      <w:r>
        <w:rPr>
          <w:szCs w:val="24"/>
        </w:rPr>
        <w:t>[1]</w:t>
      </w:r>
      <w:r>
        <w:rPr>
          <w:rFonts w:hint="eastAsia"/>
        </w:rPr>
        <w:t xml:space="preserve"> </w:t>
      </w:r>
      <w:r>
        <w:rPr>
          <w:rFonts w:hint="eastAsia"/>
          <w:szCs w:val="24"/>
        </w:rPr>
        <w:t>汤鑫,杨贞萍,杨灿,等.基于SpringBoot和Vue的图书馆座位预约系统的设计与实现[J].电脑知识与术,2024,20(11):87-90.DOI:10.14004/j.cnki.ckt.2024.0519</w:t>
      </w:r>
      <w:r>
        <w:rPr>
          <w:szCs w:val="24"/>
        </w:rPr>
        <w:t>.</w:t>
      </w:r>
    </w:p>
    <w:p>
      <w:pPr>
        <w:ind w:firstLine="480"/>
        <w:rPr>
          <w:szCs w:val="24"/>
        </w:rPr>
      </w:pPr>
      <w:r>
        <w:rPr>
          <w:szCs w:val="24"/>
        </w:rPr>
        <w:t xml:space="preserve">[2] </w:t>
      </w:r>
      <w:r>
        <w:rPr>
          <w:rFonts w:hint="eastAsia"/>
          <w:szCs w:val="24"/>
        </w:rPr>
        <w:t>杜瑾.基于区块链与SpringBoot的渔业溯源管理系统设计[J].电脑知识与技术,2024,20(10):56-60.DOI:10.14004/j.cnki.ckt.2024.0552.</w:t>
      </w:r>
      <w:r>
        <w:rPr>
          <w:szCs w:val="24"/>
        </w:rPr>
        <w:t xml:space="preserve"> </w:t>
      </w:r>
    </w:p>
    <w:p>
      <w:pPr>
        <w:ind w:firstLine="480"/>
        <w:rPr>
          <w:szCs w:val="24"/>
        </w:rPr>
      </w:pPr>
      <w:r>
        <w:rPr>
          <w:szCs w:val="24"/>
        </w:rPr>
        <w:t xml:space="preserve">[3] </w:t>
      </w:r>
      <w:r>
        <w:rPr>
          <w:rFonts w:hint="eastAsia"/>
          <w:szCs w:val="24"/>
        </w:rPr>
        <w:t>林静,文银刚.基于SpringBoot+Vue的医学科研数据管理平台的设计与实现[J].价值工程,2023,42(12):126-128.</w:t>
      </w:r>
      <w:r>
        <w:rPr>
          <w:szCs w:val="24"/>
        </w:rPr>
        <w:t xml:space="preserve"> </w:t>
      </w:r>
    </w:p>
    <w:p>
      <w:pPr>
        <w:ind w:firstLine="480"/>
        <w:rPr>
          <w:szCs w:val="24"/>
        </w:rPr>
      </w:pPr>
      <w:r>
        <w:rPr>
          <w:szCs w:val="24"/>
        </w:rPr>
        <w:t xml:space="preserve">[4] </w:t>
      </w:r>
      <w:r>
        <w:rPr>
          <w:rFonts w:hint="eastAsia"/>
          <w:szCs w:val="24"/>
        </w:rPr>
        <w:t>王琪.SpringBoot在线学习系统的开发[J].互联网周刊,2023,(05):60-62.</w:t>
      </w:r>
      <w:r>
        <w:rPr>
          <w:szCs w:val="24"/>
        </w:rPr>
        <w:t xml:space="preserve"> </w:t>
      </w:r>
    </w:p>
    <w:p>
      <w:pPr>
        <w:ind w:firstLine="480"/>
        <w:rPr>
          <w:szCs w:val="24"/>
        </w:rPr>
      </w:pPr>
      <w:r>
        <w:rPr>
          <w:szCs w:val="24"/>
        </w:rPr>
        <w:t xml:space="preserve">[5] </w:t>
      </w:r>
      <w:r>
        <w:rPr>
          <w:rFonts w:hint="eastAsia"/>
          <w:szCs w:val="24"/>
        </w:rPr>
        <w:t>董袁泉,贾苏,钱梦颖.基于SpringBoot的自动化车座安排系统[J].电脑知识与技术,2023,19(02):47-49.DOI:10.14004/j.cnki.ckt.2023.0058.</w:t>
      </w:r>
      <w:r>
        <w:rPr>
          <w:szCs w:val="24"/>
        </w:rPr>
        <w:t xml:space="preserve"> </w:t>
      </w:r>
    </w:p>
    <w:p>
      <w:pPr>
        <w:ind w:firstLine="480"/>
        <w:rPr>
          <w:szCs w:val="24"/>
        </w:rPr>
      </w:pPr>
      <w:r>
        <w:rPr>
          <w:szCs w:val="24"/>
        </w:rPr>
        <w:t xml:space="preserve">[6] </w:t>
      </w:r>
      <w:r>
        <w:rPr>
          <w:rFonts w:hint="eastAsia"/>
          <w:szCs w:val="24"/>
        </w:rPr>
        <w:t>高迎.基于Vue技术框架的短视频广告交易系统开发[J].科技与创新,2024,(12):26-29+33.DOI:10.15913/j.cnki.kjycx.2024.12.006.</w:t>
      </w:r>
      <w:r>
        <w:rPr>
          <w:szCs w:val="24"/>
        </w:rPr>
        <w:t xml:space="preserve"> </w:t>
      </w:r>
    </w:p>
    <w:p>
      <w:pPr>
        <w:ind w:firstLine="540" w:firstLineChars="225"/>
        <w:rPr>
          <w:szCs w:val="24"/>
        </w:rPr>
      </w:pPr>
      <w:r>
        <w:rPr>
          <w:szCs w:val="24"/>
        </w:rPr>
        <w:t xml:space="preserve">[7] </w:t>
      </w:r>
      <w:r>
        <w:rPr>
          <w:rFonts w:hint="eastAsia"/>
          <w:szCs w:val="24"/>
        </w:rPr>
        <w:t>王淑娥.基于Vue和HTML5的响应式Web设计在信息技术领域的应用[J].信息记料,2024,25(05):121-123.DOI:10.16009/j.cnki.cn13-1295/tq.2024.05.001.</w:t>
      </w:r>
      <w:r>
        <w:rPr>
          <w:szCs w:val="24"/>
        </w:rPr>
        <w:t xml:space="preserve"> </w:t>
      </w:r>
    </w:p>
    <w:p>
      <w:pPr>
        <w:ind w:firstLine="540" w:firstLineChars="225"/>
        <w:rPr>
          <w:szCs w:val="24"/>
        </w:rPr>
      </w:pPr>
      <w:r>
        <w:rPr>
          <w:szCs w:val="24"/>
        </w:rPr>
        <w:t xml:space="preserve">[8] </w:t>
      </w:r>
      <w:r>
        <w:rPr>
          <w:rFonts w:hint="eastAsia"/>
          <w:szCs w:val="24"/>
        </w:rPr>
        <w:t>陈络琦,李博,孙榜,等.基于Vue+Spring Boot的智慧平煤神马青年云平台[C]//中国煤炭学会煤矿自动化专业委员会.第31届全国煤矿自动化与信息化学术会议暨第12届中国煤矿信息化与自动化高层论坛论文集.中平信息技术有限责任公司;,2023:9.DOI:10.26914/c.cnkihy.2023.072118.</w:t>
      </w:r>
      <w:r>
        <w:rPr>
          <w:szCs w:val="24"/>
        </w:rPr>
        <w:t xml:space="preserve"> </w:t>
      </w:r>
    </w:p>
    <w:p>
      <w:pPr>
        <w:ind w:firstLine="540" w:firstLineChars="225"/>
        <w:rPr>
          <w:szCs w:val="24"/>
        </w:rPr>
      </w:pPr>
      <w:r>
        <w:rPr>
          <w:szCs w:val="24"/>
        </w:rPr>
        <w:t>[9]</w:t>
      </w:r>
      <w:r>
        <w:rPr>
          <w:rFonts w:hint="eastAsia"/>
          <w:szCs w:val="24"/>
        </w:rPr>
        <w:t>陈新龙.怎样进入MySQL数据库的学习[N].电脑报,2024-06-10(045).DOI:10.28184/n.cnki.ndina.2024.000458.</w:t>
      </w:r>
      <w:r>
        <w:rPr>
          <w:szCs w:val="24"/>
        </w:rPr>
        <w:t xml:space="preserve"> </w:t>
      </w:r>
    </w:p>
    <w:p>
      <w:pPr>
        <w:ind w:firstLine="540" w:firstLineChars="225"/>
        <w:rPr>
          <w:szCs w:val="24"/>
        </w:rPr>
      </w:pPr>
      <w:r>
        <w:rPr>
          <w:szCs w:val="24"/>
        </w:rPr>
        <w:t xml:space="preserve">[10] </w:t>
      </w:r>
      <w:r>
        <w:rPr>
          <w:rFonts w:hint="eastAsia"/>
          <w:szCs w:val="24"/>
        </w:rPr>
        <w:t>柳青,程晨.MYSQL数据库技术应用一体化课程开发研究[J].造纸装备及材料,2024,53(05):251-253.</w:t>
      </w:r>
      <w:r>
        <w:rPr>
          <w:szCs w:val="24"/>
        </w:rPr>
        <w:t xml:space="preserve"> </w:t>
      </w:r>
    </w:p>
    <w:p>
      <w:pPr>
        <w:ind w:firstLine="540" w:firstLineChars="225"/>
        <w:rPr>
          <w:szCs w:val="24"/>
        </w:rPr>
      </w:pPr>
      <w:r>
        <w:rPr>
          <w:szCs w:val="24"/>
        </w:rPr>
        <w:t xml:space="preserve">[11] </w:t>
      </w:r>
      <w:r>
        <w:rPr>
          <w:rFonts w:hint="eastAsia"/>
          <w:szCs w:val="24"/>
        </w:rPr>
        <w:t>陈成岗.业务型主站数据库从Oracle到MySQL数据架构迁移的设计[J].电工技术,2024,(06):114-116.DOI:10.19768/j.cnki.dgjs.2024.06.031.</w:t>
      </w:r>
    </w:p>
    <w:p>
      <w:pPr>
        <w:ind w:firstLine="480"/>
        <w:rPr>
          <w:szCs w:val="24"/>
        </w:rPr>
      </w:pPr>
      <w:r>
        <w:rPr>
          <w:szCs w:val="24"/>
        </w:rPr>
        <w:t xml:space="preserve">[12] </w:t>
      </w:r>
      <w:r>
        <w:rPr>
          <w:rFonts w:hint="eastAsia"/>
          <w:szCs w:val="24"/>
        </w:rPr>
        <w:t>白添予.基于MyBatisPlus的数据库框架优化综述[J].电脑与信息技术,2024,32(03):75-77+133.DOI:10.19414/j.cnki.1005-1228.2024.03.021.</w:t>
      </w:r>
      <w:r>
        <w:rPr>
          <w:szCs w:val="24"/>
        </w:rPr>
        <w:t xml:space="preserve"> </w:t>
      </w:r>
    </w:p>
    <w:p>
      <w:pPr>
        <w:ind w:firstLine="480"/>
        <w:rPr>
          <w:szCs w:val="24"/>
        </w:rPr>
      </w:pPr>
      <w:r>
        <w:rPr>
          <w:szCs w:val="24"/>
        </w:rPr>
        <w:t xml:space="preserve">[13] </w:t>
      </w:r>
      <w:r>
        <w:rPr>
          <w:rFonts w:hint="eastAsia"/>
          <w:szCs w:val="24"/>
        </w:rPr>
        <w:t>桑冉航,李晓明.基于Spring Boot的健身房管理系统的设计与实现[J].电脑知识与技术,2023,19(22):54-56.DOI:10.14004/j.cnki.ckt.2023.1239.</w:t>
      </w:r>
    </w:p>
    <w:p>
      <w:pPr>
        <w:ind w:firstLine="480"/>
      </w:pPr>
    </w:p>
    <w:p>
      <w:pPr>
        <w:ind w:firstLine="600"/>
        <w:jc w:val="center"/>
        <w:outlineLvl w:val="0"/>
        <w:rPr>
          <w:rFonts w:hint="eastAsia" w:ascii="黑体" w:hAnsi="黑体" w:eastAsia="黑体" w:cs="黑体"/>
          <w:color w:val="000000"/>
          <w:sz w:val="30"/>
          <w:szCs w:val="30"/>
        </w:rPr>
      </w:pPr>
    </w:p>
    <w:sectPr>
      <w:footerReference r:id="rId14" w:type="default"/>
      <w:pgSz w:w="11906" w:h="16838"/>
      <w:pgMar w:top="1440" w:right="1800" w:bottom="1440" w:left="1800" w:header="851" w:footer="992" w:gutter="0"/>
      <w:pgNumType w:fmt="numberInDash" w:start="3"/>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swiss"/>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duMM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o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uduMMtAgAAVwQAAA4AAAAAAAAAAQAgAAAAHwEAAGRycy9lMm9Eb2MueG1sUEsFBgAAAAAG&#10;AAYAWQEAAL4FA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o2Ipk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o2IpktAgAAVwQAAA4AAAAAAAAAAQAgAAAAHwEAAGRycy9lMm9Eb2MueG1sUEsFBgAAAAAG&#10;AAYAWQEAAL4FA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none" w:color="auto" w:sz="0" w:space="0"/>
        <w:right w:val="none" w:color="auto" w:sz="0" w:space="0"/>
      </w:pBdr>
      <w:ind w:firstLine="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single" w:color="auto" w:sz="4" w:space="1"/>
        <w:right w:val="none" w:color="auto" w:sz="0" w:space="0"/>
      </w:pBdr>
      <w:ind w:firstLine="0" w:firstLineChars="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4219F7"/>
    <w:multiLevelType w:val="singleLevel"/>
    <w:tmpl w:val="934219F7"/>
    <w:lvl w:ilvl="0" w:tentative="0">
      <w:start w:val="1"/>
      <w:numFmt w:val="decimal"/>
      <w:lvlText w:val="%1."/>
      <w:lvlJc w:val="left"/>
      <w:pPr>
        <w:tabs>
          <w:tab w:val="left" w:pos="312"/>
        </w:tabs>
      </w:pPr>
    </w:lvl>
  </w:abstractNum>
  <w:abstractNum w:abstractNumId="1">
    <w:nsid w:val="973CDA78"/>
    <w:multiLevelType w:val="multilevel"/>
    <w:tmpl w:val="973CDA7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A2F079E7"/>
    <w:multiLevelType w:val="singleLevel"/>
    <w:tmpl w:val="A2F079E7"/>
    <w:lvl w:ilvl="0" w:tentative="0">
      <w:start w:val="1"/>
      <w:numFmt w:val="chineseCounting"/>
      <w:suff w:val="space"/>
      <w:lvlText w:val="第%1章"/>
      <w:lvlJc w:val="left"/>
      <w:rPr>
        <w:rFonts w:hint="eastAsia"/>
      </w:rPr>
    </w:lvl>
  </w:abstractNum>
  <w:abstractNum w:abstractNumId="3">
    <w:nsid w:val="CF181FEF"/>
    <w:multiLevelType w:val="singleLevel"/>
    <w:tmpl w:val="CF181FEF"/>
    <w:lvl w:ilvl="0" w:tentative="0">
      <w:start w:val="1"/>
      <w:numFmt w:val="decimal"/>
      <w:lvlText w:val="%1."/>
      <w:lvlJc w:val="left"/>
      <w:pPr>
        <w:tabs>
          <w:tab w:val="left" w:pos="312"/>
        </w:tabs>
      </w:pPr>
      <w:rPr>
        <w:rFonts w:ascii="宋体" w:hAnsi="宋体" w:eastAsia="宋体" w:cs="宋体"/>
      </w:rPr>
    </w:lvl>
  </w:abstractNum>
  <w:abstractNum w:abstractNumId="4">
    <w:nsid w:val="D29E7ECF"/>
    <w:multiLevelType w:val="singleLevel"/>
    <w:tmpl w:val="D29E7ECF"/>
    <w:lvl w:ilvl="0" w:tentative="0">
      <w:start w:val="1"/>
      <w:numFmt w:val="decimal"/>
      <w:lvlText w:val="%1."/>
      <w:lvlJc w:val="left"/>
      <w:pPr>
        <w:tabs>
          <w:tab w:val="left" w:pos="312"/>
        </w:tabs>
      </w:pPr>
    </w:lvl>
  </w:abstractNum>
  <w:abstractNum w:abstractNumId="5">
    <w:nsid w:val="D58F77E9"/>
    <w:multiLevelType w:val="singleLevel"/>
    <w:tmpl w:val="D58F77E9"/>
    <w:lvl w:ilvl="0" w:tentative="0">
      <w:start w:val="1"/>
      <w:numFmt w:val="decimal"/>
      <w:lvlText w:val="%1."/>
      <w:lvlJc w:val="left"/>
      <w:pPr>
        <w:tabs>
          <w:tab w:val="left" w:pos="312"/>
        </w:tabs>
      </w:pPr>
    </w:lvl>
  </w:abstractNum>
  <w:abstractNum w:abstractNumId="6">
    <w:nsid w:val="FD08DE39"/>
    <w:multiLevelType w:val="singleLevel"/>
    <w:tmpl w:val="FD08DE39"/>
    <w:lvl w:ilvl="0" w:tentative="0">
      <w:start w:val="2"/>
      <w:numFmt w:val="chineseCounting"/>
      <w:suff w:val="space"/>
      <w:lvlText w:val="第%1章"/>
      <w:lvlJc w:val="left"/>
      <w:rPr>
        <w:rFonts w:hint="eastAsia"/>
      </w:rPr>
    </w:lvl>
  </w:abstractNum>
  <w:abstractNum w:abstractNumId="7">
    <w:nsid w:val="09540BD8"/>
    <w:multiLevelType w:val="multilevel"/>
    <w:tmpl w:val="09540B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A23176C"/>
    <w:multiLevelType w:val="multilevel"/>
    <w:tmpl w:val="0A2317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A6AFBFE"/>
    <w:multiLevelType w:val="singleLevel"/>
    <w:tmpl w:val="0A6AFBFE"/>
    <w:lvl w:ilvl="0" w:tentative="0">
      <w:start w:val="1"/>
      <w:numFmt w:val="decimal"/>
      <w:lvlText w:val="%1."/>
      <w:lvlJc w:val="left"/>
      <w:pPr>
        <w:tabs>
          <w:tab w:val="left" w:pos="312"/>
        </w:tabs>
      </w:pPr>
    </w:lvl>
  </w:abstractNum>
  <w:abstractNum w:abstractNumId="10">
    <w:nsid w:val="0F0202AC"/>
    <w:multiLevelType w:val="multilevel"/>
    <w:tmpl w:val="0F0202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1FA5091"/>
    <w:multiLevelType w:val="multilevel"/>
    <w:tmpl w:val="11FA50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925421B"/>
    <w:multiLevelType w:val="singleLevel"/>
    <w:tmpl w:val="2925421B"/>
    <w:lvl w:ilvl="0" w:tentative="0">
      <w:start w:val="1"/>
      <w:numFmt w:val="decimal"/>
      <w:lvlText w:val="%1."/>
      <w:lvlJc w:val="left"/>
      <w:pPr>
        <w:tabs>
          <w:tab w:val="left" w:pos="312"/>
        </w:tabs>
        <w:ind w:left="210"/>
      </w:pPr>
    </w:lvl>
  </w:abstractNum>
  <w:abstractNum w:abstractNumId="13">
    <w:nsid w:val="2939271A"/>
    <w:multiLevelType w:val="multilevel"/>
    <w:tmpl w:val="2939271A"/>
    <w:lvl w:ilvl="0" w:tentative="0">
      <w:start w:val="1"/>
      <w:numFmt w:val="decimal"/>
      <w:lvlText w:val="（%1）"/>
      <w:lvlJc w:val="left"/>
      <w:pPr>
        <w:ind w:left="1800" w:hanging="720"/>
      </w:pPr>
      <w:rPr>
        <w:rFonts w:hint="default"/>
      </w:rPr>
    </w:lvl>
    <w:lvl w:ilvl="1" w:tentative="0">
      <w:start w:val="1"/>
      <w:numFmt w:val="lowerLetter"/>
      <w:lvlText w:val="%2)"/>
      <w:lvlJc w:val="left"/>
      <w:pPr>
        <w:ind w:left="1960" w:hanging="440"/>
      </w:pPr>
    </w:lvl>
    <w:lvl w:ilvl="2" w:tentative="0">
      <w:start w:val="1"/>
      <w:numFmt w:val="lowerRoman"/>
      <w:lvlText w:val="%3."/>
      <w:lvlJc w:val="right"/>
      <w:pPr>
        <w:ind w:left="2400" w:hanging="440"/>
      </w:pPr>
    </w:lvl>
    <w:lvl w:ilvl="3" w:tentative="0">
      <w:start w:val="1"/>
      <w:numFmt w:val="decimal"/>
      <w:lvlText w:val="%4."/>
      <w:lvlJc w:val="left"/>
      <w:pPr>
        <w:ind w:left="2840" w:hanging="440"/>
      </w:pPr>
    </w:lvl>
    <w:lvl w:ilvl="4" w:tentative="0">
      <w:start w:val="1"/>
      <w:numFmt w:val="lowerLetter"/>
      <w:lvlText w:val="%5)"/>
      <w:lvlJc w:val="left"/>
      <w:pPr>
        <w:ind w:left="3280" w:hanging="440"/>
      </w:pPr>
    </w:lvl>
    <w:lvl w:ilvl="5" w:tentative="0">
      <w:start w:val="1"/>
      <w:numFmt w:val="lowerRoman"/>
      <w:lvlText w:val="%6."/>
      <w:lvlJc w:val="right"/>
      <w:pPr>
        <w:ind w:left="3720" w:hanging="440"/>
      </w:pPr>
    </w:lvl>
    <w:lvl w:ilvl="6" w:tentative="0">
      <w:start w:val="1"/>
      <w:numFmt w:val="decimal"/>
      <w:lvlText w:val="%7."/>
      <w:lvlJc w:val="left"/>
      <w:pPr>
        <w:ind w:left="4160" w:hanging="440"/>
      </w:pPr>
    </w:lvl>
    <w:lvl w:ilvl="7" w:tentative="0">
      <w:start w:val="1"/>
      <w:numFmt w:val="lowerLetter"/>
      <w:lvlText w:val="%8)"/>
      <w:lvlJc w:val="left"/>
      <w:pPr>
        <w:ind w:left="4600" w:hanging="440"/>
      </w:pPr>
    </w:lvl>
    <w:lvl w:ilvl="8" w:tentative="0">
      <w:start w:val="1"/>
      <w:numFmt w:val="lowerRoman"/>
      <w:lvlText w:val="%9."/>
      <w:lvlJc w:val="right"/>
      <w:pPr>
        <w:ind w:left="5040" w:hanging="440"/>
      </w:pPr>
    </w:lvl>
  </w:abstractNum>
  <w:abstractNum w:abstractNumId="14">
    <w:nsid w:val="2A924C9E"/>
    <w:multiLevelType w:val="multilevel"/>
    <w:tmpl w:val="2A924C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6A339C7"/>
    <w:multiLevelType w:val="multilevel"/>
    <w:tmpl w:val="36A339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4150FB1"/>
    <w:multiLevelType w:val="multilevel"/>
    <w:tmpl w:val="44150FB1"/>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7">
    <w:nsid w:val="489A0784"/>
    <w:multiLevelType w:val="multilevel"/>
    <w:tmpl w:val="489A0784"/>
    <w:lvl w:ilvl="0" w:tentative="0">
      <w:start w:val="1"/>
      <w:numFmt w:val="decimal"/>
      <w:lvlText w:val="（%1）"/>
      <w:lvlJc w:val="left"/>
      <w:pPr>
        <w:ind w:left="1560" w:hanging="720"/>
      </w:pPr>
      <w:rPr>
        <w:rFonts w:hint="default"/>
      </w:rPr>
    </w:lvl>
    <w:lvl w:ilvl="1" w:tentative="0">
      <w:start w:val="1"/>
      <w:numFmt w:val="lowerLetter"/>
      <w:lvlText w:val="%2)"/>
      <w:lvlJc w:val="left"/>
      <w:pPr>
        <w:ind w:left="1720" w:hanging="440"/>
      </w:pPr>
    </w:lvl>
    <w:lvl w:ilvl="2" w:tentative="0">
      <w:start w:val="1"/>
      <w:numFmt w:val="lowerRoman"/>
      <w:lvlText w:val="%3."/>
      <w:lvlJc w:val="right"/>
      <w:pPr>
        <w:ind w:left="2160" w:hanging="440"/>
      </w:pPr>
    </w:lvl>
    <w:lvl w:ilvl="3" w:tentative="0">
      <w:start w:val="1"/>
      <w:numFmt w:val="decimal"/>
      <w:lvlText w:val="%4."/>
      <w:lvlJc w:val="left"/>
      <w:pPr>
        <w:ind w:left="2600" w:hanging="440"/>
      </w:pPr>
    </w:lvl>
    <w:lvl w:ilvl="4" w:tentative="0">
      <w:start w:val="1"/>
      <w:numFmt w:val="lowerLetter"/>
      <w:lvlText w:val="%5)"/>
      <w:lvlJc w:val="left"/>
      <w:pPr>
        <w:ind w:left="3040" w:hanging="440"/>
      </w:pPr>
    </w:lvl>
    <w:lvl w:ilvl="5" w:tentative="0">
      <w:start w:val="1"/>
      <w:numFmt w:val="lowerRoman"/>
      <w:lvlText w:val="%6."/>
      <w:lvlJc w:val="right"/>
      <w:pPr>
        <w:ind w:left="3480" w:hanging="440"/>
      </w:pPr>
    </w:lvl>
    <w:lvl w:ilvl="6" w:tentative="0">
      <w:start w:val="1"/>
      <w:numFmt w:val="decimal"/>
      <w:lvlText w:val="%7."/>
      <w:lvlJc w:val="left"/>
      <w:pPr>
        <w:ind w:left="3920" w:hanging="440"/>
      </w:pPr>
    </w:lvl>
    <w:lvl w:ilvl="7" w:tentative="0">
      <w:start w:val="1"/>
      <w:numFmt w:val="lowerLetter"/>
      <w:lvlText w:val="%8)"/>
      <w:lvlJc w:val="left"/>
      <w:pPr>
        <w:ind w:left="4360" w:hanging="440"/>
      </w:pPr>
    </w:lvl>
    <w:lvl w:ilvl="8" w:tentative="0">
      <w:start w:val="1"/>
      <w:numFmt w:val="lowerRoman"/>
      <w:lvlText w:val="%9."/>
      <w:lvlJc w:val="right"/>
      <w:pPr>
        <w:ind w:left="4800" w:hanging="440"/>
      </w:pPr>
    </w:lvl>
  </w:abstractNum>
  <w:abstractNum w:abstractNumId="18">
    <w:nsid w:val="4CA3428C"/>
    <w:multiLevelType w:val="multilevel"/>
    <w:tmpl w:val="4CA342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04E0090"/>
    <w:multiLevelType w:val="multilevel"/>
    <w:tmpl w:val="504E00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9FD1645"/>
    <w:multiLevelType w:val="multilevel"/>
    <w:tmpl w:val="59FD16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B790369"/>
    <w:multiLevelType w:val="multilevel"/>
    <w:tmpl w:val="5B790369"/>
    <w:lvl w:ilvl="0" w:tentative="0">
      <w:start w:val="1"/>
      <w:numFmt w:val="decimal"/>
      <w:lvlText w:val="%1."/>
      <w:lvlJc w:val="left"/>
      <w:pPr>
        <w:ind w:left="1080" w:hanging="360"/>
      </w:pPr>
      <w:rPr>
        <w:rFonts w:hint="default"/>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2">
    <w:nsid w:val="604A46A3"/>
    <w:multiLevelType w:val="multilevel"/>
    <w:tmpl w:val="604A46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1553FAC"/>
    <w:multiLevelType w:val="multilevel"/>
    <w:tmpl w:val="61553F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8CF23AF"/>
    <w:multiLevelType w:val="multilevel"/>
    <w:tmpl w:val="68CF2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6403534"/>
    <w:multiLevelType w:val="multilevel"/>
    <w:tmpl w:val="764035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B9F4EAC"/>
    <w:multiLevelType w:val="multilevel"/>
    <w:tmpl w:val="7B9F4E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E085D3B"/>
    <w:multiLevelType w:val="multilevel"/>
    <w:tmpl w:val="7E085D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6"/>
  </w:num>
  <w:num w:numId="4">
    <w:abstractNumId w:val="4"/>
  </w:num>
  <w:num w:numId="5">
    <w:abstractNumId w:val="12"/>
  </w:num>
  <w:num w:numId="6">
    <w:abstractNumId w:val="3"/>
  </w:num>
  <w:num w:numId="7">
    <w:abstractNumId w:val="5"/>
  </w:num>
  <w:num w:numId="8">
    <w:abstractNumId w:val="0"/>
  </w:num>
  <w:num w:numId="9">
    <w:abstractNumId w:val="16"/>
  </w:num>
  <w:num w:numId="10">
    <w:abstractNumId w:val="21"/>
  </w:num>
  <w:num w:numId="11">
    <w:abstractNumId w:val="17"/>
  </w:num>
  <w:num w:numId="12">
    <w:abstractNumId w:val="13"/>
  </w:num>
  <w:num w:numId="13">
    <w:abstractNumId w:val="9"/>
  </w:num>
  <w:num w:numId="14">
    <w:abstractNumId w:val="14"/>
  </w:num>
  <w:num w:numId="15">
    <w:abstractNumId w:val="25"/>
  </w:num>
  <w:num w:numId="16">
    <w:abstractNumId w:val="10"/>
  </w:num>
  <w:num w:numId="17">
    <w:abstractNumId w:val="20"/>
  </w:num>
  <w:num w:numId="18">
    <w:abstractNumId w:val="27"/>
  </w:num>
  <w:num w:numId="19">
    <w:abstractNumId w:val="8"/>
  </w:num>
  <w:num w:numId="20">
    <w:abstractNumId w:val="19"/>
  </w:num>
  <w:num w:numId="21">
    <w:abstractNumId w:val="11"/>
  </w:num>
  <w:num w:numId="22">
    <w:abstractNumId w:val="15"/>
  </w:num>
  <w:num w:numId="23">
    <w:abstractNumId w:val="18"/>
  </w:num>
  <w:num w:numId="24">
    <w:abstractNumId w:val="22"/>
  </w:num>
  <w:num w:numId="25">
    <w:abstractNumId w:val="23"/>
  </w:num>
  <w:num w:numId="26">
    <w:abstractNumId w:val="24"/>
  </w:num>
  <w:num w:numId="27">
    <w:abstractNumId w:val="26"/>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2NGUzMDUyY2FlMjI0NWYyOTY5M2RmYmZlMTZmNGEifQ=="/>
  </w:docVars>
  <w:rsids>
    <w:rsidRoot w:val="1E891B1D"/>
    <w:rsid w:val="00001A4B"/>
    <w:rsid w:val="000036AC"/>
    <w:rsid w:val="00014F58"/>
    <w:rsid w:val="00014FA1"/>
    <w:rsid w:val="0001600F"/>
    <w:rsid w:val="00020505"/>
    <w:rsid w:val="00026D33"/>
    <w:rsid w:val="00033416"/>
    <w:rsid w:val="000342DB"/>
    <w:rsid w:val="000454FD"/>
    <w:rsid w:val="0004592E"/>
    <w:rsid w:val="000740AF"/>
    <w:rsid w:val="00076980"/>
    <w:rsid w:val="00090CB9"/>
    <w:rsid w:val="000A59C1"/>
    <w:rsid w:val="000B3A11"/>
    <w:rsid w:val="000B3A2E"/>
    <w:rsid w:val="000D1813"/>
    <w:rsid w:val="000D4F5E"/>
    <w:rsid w:val="000E148B"/>
    <w:rsid w:val="000E6CEE"/>
    <w:rsid w:val="000F3F1A"/>
    <w:rsid w:val="000F73D4"/>
    <w:rsid w:val="00100BE5"/>
    <w:rsid w:val="00101325"/>
    <w:rsid w:val="00102472"/>
    <w:rsid w:val="001040BD"/>
    <w:rsid w:val="00112EA3"/>
    <w:rsid w:val="00131CDC"/>
    <w:rsid w:val="001510EF"/>
    <w:rsid w:val="00182FC5"/>
    <w:rsid w:val="00183385"/>
    <w:rsid w:val="00185184"/>
    <w:rsid w:val="001A0475"/>
    <w:rsid w:val="001B2411"/>
    <w:rsid w:val="001B25D1"/>
    <w:rsid w:val="001B2F40"/>
    <w:rsid w:val="001C0585"/>
    <w:rsid w:val="001C1B28"/>
    <w:rsid w:val="001C315B"/>
    <w:rsid w:val="001C4BBD"/>
    <w:rsid w:val="001D5DB8"/>
    <w:rsid w:val="001D7615"/>
    <w:rsid w:val="001F2BB1"/>
    <w:rsid w:val="0020185F"/>
    <w:rsid w:val="00202A4B"/>
    <w:rsid w:val="0022420B"/>
    <w:rsid w:val="00227575"/>
    <w:rsid w:val="00244BEE"/>
    <w:rsid w:val="00255C22"/>
    <w:rsid w:val="002574FE"/>
    <w:rsid w:val="00262B25"/>
    <w:rsid w:val="00262D5F"/>
    <w:rsid w:val="00264B92"/>
    <w:rsid w:val="002A1F7C"/>
    <w:rsid w:val="002A442A"/>
    <w:rsid w:val="002A49F9"/>
    <w:rsid w:val="002B248A"/>
    <w:rsid w:val="002B48FF"/>
    <w:rsid w:val="002B61AB"/>
    <w:rsid w:val="002C1E42"/>
    <w:rsid w:val="002C57FF"/>
    <w:rsid w:val="002C6409"/>
    <w:rsid w:val="002D19E8"/>
    <w:rsid w:val="002D4908"/>
    <w:rsid w:val="002E3856"/>
    <w:rsid w:val="002F2F62"/>
    <w:rsid w:val="003010EA"/>
    <w:rsid w:val="00302D1D"/>
    <w:rsid w:val="00311056"/>
    <w:rsid w:val="00316FEF"/>
    <w:rsid w:val="0033714E"/>
    <w:rsid w:val="00341E09"/>
    <w:rsid w:val="00352D2B"/>
    <w:rsid w:val="00364675"/>
    <w:rsid w:val="0036502D"/>
    <w:rsid w:val="0037214D"/>
    <w:rsid w:val="003925E5"/>
    <w:rsid w:val="003A7403"/>
    <w:rsid w:val="003B6C0F"/>
    <w:rsid w:val="003C1036"/>
    <w:rsid w:val="003D4F4B"/>
    <w:rsid w:val="003D54DC"/>
    <w:rsid w:val="003D5B09"/>
    <w:rsid w:val="003E4125"/>
    <w:rsid w:val="003F2FC3"/>
    <w:rsid w:val="0040687C"/>
    <w:rsid w:val="00412F1C"/>
    <w:rsid w:val="004171E8"/>
    <w:rsid w:val="004172AE"/>
    <w:rsid w:val="0043383E"/>
    <w:rsid w:val="0044279A"/>
    <w:rsid w:val="00450196"/>
    <w:rsid w:val="004546BB"/>
    <w:rsid w:val="004632ED"/>
    <w:rsid w:val="00474B1A"/>
    <w:rsid w:val="004754AA"/>
    <w:rsid w:val="004841F1"/>
    <w:rsid w:val="004A0BDA"/>
    <w:rsid w:val="004A38B6"/>
    <w:rsid w:val="004C59DC"/>
    <w:rsid w:val="004D3945"/>
    <w:rsid w:val="004D4B4F"/>
    <w:rsid w:val="004E2C94"/>
    <w:rsid w:val="004E3412"/>
    <w:rsid w:val="004E6168"/>
    <w:rsid w:val="004E6898"/>
    <w:rsid w:val="004F1C72"/>
    <w:rsid w:val="0050142A"/>
    <w:rsid w:val="00504F36"/>
    <w:rsid w:val="00505573"/>
    <w:rsid w:val="005126F5"/>
    <w:rsid w:val="00515300"/>
    <w:rsid w:val="00520D83"/>
    <w:rsid w:val="005379E7"/>
    <w:rsid w:val="00545615"/>
    <w:rsid w:val="00552938"/>
    <w:rsid w:val="0057004F"/>
    <w:rsid w:val="005717B2"/>
    <w:rsid w:val="00574BCF"/>
    <w:rsid w:val="00577AC7"/>
    <w:rsid w:val="005815C2"/>
    <w:rsid w:val="00582E6A"/>
    <w:rsid w:val="00584DDC"/>
    <w:rsid w:val="0059315C"/>
    <w:rsid w:val="0059784D"/>
    <w:rsid w:val="005A2B4C"/>
    <w:rsid w:val="005C2095"/>
    <w:rsid w:val="005D13E0"/>
    <w:rsid w:val="005D7F95"/>
    <w:rsid w:val="005E0E36"/>
    <w:rsid w:val="005F1E33"/>
    <w:rsid w:val="00622B38"/>
    <w:rsid w:val="00633903"/>
    <w:rsid w:val="00633F68"/>
    <w:rsid w:val="00637C44"/>
    <w:rsid w:val="00652AA6"/>
    <w:rsid w:val="00653C52"/>
    <w:rsid w:val="00654B27"/>
    <w:rsid w:val="006600DC"/>
    <w:rsid w:val="00667803"/>
    <w:rsid w:val="00687E53"/>
    <w:rsid w:val="00696026"/>
    <w:rsid w:val="00696BE5"/>
    <w:rsid w:val="006A00B3"/>
    <w:rsid w:val="006A62DA"/>
    <w:rsid w:val="006A6794"/>
    <w:rsid w:val="006C0203"/>
    <w:rsid w:val="006C040E"/>
    <w:rsid w:val="006E6CC7"/>
    <w:rsid w:val="00701837"/>
    <w:rsid w:val="00707858"/>
    <w:rsid w:val="007157CF"/>
    <w:rsid w:val="007307B8"/>
    <w:rsid w:val="0073588B"/>
    <w:rsid w:val="00747A72"/>
    <w:rsid w:val="00751371"/>
    <w:rsid w:val="00756B11"/>
    <w:rsid w:val="00761F29"/>
    <w:rsid w:val="00773096"/>
    <w:rsid w:val="007A095B"/>
    <w:rsid w:val="007C46D3"/>
    <w:rsid w:val="00800890"/>
    <w:rsid w:val="00804472"/>
    <w:rsid w:val="00821D7E"/>
    <w:rsid w:val="00856A01"/>
    <w:rsid w:val="00866C2C"/>
    <w:rsid w:val="00870148"/>
    <w:rsid w:val="00874EC0"/>
    <w:rsid w:val="00882DB5"/>
    <w:rsid w:val="0089210B"/>
    <w:rsid w:val="008A5285"/>
    <w:rsid w:val="008C03E1"/>
    <w:rsid w:val="008C2ABC"/>
    <w:rsid w:val="008D552F"/>
    <w:rsid w:val="008D7991"/>
    <w:rsid w:val="008E1AD6"/>
    <w:rsid w:val="008E2C18"/>
    <w:rsid w:val="00904D6F"/>
    <w:rsid w:val="00905EBC"/>
    <w:rsid w:val="009134B9"/>
    <w:rsid w:val="00922C52"/>
    <w:rsid w:val="009305E3"/>
    <w:rsid w:val="00942A5C"/>
    <w:rsid w:val="00942D70"/>
    <w:rsid w:val="00947909"/>
    <w:rsid w:val="00951283"/>
    <w:rsid w:val="0095473F"/>
    <w:rsid w:val="00961F3F"/>
    <w:rsid w:val="00967DB8"/>
    <w:rsid w:val="00976123"/>
    <w:rsid w:val="00990521"/>
    <w:rsid w:val="009A24F2"/>
    <w:rsid w:val="009B22AC"/>
    <w:rsid w:val="009B388C"/>
    <w:rsid w:val="009B74F0"/>
    <w:rsid w:val="009C7223"/>
    <w:rsid w:val="009D4845"/>
    <w:rsid w:val="009F36B9"/>
    <w:rsid w:val="00A04C20"/>
    <w:rsid w:val="00A054B1"/>
    <w:rsid w:val="00A41463"/>
    <w:rsid w:val="00A45BA8"/>
    <w:rsid w:val="00A475CF"/>
    <w:rsid w:val="00A50330"/>
    <w:rsid w:val="00A51213"/>
    <w:rsid w:val="00A609A5"/>
    <w:rsid w:val="00A63DEF"/>
    <w:rsid w:val="00A67946"/>
    <w:rsid w:val="00A7095A"/>
    <w:rsid w:val="00A87CA9"/>
    <w:rsid w:val="00AB2008"/>
    <w:rsid w:val="00AD44FA"/>
    <w:rsid w:val="00AD6376"/>
    <w:rsid w:val="00AD65B1"/>
    <w:rsid w:val="00AE7D45"/>
    <w:rsid w:val="00AF0DF5"/>
    <w:rsid w:val="00B04AB5"/>
    <w:rsid w:val="00B056CE"/>
    <w:rsid w:val="00B065C0"/>
    <w:rsid w:val="00B06C11"/>
    <w:rsid w:val="00B07807"/>
    <w:rsid w:val="00B31A92"/>
    <w:rsid w:val="00B36192"/>
    <w:rsid w:val="00B87BBE"/>
    <w:rsid w:val="00BA256B"/>
    <w:rsid w:val="00BB0BA6"/>
    <w:rsid w:val="00BB15A3"/>
    <w:rsid w:val="00BC549A"/>
    <w:rsid w:val="00BD69DD"/>
    <w:rsid w:val="00BE2C93"/>
    <w:rsid w:val="00BE50C6"/>
    <w:rsid w:val="00BE7BA8"/>
    <w:rsid w:val="00C00903"/>
    <w:rsid w:val="00C05209"/>
    <w:rsid w:val="00C11E03"/>
    <w:rsid w:val="00C1667E"/>
    <w:rsid w:val="00C30182"/>
    <w:rsid w:val="00C31D16"/>
    <w:rsid w:val="00C43263"/>
    <w:rsid w:val="00C4664D"/>
    <w:rsid w:val="00C50F16"/>
    <w:rsid w:val="00C54EA3"/>
    <w:rsid w:val="00C60022"/>
    <w:rsid w:val="00C81E8A"/>
    <w:rsid w:val="00C82C99"/>
    <w:rsid w:val="00C834BB"/>
    <w:rsid w:val="00C95048"/>
    <w:rsid w:val="00CA1190"/>
    <w:rsid w:val="00CA6C0C"/>
    <w:rsid w:val="00CB0DD4"/>
    <w:rsid w:val="00CB6255"/>
    <w:rsid w:val="00CC3928"/>
    <w:rsid w:val="00CE0530"/>
    <w:rsid w:val="00CE21EC"/>
    <w:rsid w:val="00CE6845"/>
    <w:rsid w:val="00D11F75"/>
    <w:rsid w:val="00D26F89"/>
    <w:rsid w:val="00D2750E"/>
    <w:rsid w:val="00D55356"/>
    <w:rsid w:val="00D65E00"/>
    <w:rsid w:val="00D76105"/>
    <w:rsid w:val="00D92112"/>
    <w:rsid w:val="00D97532"/>
    <w:rsid w:val="00DB2D0E"/>
    <w:rsid w:val="00DC7DB2"/>
    <w:rsid w:val="00DE4B61"/>
    <w:rsid w:val="00DF6D8C"/>
    <w:rsid w:val="00DF742F"/>
    <w:rsid w:val="00E0448D"/>
    <w:rsid w:val="00E13DA5"/>
    <w:rsid w:val="00E20885"/>
    <w:rsid w:val="00E2430E"/>
    <w:rsid w:val="00E2456C"/>
    <w:rsid w:val="00E40612"/>
    <w:rsid w:val="00E410C6"/>
    <w:rsid w:val="00E45E14"/>
    <w:rsid w:val="00E5771C"/>
    <w:rsid w:val="00E66F1B"/>
    <w:rsid w:val="00E91191"/>
    <w:rsid w:val="00EA1539"/>
    <w:rsid w:val="00EB304B"/>
    <w:rsid w:val="00EC25E7"/>
    <w:rsid w:val="00EC31B5"/>
    <w:rsid w:val="00EC3553"/>
    <w:rsid w:val="00EC402B"/>
    <w:rsid w:val="00ED14DF"/>
    <w:rsid w:val="00ED1906"/>
    <w:rsid w:val="00ED2C19"/>
    <w:rsid w:val="00ED7DA9"/>
    <w:rsid w:val="00EE6841"/>
    <w:rsid w:val="00EF243F"/>
    <w:rsid w:val="00EF5A50"/>
    <w:rsid w:val="00F00892"/>
    <w:rsid w:val="00F0219B"/>
    <w:rsid w:val="00F0674B"/>
    <w:rsid w:val="00F31BD6"/>
    <w:rsid w:val="00F35ABC"/>
    <w:rsid w:val="00F3736D"/>
    <w:rsid w:val="00F458CF"/>
    <w:rsid w:val="00F5179D"/>
    <w:rsid w:val="00F55DC3"/>
    <w:rsid w:val="00F57AC9"/>
    <w:rsid w:val="00F647B1"/>
    <w:rsid w:val="00F64B62"/>
    <w:rsid w:val="00F655C2"/>
    <w:rsid w:val="00F67935"/>
    <w:rsid w:val="00F774CC"/>
    <w:rsid w:val="00F90BB7"/>
    <w:rsid w:val="00FA613C"/>
    <w:rsid w:val="00FB0C1A"/>
    <w:rsid w:val="00FB2444"/>
    <w:rsid w:val="00FC1F1A"/>
    <w:rsid w:val="00FD092A"/>
    <w:rsid w:val="00FD1D59"/>
    <w:rsid w:val="00FD3B3A"/>
    <w:rsid w:val="052469B8"/>
    <w:rsid w:val="09234B4D"/>
    <w:rsid w:val="153E0A4F"/>
    <w:rsid w:val="1A266C8A"/>
    <w:rsid w:val="1DFB128B"/>
    <w:rsid w:val="1E891B1D"/>
    <w:rsid w:val="252F0B59"/>
    <w:rsid w:val="292B0E87"/>
    <w:rsid w:val="2A13587F"/>
    <w:rsid w:val="2ED9296C"/>
    <w:rsid w:val="32024FE7"/>
    <w:rsid w:val="33A87724"/>
    <w:rsid w:val="36BC7573"/>
    <w:rsid w:val="391A2A96"/>
    <w:rsid w:val="3C9151E3"/>
    <w:rsid w:val="43841C2F"/>
    <w:rsid w:val="44681458"/>
    <w:rsid w:val="44F22EA9"/>
    <w:rsid w:val="47C712C0"/>
    <w:rsid w:val="47E046A6"/>
    <w:rsid w:val="4A986543"/>
    <w:rsid w:val="53005FBA"/>
    <w:rsid w:val="558E5CFE"/>
    <w:rsid w:val="58F518F0"/>
    <w:rsid w:val="591A0F5F"/>
    <w:rsid w:val="596E6367"/>
    <w:rsid w:val="5A8160B3"/>
    <w:rsid w:val="5AE17A03"/>
    <w:rsid w:val="5B3D6184"/>
    <w:rsid w:val="5B6149FC"/>
    <w:rsid w:val="5CA43A03"/>
    <w:rsid w:val="5DAB553F"/>
    <w:rsid w:val="61425A64"/>
    <w:rsid w:val="67D20CC4"/>
    <w:rsid w:val="69D77340"/>
    <w:rsid w:val="6C470004"/>
    <w:rsid w:val="6EA827F7"/>
    <w:rsid w:val="70842B83"/>
    <w:rsid w:val="720C4777"/>
    <w:rsid w:val="7FD90F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uiPriority="0" w:name="heading 6"/>
    <w:lsdException w:uiPriority="0" w:name="heading 7"/>
    <w:lsdException w:uiPriority="0" w:name="heading 8"/>
    <w:lsdException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link w:val="31"/>
    <w:autoRedefine/>
    <w:qFormat/>
    <w:uiPriority w:val="0"/>
    <w:pPr>
      <w:keepNext/>
      <w:keepLines/>
      <w:spacing w:before="340" w:after="330" w:line="578" w:lineRule="auto"/>
      <w:outlineLvl w:val="0"/>
    </w:pPr>
    <w:rPr>
      <w:b/>
      <w:bCs/>
      <w:kern w:val="44"/>
      <w:sz w:val="44"/>
      <w:szCs w:val="44"/>
    </w:rPr>
  </w:style>
  <w:style w:type="paragraph" w:styleId="3">
    <w:name w:val="heading 2"/>
    <w:basedOn w:val="1"/>
    <w:link w:val="29"/>
    <w:autoRedefine/>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link w:val="30"/>
    <w:autoRedefine/>
    <w:unhideWhenUsed/>
    <w:qFormat/>
    <w:uiPriority w:val="0"/>
    <w:pPr>
      <w:keepNext/>
      <w:keepLines/>
      <w:spacing w:before="260" w:after="260" w:line="416" w:lineRule="auto"/>
      <w:outlineLvl w:val="2"/>
    </w:pPr>
    <w:rPr>
      <w:b/>
      <w:bCs/>
      <w:sz w:val="32"/>
      <w:szCs w:val="32"/>
    </w:rPr>
  </w:style>
  <w:style w:type="paragraph" w:styleId="5">
    <w:name w:val="heading 4"/>
    <w:basedOn w:val="1"/>
    <w:link w:val="33"/>
    <w:autoRedefine/>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26"/>
    <w:autoRedefine/>
    <w:qFormat/>
    <w:uiPriority w:val="0"/>
    <w:pPr>
      <w:jc w:val="left"/>
    </w:pPr>
  </w:style>
  <w:style w:type="paragraph" w:styleId="7">
    <w:name w:val="toc 3"/>
    <w:basedOn w:val="1"/>
    <w:autoRedefine/>
    <w:qFormat/>
    <w:uiPriority w:val="39"/>
    <w:pPr>
      <w:ind w:left="840" w:leftChars="400"/>
    </w:pPr>
  </w:style>
  <w:style w:type="paragraph" w:styleId="8">
    <w:name w:val="Body Text Indent 2"/>
    <w:basedOn w:val="1"/>
    <w:autoRedefine/>
    <w:qFormat/>
    <w:uiPriority w:val="0"/>
    <w:pPr>
      <w:ind w:firstLine="720"/>
    </w:pPr>
  </w:style>
  <w:style w:type="paragraph" w:styleId="9">
    <w:name w:val="footer"/>
    <w:basedOn w:val="1"/>
    <w:autoRedefine/>
    <w:qFormat/>
    <w:uiPriority w:val="0"/>
    <w:pPr>
      <w:tabs>
        <w:tab w:val="center" w:pos="4153"/>
        <w:tab w:val="right" w:pos="8306"/>
      </w:tabs>
      <w:snapToGrid w:val="0"/>
      <w:jc w:val="left"/>
    </w:pPr>
    <w:rPr>
      <w:sz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autoRedefine/>
    <w:qFormat/>
    <w:uiPriority w:val="39"/>
  </w:style>
  <w:style w:type="paragraph" w:styleId="12">
    <w:name w:val="toc 2"/>
    <w:basedOn w:val="1"/>
    <w:autoRedefine/>
    <w:qFormat/>
    <w:uiPriority w:val="39"/>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autoRedefine/>
    <w:qFormat/>
    <w:uiPriority w:val="99"/>
    <w:pPr>
      <w:spacing w:beforeAutospacing="1" w:afterAutospacing="1"/>
      <w:jc w:val="left"/>
    </w:pPr>
    <w:rPr>
      <w:kern w:val="0"/>
    </w:rPr>
  </w:style>
  <w:style w:type="paragraph" w:styleId="15">
    <w:name w:val="annotation subject"/>
    <w:basedOn w:val="6"/>
    <w:link w:val="27"/>
    <w:autoRedefine/>
    <w:qFormat/>
    <w:uiPriority w:val="0"/>
    <w:rPr>
      <w:b/>
      <w:bCs/>
    </w:rPr>
  </w:style>
  <w:style w:type="table" w:styleId="17">
    <w:name w:val="Table Grid"/>
    <w:basedOn w:val="1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uiPriority w:val="0"/>
    <w:rPr>
      <w:b/>
    </w:rPr>
  </w:style>
  <w:style w:type="character" w:styleId="20">
    <w:name w:val="Hyperlink"/>
    <w:basedOn w:val="18"/>
    <w:autoRedefine/>
    <w:unhideWhenUsed/>
    <w:qFormat/>
    <w:uiPriority w:val="99"/>
    <w:rPr>
      <w:color w:val="0563C1" w:themeColor="hyperlink"/>
      <w:u w:val="single"/>
      <w14:textFill>
        <w14:solidFill>
          <w14:schemeClr w14:val="hlink"/>
        </w14:solidFill>
      </w14:textFill>
    </w:rPr>
  </w:style>
  <w:style w:type="character" w:styleId="21">
    <w:name w:val="HTML Code"/>
    <w:basedOn w:val="18"/>
    <w:uiPriority w:val="0"/>
    <w:rPr>
      <w:rFonts w:ascii="Courier New" w:hAnsi="Courier New"/>
      <w:sz w:val="20"/>
    </w:rPr>
  </w:style>
  <w:style w:type="character" w:styleId="22">
    <w:name w:val="annotation reference"/>
    <w:basedOn w:val="18"/>
    <w:autoRedefine/>
    <w:qFormat/>
    <w:uiPriority w:val="0"/>
    <w:rPr>
      <w:sz w:val="21"/>
      <w:szCs w:val="21"/>
    </w:rPr>
  </w:style>
  <w:style w:type="paragraph" w:customStyle="1" w:styleId="23">
    <w:name w:val="WPSOffice手动目录 1"/>
    <w:autoRedefine/>
    <w:qFormat/>
    <w:uiPriority w:val="0"/>
    <w:rPr>
      <w:rFonts w:ascii="Times New Roman" w:hAnsi="Times New Roman" w:eastAsia="宋体" w:cs="Times New Roman"/>
      <w:lang w:val="en-US" w:eastAsia="zh-CN" w:bidi="ar-SA"/>
    </w:rPr>
  </w:style>
  <w:style w:type="paragraph" w:customStyle="1" w:styleId="24">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26">
    <w:name w:val="批注文字 字符"/>
    <w:basedOn w:val="18"/>
    <w:link w:val="6"/>
    <w:autoRedefine/>
    <w:qFormat/>
    <w:uiPriority w:val="0"/>
    <w:rPr>
      <w:kern w:val="2"/>
      <w:sz w:val="21"/>
    </w:rPr>
  </w:style>
  <w:style w:type="character" w:customStyle="1" w:styleId="27">
    <w:name w:val="批注主题 字符"/>
    <w:basedOn w:val="26"/>
    <w:link w:val="15"/>
    <w:autoRedefine/>
    <w:qFormat/>
    <w:uiPriority w:val="0"/>
    <w:rPr>
      <w:b/>
      <w:bCs/>
      <w:kern w:val="2"/>
      <w:sz w:val="21"/>
    </w:rPr>
  </w:style>
  <w:style w:type="paragraph" w:styleId="28">
    <w:name w:val="List Paragraph"/>
    <w:basedOn w:val="1"/>
    <w:autoRedefine/>
    <w:unhideWhenUsed/>
    <w:qFormat/>
    <w:uiPriority w:val="99"/>
    <w:pPr>
      <w:ind w:firstLine="420"/>
    </w:pPr>
  </w:style>
  <w:style w:type="character" w:customStyle="1" w:styleId="29">
    <w:name w:val="标题 2 字符"/>
    <w:basedOn w:val="18"/>
    <w:link w:val="3"/>
    <w:autoRedefine/>
    <w:qFormat/>
    <w:uiPriority w:val="0"/>
    <w:rPr>
      <w:rFonts w:asciiTheme="majorHAnsi" w:hAnsiTheme="majorHAnsi" w:eastAsiaTheme="majorEastAsia" w:cstheme="majorBidi"/>
      <w:b/>
      <w:bCs/>
      <w:kern w:val="2"/>
      <w:sz w:val="32"/>
      <w:szCs w:val="32"/>
    </w:rPr>
  </w:style>
  <w:style w:type="character" w:customStyle="1" w:styleId="30">
    <w:name w:val="标题 3 字符"/>
    <w:basedOn w:val="18"/>
    <w:link w:val="4"/>
    <w:autoRedefine/>
    <w:qFormat/>
    <w:uiPriority w:val="0"/>
    <w:rPr>
      <w:b/>
      <w:bCs/>
      <w:kern w:val="2"/>
      <w:sz w:val="32"/>
      <w:szCs w:val="32"/>
    </w:rPr>
  </w:style>
  <w:style w:type="character" w:customStyle="1" w:styleId="31">
    <w:name w:val="标题 1 字符"/>
    <w:basedOn w:val="18"/>
    <w:link w:val="2"/>
    <w:autoRedefine/>
    <w:qFormat/>
    <w:uiPriority w:val="0"/>
    <w:rPr>
      <w:b/>
      <w:bCs/>
      <w:kern w:val="44"/>
      <w:sz w:val="44"/>
      <w:szCs w:val="44"/>
    </w:rPr>
  </w:style>
  <w:style w:type="paragraph" w:customStyle="1" w:styleId="32">
    <w:name w:val="TOC Heading"/>
    <w:basedOn w:val="2"/>
    <w:autoRedefine/>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标题 4 字符"/>
    <w:basedOn w:val="18"/>
    <w:link w:val="5"/>
    <w:autoRedefine/>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3141</Words>
  <Characters>17906</Characters>
  <Lines>149</Lines>
  <Paragraphs>42</Paragraphs>
  <TotalTime>19</TotalTime>
  <ScaleCrop>false</ScaleCrop>
  <LinksUpToDate>false</LinksUpToDate>
  <CharactersWithSpaces>21005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2020-10-12T03:12:00Z</dcterms:created>
  <dc:creator>karry(●°u°●)​ 」</dc:creator>
  <cp:lastModifiedBy>WPS_1663139220</cp:lastModifiedBy>
  <dcterms:modified xsi:type="dcterms:W3CDTF">2025-03-25T08:49:00Z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AD08B08FA3B245009176EF3AEB0DEC30_13</vt:lpwstr>
  </property>
</Properties>
</file>