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Cooperative a supporto: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FABRICA SOCIETA' COOPERATIVA CF 01482600119 / Digital Ace / CAPOFILA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F.U.T.U.R.A. COOPERATIVA DI COMUNITA' COOPERATIVA IMPRESA SOCIALE CF 02968850996 / Digital Ace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MONTE DI CAPENARDO - SOCIETA' COOPERATIVA AGRICOLA CF 02480650106 / Digital Ace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COMUNITA' ENERGETICA COESI SOCIETA' COOPERATIVA CF 01907300097 / Digital Ace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COOPERATIVA DI COMUNITA’ Val Pentemina Società Cooperativa Impresa sociale – ETS Cooperativa di Comunità  CF 02956860999 / Digital Ace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MANARIO 2002 - SOCIETA' COOPERATIVA CF 01144840111 / Digital Ace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COOPERATIVA DI COMUNITA' TERRE DEL MAGRA CF 01463680114 / Digital Ace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VERDE MARE SOCIETA' COOPERATIVA DI COMUNITA' IMPRESA SOCIALE CF 01532960117/ Digital Ace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CONDIVISO - società cooperativa consortile CF 02272310992 / Digital Ace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Earth Società Cooperativa Impresa Sociale P.IVA 01051410114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Inoltre, supportano il progetto: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Olivicoltori Sestresi Società Cooperativa Agricola CF 00990830101 / FORSE Digital Ace (lo sappiamo lunedì)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SUPERFICI SOCIETA' COOPERATIVA A R.L. CF 01439780113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"AMBIENTE TURISMO IMPRESA 5 TERRE - CONSORZIO" CF  01358120119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Ture Nirvane Società Cooperativa Sociale di Comunità CF 01240650083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IL CE.STO COOPERATIVA SOCIALE CF 02340800990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