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3j15b7tntcfv" w:id="0"/>
      <w:bookmarkEnd w:id="0"/>
      <w:r w:rsidDel="00000000" w:rsidR="00000000" w:rsidRPr="00000000">
        <w:rPr>
          <w:rtl w:val="0"/>
        </w:rPr>
        <w:t xml:space="preserve">Come può un drone stratosferico rivitalizzare i borghi italiani?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 visione, la strategia e i protagonisti del Progetto H.A.L.E.Questo documento descrive la visione e la strategia di uno studio di fattibilità per il Progetto H.A.L.E., un'iniziativa che esplora l'uso di tecnologie aeree avanzate per le Aree Interne d'Italia.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tc1qrgtip8xh" w:id="1"/>
      <w:bookmarkEnd w:id="1"/>
      <w:r w:rsidDel="00000000" w:rsidR="00000000" w:rsidRPr="00000000">
        <w:rPr>
          <w:rtl w:val="0"/>
        </w:rPr>
        <w:t xml:space="preserve">1. La Sfida: Dare un Futuro alle "Aree Interne" d'Italia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 capire l'obiettivo del progetto H.A.L.E., dobbiamo prima conoscere il problema che intende risolvere: la fragilità delle "Aree Interne" italiane, territori ricchi di potenziale ma spesso dimenticati.</w:t>
      </w:r>
    </w:p>
    <w:p w:rsidR="00000000" w:rsidDel="00000000" w:rsidP="00000000" w:rsidRDefault="00000000" w:rsidRPr="00000000" w14:paraId="00000005">
      <w:pPr>
        <w:pStyle w:val="Heading6"/>
        <w:rPr/>
      </w:pPr>
      <w:bookmarkStart w:colFirst="0" w:colLast="0" w:name="_pej4o3vru1dl" w:id="2"/>
      <w:bookmarkEnd w:id="2"/>
      <w:r w:rsidDel="00000000" w:rsidR="00000000" w:rsidRPr="00000000">
        <w:rPr>
          <w:rtl w:val="0"/>
        </w:rPr>
        <w:t xml:space="preserve">1.1 Cosa sono le Aree Interne?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 Aree Interne sono quelle parti d'Italia caratterizzate da una bassa densità di popolazione e da una geografia complessa, come montagne e valli remote. Questa conformazione rende difficile e costosa la presenza di servizi essenziali come istruzione, salute e trasporti, creando un divario con le aree urbane. Il progetto si inserisce nel quadro della  </w:t>
      </w:r>
      <w:r w:rsidDel="00000000" w:rsidR="00000000" w:rsidRPr="00000000">
        <w:rPr>
          <w:b w:val="1"/>
          <w:bCs w:val="1"/>
          <w:rtl w:val="0"/>
        </w:rPr>
        <w:t xml:space="preserve">Strategia Nazionale per le Aree Interne (SNAI)</w:t>
      </w:r>
      <w:r w:rsidDel="00000000" w:rsidR="00000000" w:rsidRPr="00000000">
        <w:rPr>
          <w:rtl w:val="0"/>
        </w:rPr>
        <w:t xml:space="preserve"> , un piano nazionale che mira a contrastare queste criticità e a promuovere nuovi percorsi di sviluppo.</w:t>
      </w:r>
    </w:p>
    <w:p w:rsidR="00000000" w:rsidDel="00000000" w:rsidP="00000000" w:rsidRDefault="00000000" w:rsidRPr="00000000" w14:paraId="00000007">
      <w:pPr>
        <w:pStyle w:val="Heading6"/>
        <w:rPr/>
      </w:pPr>
      <w:bookmarkStart w:colFirst="0" w:colLast="0" w:name="_jngbfrk0fgde" w:id="3"/>
      <w:bookmarkEnd w:id="3"/>
      <w:r w:rsidDel="00000000" w:rsidR="00000000" w:rsidRPr="00000000">
        <w:rPr>
          <w:rtl w:val="0"/>
        </w:rPr>
        <w:t xml:space="preserve">1.2 Un caso di studio: la Liguria e Pentema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Liguria è una regione che esemplifica perfettamente questa sfida, con diverse Aree Interne identificate. Per rendere lo studio concreto, il progetto ha manifestato un forte interesse per la frazione di  </w:t>
      </w:r>
      <w:r w:rsidDel="00000000" w:rsidR="00000000" w:rsidRPr="00000000">
        <w:rPr>
          <w:b w:val="1"/>
          <w:bCs w:val="1"/>
          <w:rtl w:val="0"/>
        </w:rPr>
        <w:t xml:space="preserve">Pentema</w:t>
      </w:r>
      <w:r w:rsidDel="00000000" w:rsidR="00000000" w:rsidRPr="00000000">
        <w:rPr>
          <w:rtl w:val="0"/>
        </w:rPr>
        <w:t xml:space="preserve"> , un piccolo borgo montano in provincia di Genova. Pentema incarna le sfide tipiche di queste zone, diventando un laboratorio a cielo aperto ideale per testare soluzioni innovative. Per affrontare queste difficoltà, il progetto esplora una soluzione tecnologica all'avanguardia che guarda al cielo.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4tqm7r9j05nu" w:id="4"/>
      <w:bookmarkEnd w:id="4"/>
      <w:r w:rsidDel="00000000" w:rsidR="00000000" w:rsidRPr="00000000">
        <w:rPr>
          <w:rtl w:val="0"/>
        </w:rPr>
        <w:t xml:space="preserve">2. La Visione: Un "Pseudo-Satellite" per Colmare un Vuoto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visione a lungo termine del progetto è tanto ambiziosa quanto affascinante: posizionare un'infrastruttura tecnologica persistente nel cielo per servire le aree che ne sono prive a terra.</w:t>
      </w:r>
    </w:p>
    <w:p w:rsidR="00000000" w:rsidDel="00000000" w:rsidP="00000000" w:rsidRDefault="00000000" w:rsidRPr="00000000" w14:paraId="0000000B">
      <w:pPr>
        <w:pStyle w:val="Heading6"/>
        <w:rPr/>
      </w:pPr>
      <w:bookmarkStart w:colFirst="0" w:colLast="0" w:name="_p9t4w53p0e2z" w:id="5"/>
      <w:bookmarkEnd w:id="5"/>
      <w:r w:rsidDel="00000000" w:rsidR="00000000" w:rsidRPr="00000000">
        <w:rPr>
          <w:rtl w:val="0"/>
        </w:rPr>
        <w:t xml:space="preserve">2.1 L'idea H.A.L.E. (High Altitude Long Endurance)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Una piattaforma H.A.L.E. è un velivolo solare leggerissimo, simile a un aliante, progettato per volare nella stratosfera a circa  </w:t>
      </w:r>
      <w:r w:rsidDel="00000000" w:rsidR="00000000" w:rsidRPr="00000000">
        <w:rPr>
          <w:b w:val="1"/>
          <w:bCs w:val="1"/>
          <w:rtl w:val="0"/>
        </w:rPr>
        <w:t xml:space="preserve">20 km di quota</w:t>
      </w:r>
      <w:r w:rsidDel="00000000" w:rsidR="00000000" w:rsidRPr="00000000">
        <w:rPr>
          <w:rtl w:val="0"/>
        </w:rPr>
        <w:t xml:space="preserve"> , ben al di sopra delle rotte aeree commerciali. Grazie ai suoi pannelli solari e a un sistema di accumulo energetico, può rimanere in volo per settimane o mesi, agendo come un'infrastruttura "pseudo-satellitare". La sua caratteristica principale è la capacità di trasportare strumenti ( </w:t>
      </w:r>
      <w:r w:rsidDel="00000000" w:rsidR="00000000" w:rsidRPr="00000000">
        <w:rPr>
          <w:i w:val="1"/>
          <w:i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) modulari, come antenne per le telecomunicazioni o sensori per il monitoraggio ambientale, posizionandoli esattamente dove servono.</w:t>
      </w:r>
    </w:p>
    <w:p w:rsidR="00000000" w:rsidDel="00000000" w:rsidP="00000000" w:rsidRDefault="00000000" w:rsidRPr="00000000" w14:paraId="0000000D">
      <w:pPr>
        <w:pStyle w:val="Heading6"/>
        <w:rPr/>
      </w:pPr>
      <w:bookmarkStart w:colFirst="0" w:colLast="0" w:name="_v24szi36bab2" w:id="6"/>
      <w:bookmarkEnd w:id="6"/>
      <w:r w:rsidDel="00000000" w:rsidR="00000000" w:rsidRPr="00000000">
        <w:rPr>
          <w:rtl w:val="0"/>
        </w:rPr>
        <w:t xml:space="preserve">2.2 Colmare il "Vuoto di Quota"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tecnologia H.A.L.E. nasce per riempire un "vuoto" infrastrutturale, offrendo un'alternativa vantaggiosa sia alle soluzioni terrestri che a quelle satellitari, specialmente nelle Aree Interne.| Tipo di Infrastruttura | Limiti nelle Aree Interne | Come H.A.L.E. può aiutare || ------ | ------ | ------ || </w:t>
      </w:r>
      <w:r w:rsidDel="00000000" w:rsidR="00000000" w:rsidRPr="00000000">
        <w:rPr>
          <w:b w:val="1"/>
          <w:bCs w:val="1"/>
          <w:rtl w:val="0"/>
        </w:rPr>
        <w:t xml:space="preserve">Infrastrutture Terrestri</w:t>
      </w:r>
      <w:r w:rsidDel="00000000" w:rsidR="00000000" w:rsidRPr="00000000">
        <w:rPr>
          <w:rtl w:val="0"/>
        </w:rPr>
        <w:t xml:space="preserve"> | Spesso assenti, fragili o troppo costose da realizzare in aree montane. | Fornisce copertura mirata dall'alto, senza bisogno di cavi o torri a terra. || </w:t>
      </w:r>
      <w:r w:rsidDel="00000000" w:rsidR="00000000" w:rsidRPr="00000000">
        <w:rPr>
          <w:b w:val="1"/>
          <w:bCs w:val="1"/>
          <w:rtl w:val="0"/>
        </w:rPr>
        <w:t xml:space="preserve">Infrastrutture Satellitari</w:t>
      </w:r>
      <w:r w:rsidDel="00000000" w:rsidR="00000000" w:rsidRPr="00000000">
        <w:rPr>
          <w:rtl w:val="0"/>
        </w:rPr>
        <w:t xml:space="preserve"> | Possono avere limiti di latenza, costi, o tempi di "rivisita" (quanto spesso passano sopra un'area). | Offre una copertura persistente a bassa latenza, ideale per servizi in tempo quasi reale o emergenze. |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dwvrgz66mjes" w:id="7"/>
      <w:bookmarkEnd w:id="7"/>
      <w:r w:rsidDel="00000000" w:rsidR="00000000" w:rsidRPr="00000000">
        <w:rPr>
          <w:rtl w:val="0"/>
        </w:rPr>
        <w:t xml:space="preserve">3. La Strategia: Un Percorso a Due Velocità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Sebbene l'idea di un velivolo stratosferico sia affascinante, il progetto adotta una strategia intelligente a due velocità, che permette di generare valore immediato e ridurre l'incertezza, pianificando al contempo il futuro.| Caratteristica | </w:t>
      </w:r>
      <w:r w:rsidDel="00000000" w:rsidR="00000000" w:rsidRPr="00000000">
        <w:rPr>
          <w:b w:val="1"/>
          <w:bCs w:val="1"/>
          <w:rtl w:val="0"/>
        </w:rPr>
        <w:t xml:space="preserve">Percorso 6A (Pilota Immediato)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Percorso 6B (Visione Strategica)</w:t>
      </w:r>
      <w:r w:rsidDel="00000000" w:rsidR="00000000" w:rsidRPr="00000000">
        <w:rPr>
          <w:rtl w:val="0"/>
        </w:rPr>
        <w:t xml:space="preserve"> || ------ | ------ | ------ || </w:t>
      </w:r>
      <w:r w:rsidDel="00000000" w:rsidR="00000000" w:rsidRPr="00000000">
        <w:rPr>
          <w:b w:val="1"/>
          <w:bCs w:val="1"/>
          <w:rtl w:val="0"/>
        </w:rPr>
        <w:t xml:space="preserve">Tecnologia</w:t>
      </w:r>
      <w:r w:rsidDel="00000000" w:rsidR="00000000" w:rsidRPr="00000000">
        <w:rPr>
          <w:rtl w:val="0"/>
        </w:rPr>
        <w:t xml:space="preserve"> | Piattaforma commerciale  </w:t>
      </w:r>
      <w:r w:rsidDel="00000000" w:rsidR="00000000" w:rsidRPr="00000000">
        <w:rPr>
          <w:b w:val="1"/>
          <w:bCs w:val="1"/>
          <w:rtl w:val="0"/>
        </w:rPr>
        <w:t xml:space="preserve">JOUAV hybrid VTOL</w:t>
      </w:r>
      <w:r w:rsidDel="00000000" w:rsidR="00000000" w:rsidRPr="00000000">
        <w:rPr>
          <w:rtl w:val="0"/>
        </w:rPr>
        <w:t xml:space="preserve">  (decollo e atterraggio verticale), a basso rischio. | Piattaforma  </w:t>
      </w:r>
      <w:r w:rsidDel="00000000" w:rsidR="00000000" w:rsidRPr="00000000">
        <w:rPr>
          <w:b w:val="1"/>
          <w:bCs w:val="1"/>
          <w:rtl w:val="0"/>
        </w:rPr>
        <w:t xml:space="preserve">H.A.L.E.</w:t>
      </w:r>
      <w:r w:rsidDel="00000000" w:rsidR="00000000" w:rsidRPr="00000000">
        <w:rPr>
          <w:rtl w:val="0"/>
        </w:rPr>
        <w:t xml:space="preserve">  stratosferica e solare. || </w:t>
      </w:r>
      <w:r w:rsidDel="00000000" w:rsidR="00000000" w:rsidRPr="00000000">
        <w:rPr>
          <w:b w:val="1"/>
          <w:bCs w:val="1"/>
          <w:rtl w:val="0"/>
        </w:rPr>
        <w:t xml:space="preserve">Tempistica</w:t>
      </w:r>
      <w:r w:rsidDel="00000000" w:rsidR="00000000" w:rsidRPr="00000000">
        <w:rPr>
          <w:rtl w:val="0"/>
        </w:rPr>
        <w:t xml:space="preserve"> | A breve termine ( </w:t>
      </w:r>
      <w:r w:rsidDel="00000000" w:rsidR="00000000" w:rsidRPr="00000000">
        <w:rPr>
          <w:b w:val="1"/>
          <w:bCs w:val="1"/>
          <w:rtl w:val="0"/>
        </w:rPr>
        <w:t xml:space="preserve">0–12 mesi</w:t>
      </w:r>
      <w:r w:rsidDel="00000000" w:rsidR="00000000" w:rsidRPr="00000000">
        <w:rPr>
          <w:rtl w:val="0"/>
        </w:rPr>
        <w:t xml:space="preserve"> ). | A medio-lungo termine ( </w:t>
      </w:r>
      <w:r w:rsidDel="00000000" w:rsidR="00000000" w:rsidRPr="00000000">
        <w:rPr>
          <w:b w:val="1"/>
          <w:bCs w:val="1"/>
          <w:rtl w:val="0"/>
        </w:rPr>
        <w:t xml:space="preserve">24–48 mesi</w:t>
      </w:r>
      <w:r w:rsidDel="00000000" w:rsidR="00000000" w:rsidRPr="00000000">
        <w:rPr>
          <w:rtl w:val="0"/>
        </w:rPr>
        <w:t xml:space="preserve"> ), attivabile solo a determinate condizioni. || </w:t>
      </w:r>
      <w:r w:rsidDel="00000000" w:rsidR="00000000" w:rsidRPr="00000000">
        <w:rPr>
          <w:b w:val="1"/>
          <w:bCs w:val="1"/>
          <w:rtl w:val="0"/>
        </w:rPr>
        <w:t xml:space="preserve">Obiettivo</w:t>
      </w:r>
      <w:r w:rsidDel="00000000" w:rsidR="00000000" w:rsidRPr="00000000">
        <w:rPr>
          <w:rtl w:val="0"/>
        </w:rPr>
        <w:t xml:space="preserve"> | Validare la fattibilità operativa sul campo, raccogliendo dati reali, feedback cooperativo ed evidenze normative che alimenteranno la decisione sul percorso futuro. | Sviluppare una soluzione tecnologica avanzata e chiudere i gap tecnologici critici. || </w:t>
      </w:r>
      <w:r w:rsidDel="00000000" w:rsidR="00000000" w:rsidRPr="00000000">
        <w:rPr>
          <w:b w:val="1"/>
          <w:bCs w:val="1"/>
          <w:rtl w:val="0"/>
        </w:rPr>
        <w:t xml:space="preserve">Budget Stimato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€600k–900k</w:t>
      </w:r>
      <w:r w:rsidDel="00000000" w:rsidR="00000000" w:rsidRPr="00000000">
        <w:rPr>
          <w:rtl w:val="0"/>
        </w:rPr>
        <w:t xml:space="preserve">  per la fase pilota. | Da definire, ma significativamente superiore. || </w:t>
      </w:r>
      <w:r w:rsidDel="00000000" w:rsidR="00000000" w:rsidRPr="00000000">
        <w:rPr>
          <w:b w:val="1"/>
          <w:bCs w:val="1"/>
          <w:rtl w:val="0"/>
        </w:rPr>
        <w:t xml:space="preserve">Stato Attuale</w:t>
      </w:r>
      <w:r w:rsidDel="00000000" w:rsidR="00000000" w:rsidRPr="00000000">
        <w:rPr>
          <w:rtl w:val="0"/>
        </w:rPr>
        <w:t xml:space="preserve"> | È il focus della fase pilota immediata. | È un'opzione futura, condizionata dal successo della prima fase e da nuovi finanziamenti. |</w:t>
      </w:r>
    </w:p>
    <w:p w:rsidR="00000000" w:rsidDel="00000000" w:rsidP="00000000" w:rsidRDefault="00000000" w:rsidRPr="00000000" w14:paraId="00000011">
      <w:pPr>
        <w:pStyle w:val="Heading6"/>
        <w:rPr/>
      </w:pPr>
      <w:bookmarkStart w:colFirst="0" w:colLast="0" w:name="_epsy3hopjn2s" w:id="8"/>
      <w:bookmarkEnd w:id="8"/>
      <w:r w:rsidDel="00000000" w:rsidR="00000000" w:rsidRPr="00000000">
        <w:rPr>
          <w:rtl w:val="0"/>
        </w:rPr>
        <w:t xml:space="preserve">3.1 Il Primo Passo: lo Studio di Fattibilità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È fondamentale chiarire che la fase attuale del progetto, finanziata dal bando  </w:t>
      </w:r>
      <w:r w:rsidDel="00000000" w:rsidR="00000000" w:rsidRPr="00000000">
        <w:rPr>
          <w:b w:val="1"/>
          <w:bCs w:val="1"/>
          <w:rtl w:val="0"/>
        </w:rPr>
        <w:t xml:space="preserve">Cooding II – Prototype (Coopfond)</w:t>
      </w:r>
      <w:r w:rsidDel="00000000" w:rsidR="00000000" w:rsidRPr="00000000">
        <w:rPr>
          <w:rtl w:val="0"/>
        </w:rPr>
        <w:t xml:space="preserve"> , non prevede la costruzione di alcun velivolo. Si tratta di uno  </w:t>
      </w:r>
      <w:r w:rsidDel="00000000" w:rsidR="00000000" w:rsidRPr="00000000">
        <w:rPr>
          <w:b w:val="1"/>
          <w:bCs w:val="1"/>
          <w:rtl w:val="0"/>
        </w:rPr>
        <w:t xml:space="preserve">Studio di Fattibilità</w:t>
      </w:r>
      <w:r w:rsidDel="00000000" w:rsidR="00000000" w:rsidRPr="00000000">
        <w:rPr>
          <w:rtl w:val="0"/>
        </w:rPr>
        <w:t xml:space="preserve"> , il cui scopo è preparare il terreno per le azioni future. Gli obiettivi principali di questo studio sono tre: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Valutare se l'idea è realizzabile:</w:t>
      </w:r>
      <w:r w:rsidDel="00000000" w:rsidR="00000000" w:rsidRPr="00000000">
        <w:rPr>
          <w:rtl w:val="0"/>
        </w:rPr>
        <w:t xml:space="preserve">  Analizzare la fattibilità tecnica (si può costruire?), operativa (si può usare efficacemente?) e normativa (le regole lo permettono?).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Confrontare le diverse opzioni:</w:t>
      </w:r>
      <w:r w:rsidDel="00000000" w:rsidR="00000000" w:rsidRPr="00000000">
        <w:rPr>
          <w:rtl w:val="0"/>
        </w:rPr>
        <w:t xml:space="preserve">  Comparare in modo strutturato le varie tecnologie (H.A.L.E., VTOL, e altre) per capire quale sia la migliore per ogni livello di investimento.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Creare una mappa per il futuro:</w:t>
      </w:r>
      <w:r w:rsidDel="00000000" w:rsidR="00000000" w:rsidRPr="00000000">
        <w:rPr>
          <w:rtl w:val="0"/>
        </w:rPr>
        <w:t xml:space="preserve">  Definire una roadmap chiara per una futura sperimentazione sul campo, indicando obiettivi, costi, tempi e passaggi successivi.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97pzxpywh4ao" w:id="9"/>
      <w:bookmarkEnd w:id="9"/>
      <w:r w:rsidDel="00000000" w:rsidR="00000000" w:rsidRPr="00000000">
        <w:rPr>
          <w:rtl w:val="0"/>
        </w:rPr>
        <w:t xml:space="preserve">4. I Protagonisti: Una Squadra per l'Innovazione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 progetto così ambizioso non nasce da una singola entità, ma da una rete di collaborazione che unisce competenze tecniche, conoscenza del territorio e visione istituzionale.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Il Soggetto Proponente: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Firmamento Technologies</w:t>
      </w:r>
      <w:r w:rsidDel="00000000" w:rsidR="00000000" w:rsidRPr="00000000">
        <w:rPr>
          <w:rtl w:val="0"/>
        </w:rPr>
        <w:t xml:space="preserve"> , la cooperativa che ha ottenuto il finanziamento e guida lo sviluppo tecnico e metodologico del progetto.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Rete Cooperativa:</w:t>
      </w:r>
      <w:r w:rsidDel="00000000" w:rsidR="00000000" w:rsidRPr="00000000">
        <w:rPr>
          <w:rtl w:val="0"/>
        </w:rPr>
        <w:t xml:space="preserve">  Un gruppo di  </w:t>
      </w:r>
      <w:r w:rsidDel="00000000" w:rsidR="00000000" w:rsidRPr="00000000">
        <w:rPr>
          <w:b w:val="1"/>
          <w:bCs w:val="1"/>
          <w:rtl w:val="0"/>
        </w:rPr>
        <w:t xml:space="preserve">dieci cooperative</w:t>
      </w:r>
      <w:r w:rsidDel="00000000" w:rsidR="00000000" w:rsidRPr="00000000">
        <w:rPr>
          <w:rtl w:val="0"/>
        </w:rPr>
        <w:t xml:space="preserve">  liguri, tra cui la  </w:t>
      </w:r>
      <w:r w:rsidDel="00000000" w:rsidR="00000000" w:rsidRPr="00000000">
        <w:rPr>
          <w:b w:val="1"/>
          <w:bCs w:val="1"/>
          <w:rtl w:val="0"/>
        </w:rPr>
        <w:t xml:space="preserve">Cooperativa di Comunità Val Pentemina</w:t>
      </w:r>
      <w:r w:rsidDel="00000000" w:rsidR="00000000" w:rsidRPr="00000000">
        <w:rPr>
          <w:rtl w:val="0"/>
        </w:rPr>
        <w:t xml:space="preserve">  e la  </w:t>
      </w:r>
      <w:r w:rsidDel="00000000" w:rsidR="00000000" w:rsidRPr="00000000">
        <w:rPr>
          <w:b w:val="1"/>
          <w:bCs w:val="1"/>
          <w:rtl w:val="0"/>
        </w:rPr>
        <w:t xml:space="preserve">Comunità Energetica COESI</w:t>
      </w:r>
      <w:r w:rsidDel="00000000" w:rsidR="00000000" w:rsidRPr="00000000">
        <w:rPr>
          <w:rtl w:val="0"/>
        </w:rPr>
        <w:t xml:space="preserve"> , che agiscono come "utenti-pilota". Guidate dalla capofila  </w:t>
      </w:r>
      <w:r w:rsidDel="00000000" w:rsidR="00000000" w:rsidRPr="00000000">
        <w:rPr>
          <w:b w:val="1"/>
          <w:bCs w:val="1"/>
          <w:rtl w:val="0"/>
        </w:rPr>
        <w:t xml:space="preserve">Fabrica</w:t>
      </w:r>
      <w:r w:rsidDel="00000000" w:rsidR="00000000" w:rsidRPr="00000000">
        <w:rPr>
          <w:rtl w:val="0"/>
        </w:rPr>
        <w:t xml:space="preserve"> , rappresentano la voce del territorio, aiutando a definire i bisogni reali e a co-progettare i servizi.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 Partner Istituzionali: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Regione Liguria</w:t>
      </w:r>
      <w:r w:rsidDel="00000000" w:rsidR="00000000" w:rsidRPr="00000000">
        <w:rPr>
          <w:rtl w:val="0"/>
        </w:rPr>
        <w:t xml:space="preserve"> , che ha manifestato interesse per una prima sperimentazione sul territorio, e altri stakeholder chiave come  </w:t>
      </w:r>
      <w:r w:rsidDel="00000000" w:rsidR="00000000" w:rsidRPr="00000000">
        <w:rPr>
          <w:b w:val="1"/>
          <w:bCs w:val="1"/>
          <w:rtl w:val="0"/>
        </w:rPr>
        <w:t xml:space="preserve">Legacoop</w:t>
      </w:r>
      <w:r w:rsidDel="00000000" w:rsidR="00000000" w:rsidRPr="00000000">
        <w:rPr>
          <w:rtl w:val="0"/>
        </w:rPr>
        <w:t xml:space="preserve"> , che supportano l'iniziativa.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g50lizlnziw1" w:id="10"/>
      <w:bookmarkEnd w:id="10"/>
      <w:r w:rsidDel="00000000" w:rsidR="00000000" w:rsidRPr="00000000">
        <w:rPr>
          <w:rtl w:val="0"/>
        </w:rPr>
        <w:t xml:space="preserve">5. In Sintesi: Cosa Rappresenta il Progetto H.A.L.E.?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Il progetto H.A.L.E. è un'esplorazione rigorosa e pragmatica su come la tecnologia avanzata possa servire le comunità più fragili. Con un approccio a due velocità, unisce una visione strategica a lungo termine (la visione H.A.L.E.) con un'azione concreta e immediata (il pilota VTOL). Il suo scopo finale non è semplicemente tecnologico, ma sociale: utilizzare l'innovazione in modo collaborativo per migliorare la qualità della vita, garantire servizi essenziali e creare nuove opportunità di sviluppo nelle Aree Interne del nostro Paese. È un progetto che dimostra come, unendo visione tecnologica e cooperazione territoriale, si possa disegnare un futuro più connesso e resiliente per il cuore dell'Italia.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