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E1B4B"/>
          <w:sz w:val="36"/>
        </w:rPr>
        <w:t>SPELLCODE: TECHNICAL ARCHITECTURE SPECIFICATION</w:t>
      </w:r>
    </w:p>
    <w:p>
      <w:pPr>
        <w:spacing w:after="280"/>
        <w:jc w:val="center"/>
      </w:pPr>
      <w:r>
        <w:rPr>
          <w:color w:val="4B5563"/>
          <w:sz w:val="19"/>
        </w:rPr>
        <w:t>SpellCode Platform | Peserta: Firman Dwi Nugraha (No. 27)</w:t>
        <w:br/>
        <w:t>Website: https://www.spellcode.my.id/ | GitHub: https://github.com/FirmanDN0/SpellCode</w:t>
      </w:r>
    </w:p>
    <w:p>
      <w:pPr>
        <w:spacing w:before="40" w:after="100" w:line="276" w:lineRule="auto"/>
        <w:jc w:val="both"/>
      </w:pPr>
      <w:r>
        <w:rPr>
          <w:i/>
          <w:color w:val="1F2937"/>
          <w:sz w:val="21"/>
        </w:rPr>
        <w:t>Spesifikasi Arsitektur Sistem, Mesin Simulasi Deterministik, dan Keamanan Platform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1. Ikhtisar Arsitektur Sistem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>SpellCode dibangun dengan pendekatan arsitektur web modern yang mengutamakan kinerja rendering tinggi, keandalan eksekusi logika deterministik, dan pemisahan tanggung jawab (</w:t>
      </w:r>
      <w:r>
        <w:rPr>
          <w:i/>
          <w:color w:val="1F2937"/>
          <w:sz w:val="21"/>
        </w:rPr>
        <w:t>Separation of Concerns</w:t>
      </w:r>
      <w:r>
        <w:rPr>
          <w:color w:val="1F2937"/>
          <w:sz w:val="21"/>
        </w:rPr>
        <w:t>) yang bersih antara antarmuka pengguna, mesin simulasi game, dan layer persistensi data.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single" w:sz="6" w:space="0" w:color="E2E8F0"/>
              <w:left w:val="single" w:sz="18" w:space="0" w:color="6D28D9"/>
              <w:bottom w:val="single" w:sz="6" w:space="0" w:color="E2E8F0"/>
              <w:right w:val="single" w:sz="6" w:space="0" w:color="E2E8F0"/>
            </w:tcBorders>
            <w:shd w:fill="F8FAFC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+-----------------------------------------------------------------------------------------+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                                  CLIENT APPLICATION (Browser)                       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                                                                                     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+--------------------+   +-----------------------+   +------------------------------+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|     UI Layer       |   |   Visual Code Block   |   |        Game Viewport         |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|  (Next.js Pages,   |   |   (Drag/Drop Tray,    |   |    (Canvas / SVG 2D Grid,    |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|   Motion, Tailwind)|   |    Rune Slot List)    |   |     Step Visualizer)         |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+---------+----------+   +-----------+-----------+   +--------------+---------------+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          |                          |                              |                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          v                          v                              v                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+-----------------------------------------------------------------------------------+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|                             SPELLCODE CLIENT CORE ENGINE                          |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|                                                                                   |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|   +-------------------+    +--------------------+    +------------------------+   |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|   |    AST Parser     | -&gt; |  Step-by-Step VM   | -&gt; |   Grid State Machine   |   |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|   | (Block to Opcode) |    |  (Generator Loop)  |    |  (Immutable Transition)|   |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|   +-------------------+    +--------------------+    +-----------+------------+   |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|                                                                  |                |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|                                                                  v                |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|                                                      +------------------------+   |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|                                                      |  Win Condition Checker |   |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|                                                      +------------------------+   |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+-----------------------------------------------------------------------------------+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          |                                                         |                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          v                                                         v                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+--------------------+                                     +------------------------+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|  Client State      |                                     |    Audio Manager       |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|  (Zustand / Local) |                                     |   (Web Audio API)      |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+---------+----------+                                     +------------------------+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+------------|----------------------------------------------------------------------------+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| (Payload Verifikasi: Solusi Level)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v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+-----------------------------------------------------------------------------------------+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                               SERVER &amp; BACKEND LAYER                                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                                                                                     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+-------------------------------------+    +----------------------------------------+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| Next.js API Routes / Edge Handlers  |    | Supabase Backend                       |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|  - /api/verify-solution             |    |  - Supabase Auth (Magic Link/Anonymous)|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|    (Server Re-execution Engine)     |    |  - PostgreSQL Database                 |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|  - Anti-tampering score/XP audit    |    |  - Row Level Security (RLS) Policies   |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+-------------------------------------+    +----------------------------------------+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+-----------------------------------------------------------------------------------------+</w:t>
            </w:r>
          </w:p>
        </w:tc>
      </w:tr>
    </w:tbl>
    <w:p>
      <w:pPr>
        <w:spacing w:after="80"/>
      </w:pP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2. Pilihan Stack Teknologi &amp; Rationale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Teknologi</w:t>
            </w:r>
          </w:p>
        </w:tc>
        <w:tc>
          <w:tcPr>
            <w:tcW w:type="dxa" w:w="2257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Versi Target</w:t>
            </w:r>
          </w:p>
        </w:tc>
        <w:tc>
          <w:tcPr>
            <w:tcW w:type="dxa" w:w="2257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Peran Arsitektur</w:t>
            </w:r>
          </w:p>
        </w:tc>
        <w:tc>
          <w:tcPr>
            <w:tcW w:type="dxa" w:w="2257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Rationale &amp; Keputusan</w:t>
            </w:r>
          </w:p>
        </w:tc>
      </w:tr>
      <w:tr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1F2937"/>
                <w:sz w:val="18"/>
              </w:rPr>
              <w:t>Next.js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15.x (App Router)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Web Application Framework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Memberikan SSR/SSG untuk halaman statis (kecepatan muat awal tinggi untuk perangkat anak), optimasi gambar otomatis, dan rute API terisolasi untuk verifikasi server.</w:t>
            </w:r>
          </w:p>
        </w:tc>
      </w:tr>
      <w:tr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1F2937"/>
                <w:sz w:val="18"/>
              </w:rPr>
              <w:t>TypeScript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5.x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Bahasa Pemrograman Utama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Strict type safety mencegah runtime errors, menjamin kontrak skema level dan state machine game selalu konsisten.</w:t>
            </w:r>
          </w:p>
        </w:tc>
      </w:tr>
      <w:tr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1F2937"/>
                <w:sz w:val="18"/>
              </w:rPr>
              <w:t>Tailwind CSS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3.4.x / 4.x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Styling &amp; Design System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Utilitas styling yang konsisten dan cepat tanpa overhead runtime CSS-in-JS. Sangat mudah merancang token warna ramah anak dan responsivitas layout.</w:t>
            </w:r>
          </w:p>
        </w:tc>
      </w:tr>
      <w:tr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1F2937"/>
                <w:sz w:val="18"/>
              </w:rPr>
              <w:t>Motion</w:t>
            </w:r>
            <w:r>
              <w:rPr>
                <w:color w:val="1F2937"/>
                <w:sz w:val="18"/>
              </w:rPr>
              <w:t xml:space="preserve"> (Framer Motion)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11.x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Micro-interactions &amp; UI Animation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Menghidupkan karakter, kartu sihir, transisi dialog, dan perayaan kemenangan secara deklaratif dengan performa 60 FPS berbasis GPU.</w:t>
            </w:r>
          </w:p>
        </w:tc>
      </w:tr>
      <w:tr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1F2937"/>
                <w:sz w:val="18"/>
              </w:rPr>
              <w:t>Lucide React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Latest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Ikonografi Terarah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Ikon SVG berbobot ringan untuk kontrol UI (Play, Pause, Step, Reset, Sound, Settings). Menghindari penggunaan aset raster berat.</w:t>
            </w:r>
          </w:p>
        </w:tc>
      </w:tr>
      <w:tr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1F2937"/>
                <w:sz w:val="18"/>
              </w:rPr>
              <w:t>Zustand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5.x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Client State Management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State manager ringkas tanpa boilerplate berat, ideal untuk menghubungkan interaksi UI dengan status Game Loop yang sedang berjalan.</w:t>
            </w:r>
          </w:p>
        </w:tc>
      </w:tr>
      <w:tr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1F2937"/>
                <w:sz w:val="18"/>
              </w:rPr>
              <w:t>Web Audio API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Native Browser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Audio Engine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Pemutaran suara responsif dengan latensi mendekati nol tanpa ketergantungan pustaka luar yang membengkakkan bundle.</w:t>
            </w:r>
          </w:p>
        </w:tc>
      </w:tr>
      <w:tr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1F2937"/>
                <w:sz w:val="18"/>
              </w:rPr>
              <w:t>Supabase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Client SDK 2.x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Backend-as-a-Service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Mengelola database Postgres terstruktur, otentikasi tanpa sandi rumit, dan aturan keamanan berbasis Row Level Security (RLS).</w:t>
            </w:r>
          </w:p>
        </w:tc>
      </w:tr>
    </w:tbl>
    <w:p>
      <w:pPr>
        <w:spacing w:after="120"/>
      </w:pP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3. Struktur Modul dan Direktori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single" w:sz="6" w:space="0" w:color="E2E8F0"/>
              <w:left w:val="single" w:sz="18" w:space="0" w:color="6D28D9"/>
              <w:bottom w:val="single" w:sz="6" w:space="0" w:color="E2E8F0"/>
              <w:right w:val="single" w:sz="6" w:space="0" w:color="E2E8F0"/>
            </w:tcBorders>
            <w:shd w:fill="F8FAFC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lomab-vibecoding/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├── app/                                 # Next.js App Router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├── (auth)/                          # Kelompok rute otentikasi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login/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└── callback/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├── (game)/                          # Kelompok rute permainan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play/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│   └── [levelId]/page.tsx       # Halaman utama game arena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map/page.tsx                 # Peta dunia &amp; seleksi level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└── grimoire/page.tsx            # Buku koleksi mantra &amp; familiar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├── (marketing)/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page.tsx                     # Landing page pengenalan akademi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└── parent-guide/page.tsx        # Panduan untuk guru &amp; orang tua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├── api/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levels/route.ts              # Endpoint metadata level publik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└── verify-solution/route.ts     # Endpoint verifikasi solusi deterministik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├── globals.css                      # Global styles &amp; Tailwind layers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└── layout.tsx                       # Root layout dengan theme &amp; sound providers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├── components/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├── ui/                              # Komponen antarmuka dasar ramah anak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Button.tsx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Dialog.tsx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ProgressBar.tsx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└── SoundToggle.tsx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├── game/                            # Komponen khusus arena permainan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ArenaGrid.tsx                # Komponen render grid 2D &amp; entitas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WizardCharacter.tsx          # Sprite/visual avatar penyihir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BlockTray.tsx                # Rak koleksi blok rune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SpellDeck.tsx                # Tempat anak menyusun urutan blok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ControlBar.tsx               # Tombol Cast, Step, Reset, Speed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DebuggerGuide.tsx            # Petunjuk dan balon bicara Familiar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└── VictoryModal.tsx             # Modal perayaan kemenangan &amp; bintang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└── shared/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    ├── Navbar.tsx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    └── Footer.tsx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├── lib/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├── engine/                          # Mesin inti simulasi game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ast.ts                       # Tipe data &amp; parser Abstract Syntax Tree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compiler.ts                  # Konversi blok visual menjadi instruksi opcode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vm.ts                        # Step-by-Step Virtual Machine (Generator based)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grid.ts                      # Operasi matematika grid &amp; deteksi tabrakan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evaluator.ts                 # Evaluator kondisi menang/gagal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└── types.ts                     # Definisi tipe TypeScript engine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├── levels/                          # Data definisi level terkurasi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world1.ts                    # Whispering Woods (Sequencing)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world2.ts                    # Crystal Caverns (Loops)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└── index.ts                     # Level registry &amp; loader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├── audio/                           # Sound Manager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soundManager.ts              # Web Audio synthesizer &amp; SFX player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└── soundEffects.ts              # Definisi frekuensi &amp; waveform procedural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├── supabase/                        # Integrasi database &amp; auth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client.ts                    # Browser Supabase Client (Anon Key)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server.ts                    # Server Supabase Client (SSR/Cookies)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└── middleware.ts                # Auth guard middleware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└── storage/                         # Local persistence helper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    └── guestStorage.ts              # LocalStorage fallback untuk mode tamu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├── hooks/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├── useGameLoop.ts                   # Hook integrasi eksekusi simulasi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├── useSound.ts                      # Hook akses audio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└── usePlayerProgress.ts             # Hook sinkronisasi progres pemain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├── types/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├── database.types.ts                # Type mapping dari PostgreSQL schema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└── game.types.ts                    # Type sistem permainan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└── docs/                                # Dokumentasi proyek</w:t>
            </w:r>
          </w:p>
        </w:tc>
      </w:tr>
    </w:tbl>
    <w:p>
      <w:pPr>
        <w:spacing w:after="80"/>
      </w:pP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4. Perancangan Mesin Simulasi Deterministik (Gameplay Engine)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>Mekanik utama permainan dijalankan oleh 4 komponen yang saling terhubung: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4.1 Parser &amp; Intermediate Representation (IR / AST)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>Blok visual yang disusun anak diterjemahkan menjadi representasi pohon sintaks abstrak (AST) yang terstruktur: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single" w:sz="6" w:space="0" w:color="E2E8F0"/>
              <w:left w:val="single" w:sz="18" w:space="0" w:color="6D28D9"/>
              <w:bottom w:val="single" w:sz="6" w:space="0" w:color="E2E8F0"/>
              <w:right w:val="single" w:sz="6" w:space="0" w:color="E2E8F0"/>
            </w:tcBorders>
            <w:shd w:fill="F8FAFC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// Contoh Tipe AST SpellCode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export type CommandType = 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| 'STEP_FORWARD'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| 'TURN_LEFT'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| 'TURN_RIGHT'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| 'COLLECT_SHARD'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| 'LIGHT_TORCH';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export interface BaseNode {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id: string; // ID unik blok untuk visual highlighting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}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export interface ActionNode extends BaseNode {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type: 'ACTION';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command: CommandType;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}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export interface RepeatNode extends BaseNode {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type: 'REPEAT';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count: number;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body: AstNode[];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}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export type AstNode = ActionNode | RepeatNode;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export interface SpellProgram {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version: 1;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nodes: AstNode[];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312E81"/>
          <w:sz w:val="24"/>
        </w:rPr>
        <w:t>4.2 Mesin Virtual Berbasis Generator (Yield Per Step)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>Untuk menganimasikan gerakan secara langkah-demi-langkah tanpa memblokir UI thread browser, virtual machine diimplementasikan menggunakan fungsi generator (</w:t>
      </w:r>
      <w:r>
        <w:rPr>
          <w:rFonts w:ascii="Consolas" w:hAnsi="Consolas"/>
          <w:color w:val="6D28D9"/>
          <w:sz w:val="20"/>
        </w:rPr>
        <w:t>function*</w:t>
      </w:r>
      <w:r>
        <w:rPr>
          <w:color w:val="1F2937"/>
          <w:sz w:val="21"/>
        </w:rPr>
        <w:t>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single" w:sz="6" w:space="0" w:color="E2E8F0"/>
              <w:left w:val="single" w:sz="18" w:space="0" w:color="6D28D9"/>
              <w:bottom w:val="single" w:sz="6" w:space="0" w:color="E2E8F0"/>
              <w:right w:val="single" w:sz="6" w:space="0" w:color="E2E8F0"/>
            </w:tcBorders>
            <w:shd w:fill="F8FAFC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export interface ExecutionStep {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activeNodeId: string;    // Blok yang sedang dieksekusi (untuk highlight kuning di UI)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type: CommandType;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stepNumber: number;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energyCost: number;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}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export function* createSpellVM(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program: SpellProgram, 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maxExecutionSteps: number = 100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): Generator&lt;ExecutionStep, void, unknown&gt; {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let stepCounter = 0;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function* executeList(nodes: AstNode[]): Generator&lt;ExecutionStep, void, unknown&gt; {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for (const node of nodes) {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  if (stepCounter &gt;= maxExecutionSteps) {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    throw new Error('MANA_OVERFLOW: Terlalu banyak langkah, periksa perulanganmu!');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  }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  if (node.type === 'ACTION') {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    stepCounter++;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    yield {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activeNodeId: node.id,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type: node.command,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stepNumber: stepCounter,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energyCost: 1,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    };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  } else if (node.type === 'REPEAT') {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    const loopCount = Math.min(Math.max(1, node.count), 20); // Batas aman loop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    for (let i = 0; i &lt; loopCount; i++) {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yield* executeList(node.body);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    }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  }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}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}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yield* executeList(program.nodes);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spacing w:before="40" w:after="100" w:line="276" w:lineRule="auto"/>
        <w:jc w:val="both"/>
      </w:pPr>
      <w:r>
        <w:rPr>
          <w:i/>
          <w:color w:val="1F2937"/>
          <w:sz w:val="21"/>
        </w:rPr>
        <w:t>Keunggulan Generator</w:t>
      </w:r>
      <w:r>
        <w:rPr>
          <w:color w:val="1F2937"/>
          <w:sz w:val="21"/>
        </w:rPr>
        <w:t>: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Memberikan kontrol penuh untuk jeda (</w:t>
      </w:r>
      <w:r>
        <w:rPr>
          <w:i/>
          <w:color w:val="1F2937"/>
          <w:sz w:val="20"/>
        </w:rPr>
        <w:t>Pause</w:t>
      </w:r>
      <w:r>
        <w:rPr>
          <w:color w:val="1F2937"/>
          <w:sz w:val="20"/>
        </w:rPr>
        <w:t>), langkah satu per satu (</w:t>
      </w:r>
      <w:r>
        <w:rPr>
          <w:i/>
          <w:color w:val="1F2937"/>
          <w:sz w:val="20"/>
        </w:rPr>
        <w:t>Step Next</w:t>
      </w:r>
      <w:r>
        <w:rPr>
          <w:color w:val="1F2937"/>
          <w:sz w:val="20"/>
        </w:rPr>
        <w:t>), dan perubahan kecepatan animasi (</w:t>
      </w:r>
      <w:r>
        <w:rPr>
          <w:i/>
          <w:color w:val="1F2937"/>
          <w:sz w:val="20"/>
        </w:rPr>
        <w:t>1x/2x/4x</w:t>
      </w:r>
      <w:r>
        <w:rPr>
          <w:color w:val="1F2937"/>
          <w:sz w:val="20"/>
        </w:rPr>
        <w:t>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 xml:space="preserve">Memiliki proteksi </w:t>
      </w:r>
      <w:r>
        <w:rPr>
          <w:i/>
          <w:color w:val="1F2937"/>
          <w:sz w:val="20"/>
        </w:rPr>
        <w:t>Infinite Loop</w:t>
      </w:r>
      <w:r>
        <w:rPr>
          <w:color w:val="1F2937"/>
          <w:sz w:val="20"/>
        </w:rPr>
        <w:t xml:space="preserve"> terpasang (</w:t>
      </w:r>
      <w:r>
        <w:rPr>
          <w:rFonts w:ascii="Consolas" w:hAnsi="Consolas"/>
          <w:color w:val="6D28D9"/>
          <w:sz w:val="19"/>
        </w:rPr>
        <w:t>maxExecutionSteps</w:t>
      </w:r>
      <w:r>
        <w:rPr>
          <w:color w:val="1F2937"/>
          <w:sz w:val="20"/>
        </w:rPr>
        <w:t>) sehingga browser anak tidak akan pernah mengalami freeze atau crash.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4.3 State Machine Grid Deterministik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 xml:space="preserve">Setiap yield dari VM diterima oleh fungsi murni </w:t>
      </w:r>
      <w:r>
        <w:rPr>
          <w:rFonts w:ascii="Consolas" w:hAnsi="Consolas"/>
          <w:color w:val="6D28D9"/>
          <w:sz w:val="20"/>
        </w:rPr>
        <w:t>applyStep(currentState, step): NextState</w:t>
      </w:r>
      <w:r>
        <w:rPr>
          <w:color w:val="1F2937"/>
          <w:sz w:val="21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single" w:sz="6" w:space="0" w:color="E2E8F0"/>
              <w:left w:val="single" w:sz="18" w:space="0" w:color="6D28D9"/>
              <w:bottom w:val="single" w:sz="6" w:space="0" w:color="E2E8F0"/>
              <w:right w:val="single" w:sz="6" w:space="0" w:color="E2E8F0"/>
            </w:tcBorders>
            <w:shd w:fill="F8FAFC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export type Direction = 'UP' | 'RIGHT' | 'DOWN' | 'LEFT';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export interface GridPosition {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x: number;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y: number;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}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export interface PlayerState {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position: GridPosition;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direction: Direction;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manaUsed: number;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collectedShards: string[]; // ID shard yang berhasil diambil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litTorches: string[];      // ID lentera yang berhasil dinyalakan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}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export interface LevelGridState {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width: number;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height: number;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obstacles: GridPosition[]; // Posisi batu, pohon, jurang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shards: { id: string; x: number; y: number }[];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torches: { id: string; x: number; y: number }[];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portal: GridPosition;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player: PlayerState;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status: 'IDLE' | 'RUNNING' | 'FAILED' | 'VICTORY';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failureReason?: string;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>Aturan Transisi Murni: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rFonts w:ascii="Consolas" w:hAnsi="Consolas"/>
          <w:color w:val="6D28D9"/>
          <w:sz w:val="19"/>
        </w:rPr>
        <w:t>STEP_FORWARD</w:t>
      </w:r>
      <w:r>
        <w:rPr>
          <w:color w:val="1F2937"/>
          <w:sz w:val="20"/>
        </w:rPr>
        <w:t xml:space="preserve">: Menghitung koordinat sasaran berdasarkan arah hadap saat ini. Jika sasaran keluar dari batas grid atau menabrak rintangan, status berubah menjadi </w:t>
      </w:r>
      <w:r>
        <w:rPr>
          <w:rFonts w:ascii="Consolas" w:hAnsi="Consolas"/>
          <w:color w:val="6D28D9"/>
          <w:sz w:val="19"/>
        </w:rPr>
        <w:t>FAILED</w:t>
      </w:r>
      <w:r>
        <w:rPr>
          <w:color w:val="1F2937"/>
          <w:sz w:val="20"/>
        </w:rPr>
        <w:t xml:space="preserve"> dengan pesan ramah anak (</w:t>
      </w:r>
      <w:r>
        <w:rPr>
          <w:i/>
          <w:color w:val="1F2937"/>
          <w:sz w:val="20"/>
        </w:rPr>
        <w:t>"Terhalang rintangan"</w:t>
      </w:r>
      <w:r>
        <w:rPr>
          <w:color w:val="1F2937"/>
          <w:sz w:val="20"/>
        </w:rPr>
        <w:t>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rFonts w:ascii="Consolas" w:hAnsi="Consolas"/>
          <w:color w:val="6D28D9"/>
          <w:sz w:val="19"/>
        </w:rPr>
        <w:t>TURN_LEFT</w:t>
      </w:r>
      <w:r>
        <w:rPr>
          <w:color w:val="1F2937"/>
          <w:sz w:val="20"/>
        </w:rPr>
        <w:t xml:space="preserve"> &amp; </w:t>
      </w:r>
      <w:r>
        <w:rPr>
          <w:rFonts w:ascii="Consolas" w:hAnsi="Consolas"/>
          <w:color w:val="6D28D9"/>
          <w:sz w:val="19"/>
        </w:rPr>
        <w:t>TURN_RIGHT</w:t>
      </w:r>
      <w:r>
        <w:rPr>
          <w:color w:val="1F2937"/>
          <w:sz w:val="20"/>
        </w:rPr>
        <w:t>: Mengubah arah hadap 90 derajat searah/berlawanan jarum jam.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rFonts w:ascii="Consolas" w:hAnsi="Consolas"/>
          <w:color w:val="6D28D9"/>
          <w:sz w:val="19"/>
        </w:rPr>
        <w:t>COLLECT_SHARD</w:t>
      </w:r>
      <w:r>
        <w:rPr>
          <w:color w:val="1F2937"/>
          <w:sz w:val="20"/>
        </w:rPr>
        <w:t>: Memeriksa apakah koordinat penyihir bertumpuk dengan kristal energi yang belum diambil.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5. Batas Keamanan Client dan Server (Security Boundaries)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>Salah satu prinsip penting dalam game edukasi adalah menjaga integritas data tanpa mengorbankan keramahan pengguna: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single" w:sz="6" w:space="0" w:color="E2E8F0"/>
              <w:left w:val="single" w:sz="18" w:space="0" w:color="6D28D9"/>
              <w:bottom w:val="single" w:sz="6" w:space="0" w:color="E2E8F0"/>
              <w:right w:val="single" w:sz="6" w:space="0" w:color="E2E8F0"/>
            </w:tcBorders>
            <w:shd w:fill="F8FAFC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+------------------------------------+          +------------------------------------+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          CLIENT SIDE             |          |            SERVER SIDE           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                                  |          |                                  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1. Memproses antarmuka &amp; animasi   |          | 1. Memvalidasi payload AST solusi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2. Memberikan estimasi kemenangan  | -------&gt; | 2. Menjalankan headless VM engine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  langsung ke pengguna            |          | 3. Mengkalkulasi perolehan bintang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3. Mengirimkan susunan kode AST    |          |    dan XP secara independen      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  (Bukan angka bintang/XP hasil!) |          | 4. Menuliskan riwayat ke database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                                  |          |    dengan otorisasi RLS Postgres 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+------------------------------------+          +------------------------------------+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312E81"/>
          <w:sz w:val="24"/>
        </w:rPr>
        <w:t>5.1 Larangan Client Menentukan Skor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Aturan Keras</w:t>
      </w:r>
      <w:r>
        <w:rPr>
          <w:color w:val="1F2937"/>
          <w:sz w:val="20"/>
        </w:rPr>
        <w:t xml:space="preserve">: Klien </w:t>
      </w:r>
      <w:r>
        <w:rPr>
          <w:b/>
          <w:color w:val="1F2937"/>
          <w:sz w:val="20"/>
        </w:rPr>
        <w:t>tidak boleh</w:t>
      </w:r>
      <w:r>
        <w:rPr>
          <w:color w:val="1F2937"/>
          <w:sz w:val="20"/>
        </w:rPr>
        <w:t xml:space="preserve"> mengirim </w:t>
      </w:r>
      <w:r>
        <w:rPr>
          <w:rFonts w:ascii="Consolas" w:hAnsi="Consolas"/>
          <w:color w:val="6D28D9"/>
          <w:sz w:val="19"/>
        </w:rPr>
        <w:t>{ levelId: '1-1', stars: 3, xpEarned: 150 }</w:t>
      </w:r>
      <w:r>
        <w:rPr>
          <w:color w:val="1F2937"/>
          <w:sz w:val="20"/>
        </w:rPr>
        <w:t xml:space="preserve"> ke server.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Protokol Benar</w:t>
      </w:r>
      <w:r>
        <w:rPr>
          <w:color w:val="1F2937"/>
          <w:sz w:val="20"/>
        </w:rPr>
        <w:t xml:space="preserve">: Klien hanya mengirim </w:t>
      </w:r>
      <w:r>
        <w:rPr>
          <w:rFonts w:ascii="Consolas" w:hAnsi="Consolas"/>
          <w:color w:val="6D28D9"/>
          <w:sz w:val="19"/>
        </w:rPr>
        <w:t>{ levelId: '1-1', solutionPayload: AstProgram }</w:t>
      </w:r>
      <w:r>
        <w:rPr>
          <w:color w:val="1F2937"/>
          <w:sz w:val="20"/>
        </w:rPr>
        <w:t xml:space="preserve">. Server menjalankan </w:t>
      </w:r>
      <w:r>
        <w:rPr>
          <w:i/>
          <w:color w:val="1F2937"/>
          <w:sz w:val="20"/>
        </w:rPr>
        <w:t>re-execution engine</w:t>
      </w:r>
      <w:r>
        <w:rPr>
          <w:color w:val="1F2937"/>
          <w:sz w:val="20"/>
        </w:rPr>
        <w:t xml:space="preserve"> yang sama secara headless. Jika simulasi server mencapai kondisi kemenangan, server menghitung jumlah langkah, menentukan bintang (1-3) berdasarkan standar par-steps level, dan menuliskan XP ke akun pemain.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Manfaat</w:t>
      </w:r>
      <w:r>
        <w:rPr>
          <w:color w:val="1F2937"/>
          <w:sz w:val="20"/>
        </w:rPr>
        <w:t>: Mencegah manipulasi angka skor melalui inspect element atau tool modifikasi memori browser.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5.2 Manajemen Kunci API dan Rahasia (Secret Keys)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rFonts w:ascii="Consolas" w:hAnsi="Consolas"/>
          <w:color w:val="6D28D9"/>
          <w:sz w:val="19"/>
        </w:rPr>
        <w:t>NEXT_PUBLIC_SUPABASE_URL</w:t>
      </w:r>
      <w:r>
        <w:rPr>
          <w:color w:val="1F2937"/>
          <w:sz w:val="20"/>
        </w:rPr>
        <w:t>: Publik, aman disematkan pada bundle browser.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rFonts w:ascii="Consolas" w:hAnsi="Consolas"/>
          <w:color w:val="6D28D9"/>
          <w:sz w:val="19"/>
        </w:rPr>
        <w:t>NEXT_PUBLIC_SUPABASE_ANON_KEY</w:t>
      </w:r>
      <w:r>
        <w:rPr>
          <w:color w:val="1F2937"/>
          <w:sz w:val="20"/>
        </w:rPr>
        <w:t>: Publik, hanya memiliki akses yang dibatasi secara ketat oleh Row Level Security (RLS).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rFonts w:ascii="Consolas" w:hAnsi="Consolas"/>
          <w:color w:val="6D28D9"/>
          <w:sz w:val="19"/>
        </w:rPr>
        <w:t>SUPABASE_SERVICE_ROLE_KEY</w:t>
      </w:r>
      <w:r>
        <w:rPr>
          <w:color w:val="1F2937"/>
          <w:sz w:val="20"/>
        </w:rPr>
        <w:t xml:space="preserve">: </w:t>
      </w:r>
      <w:r>
        <w:rPr>
          <w:b/>
          <w:color w:val="1F2937"/>
          <w:sz w:val="20"/>
        </w:rPr>
        <w:t>Hanya tersimpan di environment server</w:t>
      </w:r>
      <w:r>
        <w:rPr>
          <w:color w:val="1F2937"/>
          <w:sz w:val="20"/>
        </w:rPr>
        <w:t xml:space="preserve"> (Next.js server-side / Edge Functions). Tidak pernah diekspos ke klien.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6. Manajemen Risiko Teknis dan Mitigasi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6.1 Risiko Perangkat Sekolah Low-End (Hardware Constraints)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Risiko</w:t>
      </w:r>
      <w:r>
        <w:rPr>
          <w:color w:val="1F2937"/>
          <w:sz w:val="20"/>
        </w:rPr>
        <w:t>: Komputer laboratorium sekolah dasar sering kali memiliki spesifikasi rendah atau browser versi lama tanpa GPU akselerasi bertenaga.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Mitigasi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Menggunakan render grid berbasis SVG / CSS Grid ringan alih-alih engine 3D berat (seperti Three.js).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Menjaga ukuran total bundle JavaScript awal di bawah 150 KB gzipped.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Membatasi frame rate animasi partikel secara adaptif.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6.2 Risiko Aksesibilitas Anak Usia 7-12 Tahun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Risiko</w:t>
      </w:r>
      <w:r>
        <w:rPr>
          <w:color w:val="1F2937"/>
          <w:sz w:val="20"/>
        </w:rPr>
        <w:t>: Teks terlalu kecil, instruksi terlalu panjang, atau kontrol sulit dioperasikan oleh anak dengan motorik halus yang masih berkembang.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Mitigasi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Tap target minimum 48px x 48px untuk semua tombol kontrol.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Penataan blok dengan opsi satu-klik (</w:t>
      </w:r>
      <w:r>
        <w:rPr>
          <w:i/>
          <w:color w:val="1F2937"/>
          <w:sz w:val="20"/>
        </w:rPr>
        <w:t>click-to-slot</w:t>
      </w:r>
      <w:r>
        <w:rPr>
          <w:color w:val="1F2937"/>
          <w:sz w:val="20"/>
        </w:rPr>
        <w:t>) sebagai alternatif drag-and-drop jika anak menggunakan mouse/trackpad laptop yang kaku.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Navigasi keyboard penuh (</w:t>
      </w:r>
      <w:r>
        <w:rPr>
          <w:rFonts w:ascii="Consolas" w:hAnsi="Consolas"/>
          <w:color w:val="6D28D9"/>
          <w:sz w:val="19"/>
        </w:rPr>
        <w:t>Tab</w:t>
      </w:r>
      <w:r>
        <w:rPr>
          <w:color w:val="1F2937"/>
          <w:sz w:val="20"/>
        </w:rPr>
        <w:t xml:space="preserve">, </w:t>
      </w:r>
      <w:r>
        <w:rPr>
          <w:rFonts w:ascii="Consolas" w:hAnsi="Consolas"/>
          <w:color w:val="6D28D9"/>
          <w:sz w:val="19"/>
        </w:rPr>
        <w:t>Space</w:t>
      </w:r>
      <w:r>
        <w:rPr>
          <w:color w:val="1F2937"/>
          <w:sz w:val="20"/>
        </w:rPr>
        <w:t xml:space="preserve">, </w:t>
      </w:r>
      <w:r>
        <w:rPr>
          <w:rFonts w:ascii="Consolas" w:hAnsi="Consolas"/>
          <w:color w:val="6D28D9"/>
          <w:sz w:val="19"/>
        </w:rPr>
        <w:t>Enter</w:t>
      </w:r>
      <w:r>
        <w:rPr>
          <w:color w:val="1F2937"/>
          <w:sz w:val="20"/>
        </w:rPr>
        <w:t xml:space="preserve">, </w:t>
      </w:r>
      <w:r>
        <w:rPr>
          <w:rFonts w:ascii="Consolas" w:hAnsi="Consolas"/>
          <w:color w:val="6D28D9"/>
          <w:sz w:val="19"/>
        </w:rPr>
        <w:t>Escape</w:t>
      </w:r>
      <w:r>
        <w:rPr>
          <w:color w:val="1F2937"/>
          <w:sz w:val="20"/>
        </w:rPr>
        <w:t>).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6.3 Risiko Scope Creep (Pelebaran Ruang Lingkup)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Risiko</w:t>
      </w:r>
      <w:r>
        <w:rPr>
          <w:color w:val="1F2937"/>
          <w:sz w:val="20"/>
        </w:rPr>
        <w:t>: Terlalu berambisi membangun visual scripting raksasa seperti Scratch (dengan puluhan blok) di tahap awal, yang berpotensi menunda penyelesaian game inti.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Mitigasi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Membatasi set rune di MVP hanya pada 5 aksi dasar + 1 blok loop terhitung.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Menyajikan 18 level terkurasi di 3 realm tematik dengan progres kurva kesulitan yang matang sebelum menambah fitur tingkat lanjut.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7. Daftar Asumsi Terlabel (Labeled Assumptions)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>Berikut adalah asumsi-asumsi perancangan sistem yang belum dapat dipastikan di lapangan dan memerlukan validasi saat implementasi / testing: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1. </w:t>
      </w:r>
      <w:r>
        <w:rPr>
          <w:b/>
          <w:color w:val="1F2937"/>
          <w:sz w:val="20"/>
        </w:rPr>
        <w:t>[ASSUMPTION-01: Orientasi &amp; Rasio Layar]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i/>
          <w:color w:val="1F2937"/>
          <w:sz w:val="20"/>
        </w:rPr>
        <w:t>Asumsi</w:t>
      </w:r>
      <w:r>
        <w:rPr>
          <w:color w:val="1F2937"/>
          <w:sz w:val="20"/>
        </w:rPr>
        <w:t>: Sebagian besar perangkat anak (laptop Chromebook atau tablet) memiliki tinggi layar efektif minimal 600px dalam orientasi lanskap.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i/>
          <w:color w:val="1F2937"/>
          <w:sz w:val="20"/>
        </w:rPr>
        <w:t>Rencana Uji</w:t>
      </w:r>
      <w:r>
        <w:rPr>
          <w:color w:val="1F2937"/>
          <w:sz w:val="20"/>
        </w:rPr>
        <w:t>: Jika tinggi layar di bawah 600px atau orientasi potret, layout akan beralih dari tampilan berdampingan (</w:t>
      </w:r>
      <w:r>
        <w:rPr>
          <w:i/>
          <w:color w:val="1F2937"/>
          <w:sz w:val="20"/>
        </w:rPr>
        <w:t>split-view</w:t>
      </w:r>
      <w:r>
        <w:rPr>
          <w:color w:val="1F2937"/>
          <w:sz w:val="20"/>
        </w:rPr>
        <w:t>) menjadi mode tab beralih (</w:t>
      </w:r>
      <w:r>
        <w:rPr>
          <w:i/>
          <w:color w:val="1F2937"/>
          <w:sz w:val="20"/>
        </w:rPr>
        <w:t>Arena Tab</w:t>
      </w:r>
      <w:r>
        <w:rPr>
          <w:color w:val="1F2937"/>
          <w:sz w:val="20"/>
        </w:rPr>
        <w:t xml:space="preserve"> vs </w:t>
      </w:r>
      <w:r>
        <w:rPr>
          <w:i/>
          <w:color w:val="1F2937"/>
          <w:sz w:val="20"/>
        </w:rPr>
        <w:t>Spell Deck Tab</w:t>
      </w:r>
      <w:r>
        <w:rPr>
          <w:color w:val="1F2937"/>
          <w:sz w:val="20"/>
        </w:rPr>
        <w:t>).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2. </w:t>
      </w:r>
      <w:r>
        <w:rPr>
          <w:b/>
          <w:color w:val="1F2937"/>
          <w:sz w:val="20"/>
        </w:rPr>
        <w:t>[ASSUMPTION-02: Kebijakan Autoplay Web Audio API]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i/>
          <w:color w:val="1F2937"/>
          <w:sz w:val="20"/>
        </w:rPr>
        <w:t>Asumsi</w:t>
      </w:r>
      <w:r>
        <w:rPr>
          <w:color w:val="1F2937"/>
          <w:sz w:val="20"/>
        </w:rPr>
        <w:t>: Browser modern akan menangguhkan (</w:t>
      </w:r>
      <w:r>
        <w:rPr>
          <w:i/>
          <w:color w:val="1F2937"/>
          <w:sz w:val="20"/>
        </w:rPr>
        <w:t>suspend</w:t>
      </w:r>
      <w:r>
        <w:rPr>
          <w:color w:val="1F2937"/>
          <w:sz w:val="20"/>
        </w:rPr>
        <w:t>) audio context sebelum ada interaksi pengguna (</w:t>
      </w:r>
      <w:r>
        <w:rPr>
          <w:i/>
          <w:color w:val="1F2937"/>
          <w:sz w:val="20"/>
        </w:rPr>
        <w:t>user gesture</w:t>
      </w:r>
      <w:r>
        <w:rPr>
          <w:color w:val="1F2937"/>
          <w:sz w:val="20"/>
        </w:rPr>
        <w:t>).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i/>
          <w:color w:val="1F2937"/>
          <w:sz w:val="20"/>
        </w:rPr>
        <w:t>Rencana Uji</w:t>
      </w:r>
      <w:r>
        <w:rPr>
          <w:color w:val="1F2937"/>
          <w:sz w:val="20"/>
        </w:rPr>
        <w:t>: Engine audio akan menginisialisasi context saat pengguna pertama kali mengklik tombol "Mulai Petualangan" di landing page atau tombol "Play" di level.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3. </w:t>
      </w:r>
      <w:r>
        <w:rPr>
          <w:b/>
          <w:color w:val="1F2937"/>
          <w:sz w:val="20"/>
        </w:rPr>
        <w:t>[ASSUMPTION-03: Ketersediaan Layanan Cloud Supabase]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i/>
          <w:color w:val="1F2937"/>
          <w:sz w:val="20"/>
        </w:rPr>
        <w:t>Asumsi</w:t>
      </w:r>
      <w:r>
        <w:rPr>
          <w:color w:val="1F2937"/>
          <w:sz w:val="20"/>
        </w:rPr>
        <w:t>: Koneksi internet atau kredensial Supabase mungkin tidak selalu tersedia di lab komputer sekolah saat demonstrasi.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i/>
          <w:color w:val="1F2937"/>
          <w:sz w:val="20"/>
        </w:rPr>
        <w:t>Rencana Uji</w:t>
      </w:r>
      <w:r>
        <w:rPr>
          <w:color w:val="1F2937"/>
          <w:sz w:val="20"/>
        </w:rPr>
        <w:t xml:space="preserve">: Arsitektur mengadopsi </w:t>
      </w:r>
      <w:r>
        <w:rPr>
          <w:i/>
          <w:color w:val="1F2937"/>
          <w:sz w:val="20"/>
        </w:rPr>
        <w:t>Offline-First Adapter</w:t>
      </w:r>
      <w:r>
        <w:rPr>
          <w:color w:val="1F2937"/>
          <w:sz w:val="20"/>
        </w:rPr>
        <w:t xml:space="preserve">. Jika </w:t>
      </w:r>
      <w:r>
        <w:rPr>
          <w:rFonts w:ascii="Consolas" w:hAnsi="Consolas"/>
          <w:color w:val="6D28D9"/>
          <w:sz w:val="19"/>
        </w:rPr>
        <w:t>NEXT_PUBLIC_SUPABASE_URL</w:t>
      </w:r>
      <w:r>
        <w:rPr>
          <w:color w:val="1F2937"/>
          <w:sz w:val="20"/>
        </w:rPr>
        <w:t xml:space="preserve"> belum dikonfigurasi, sistem 100% menggunakan </w:t>
      </w:r>
      <w:r>
        <w:rPr>
          <w:rFonts w:ascii="Consolas" w:hAnsi="Consolas"/>
          <w:color w:val="6D28D9"/>
          <w:sz w:val="19"/>
        </w:rPr>
        <w:t>guestStorage</w:t>
      </w:r>
      <w:r>
        <w:rPr>
          <w:color w:val="1F2937"/>
          <w:sz w:val="20"/>
        </w:rPr>
        <w:t xml:space="preserve"> tanpa memunculkan error unhandled.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4. </w:t>
      </w:r>
      <w:r>
        <w:rPr>
          <w:b/>
          <w:color w:val="1F2937"/>
          <w:sz w:val="20"/>
        </w:rPr>
        <w:t>[ASSUMPTION-04: Pola Interaksi Sentuh vs Mouse]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i/>
          <w:color w:val="1F2937"/>
          <w:sz w:val="20"/>
        </w:rPr>
        <w:t>Asumsi</w:t>
      </w:r>
      <w:r>
        <w:rPr>
          <w:color w:val="1F2937"/>
          <w:sz w:val="20"/>
        </w:rPr>
        <w:t>: Anak usia 7-9 tahun terkadang kesulitan melakukan drag-and-drop presisi di trackpad laptop.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i/>
          <w:color w:val="1F2937"/>
          <w:sz w:val="20"/>
        </w:rPr>
        <w:t>Rencana Uji</w:t>
      </w:r>
      <w:r>
        <w:rPr>
          <w:color w:val="1F2937"/>
          <w:sz w:val="20"/>
        </w:rPr>
        <w:t>: Seluruh blok dapat disusun menggunakan satu klik (</w:t>
      </w:r>
      <w:r>
        <w:rPr>
          <w:i/>
          <w:color w:val="1F2937"/>
          <w:sz w:val="20"/>
        </w:rPr>
        <w:t>click-to-slot</w:t>
      </w:r>
      <w:r>
        <w:rPr>
          <w:color w:val="1F2937"/>
          <w:sz w:val="20"/>
        </w:rPr>
        <w:t>) selain fungsi drag-and-drop.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5. </w:t>
      </w:r>
      <w:r>
        <w:rPr>
          <w:b/>
          <w:color w:val="1F2937"/>
          <w:sz w:val="20"/>
        </w:rPr>
        <w:t>[ASSUMPTION-05: Efisiensi Bundle &amp; Zero Third-Party Asset CDN]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i/>
          <w:color w:val="1F2937"/>
          <w:sz w:val="20"/>
        </w:rPr>
        <w:t>Asumsi</w:t>
      </w:r>
      <w:r>
        <w:rPr>
          <w:color w:val="1F2937"/>
          <w:sz w:val="20"/>
        </w:rPr>
        <w:t>: Jaringan sekolah lambat saat mengunduh asset eksternal berat.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i/>
          <w:color w:val="1F2937"/>
          <w:sz w:val="20"/>
        </w:rPr>
        <w:t>Rencana Uji</w:t>
      </w:r>
      <w:r>
        <w:rPr>
          <w:color w:val="1F2937"/>
          <w:sz w:val="20"/>
        </w:rPr>
        <w:t>: Semua efek suara disintesis secara procedural via Web Audio API, dan ikon menggunakan SVG inline lokal (Lucide) tanpa CDN pihak ketiga.</w:t>
      </w:r>
    </w:p>
    <w:sectPr w:rsidR="00FC693F" w:rsidRPr="0006063C" w:rsidSect="00034616">
      <w:pgSz w:w="11909" w:h="16834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