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FORESIGHT</w:t>
      </w:r>
    </w:p>
    <w:p>
      <w:r>
        <w:t>Retail Demand Forecasting &amp; Inventory Risk Analysis using Machine Learning</w:t>
      </w:r>
    </w:p>
    <w:p>
      <w:pPr>
        <w:pStyle w:val="Heading1"/>
      </w:pPr>
      <w:r>
        <w:t>1. Project Overview</w:t>
      </w:r>
    </w:p>
    <w:p>
      <w:r>
        <w:t>Project FORESIGHT is an end-to-end machine learning solution for retail demand forecasting and inventory risk analysis. The project combines data engineering, exploratory data analysis, feature engineering, Random Forest forecasting, inventory risk scoring, business insights, recommendations, and an interactive Streamlit dashboard.</w:t>
      </w:r>
    </w:p>
    <w:p>
      <w:pPr>
        <w:pStyle w:val="Heading1"/>
      </w:pPr>
      <w:r>
        <w:t>2. Dataset Summary</w:t>
      </w:r>
    </w:p>
    <w:p>
      <w:r>
        <w:t>Final dataset: 73,000 records, 200 unique SKUs, 24 columns, covering 2024-01-01 to 2024-12-30. Final data validation confirmed zero missing values and zero duplicate rows.</w:t>
      </w:r>
    </w:p>
    <w:p>
      <w:pPr>
        <w:pStyle w:val="Heading1"/>
      </w:pPr>
      <w:r>
        <w:t>3. Machine Learning Model</w:t>
      </w:r>
    </w:p>
    <w:p>
      <w:r>
        <w:t>Final model: Random Forest Regressor with 50 estimators. The model uses 15 features including price, promotion, calendar, inventory, and replenishment variables.</w:t>
      </w:r>
    </w:p>
    <w:p>
      <w:pPr>
        <w:pStyle w:val="Heading1"/>
      </w:pPr>
      <w:r>
        <w:t>4. Final Model Validation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MAE</w:t>
            </w:r>
          </w:p>
        </w:tc>
        <w:tc>
          <w:tcPr>
            <w:tcW w:type="dxa" w:w="4320"/>
          </w:tcPr>
          <w:p>
            <w:r>
              <w:t>3.2449</w:t>
            </w:r>
          </w:p>
        </w:tc>
      </w:tr>
      <w:tr>
        <w:tc>
          <w:tcPr>
            <w:tcW w:type="dxa" w:w="4320"/>
          </w:tcPr>
          <w:p>
            <w:r>
              <w:t>RMSE</w:t>
            </w:r>
          </w:p>
        </w:tc>
        <w:tc>
          <w:tcPr>
            <w:tcW w:type="dxa" w:w="4320"/>
          </w:tcPr>
          <w:p>
            <w:r>
              <w:t>4.0551</w:t>
            </w:r>
          </w:p>
        </w:tc>
      </w:tr>
      <w:tr>
        <w:tc>
          <w:tcPr>
            <w:tcW w:type="dxa" w:w="4320"/>
          </w:tcPr>
          <w:p>
            <w:r>
              <w:t>R²</w:t>
            </w:r>
          </w:p>
        </w:tc>
        <w:tc>
          <w:tcPr>
            <w:tcW w:type="dxa" w:w="4320"/>
          </w:tcPr>
          <w:p>
            <w:r>
              <w:t>0.0946</w:t>
            </w:r>
          </w:p>
        </w:tc>
      </w:tr>
    </w:tbl>
    <w:p>
      <w:r>
        <w:t>The final model was validated using a time-based 80/20 train-test split. Training rows: 58,400. Testing rows: 14,600.</w:t>
      </w:r>
    </w:p>
    <w:p>
      <w:pPr>
        <w:pStyle w:val="Heading1"/>
      </w:pPr>
      <w:r>
        <w:t>5. Inventory Risk Analysis</w:t>
      </w:r>
    </w:p>
    <w:p>
      <w:r>
        <w:t>Risk scoring was completed for all 73,000 records. High Risk: 63,400 records (86.85%). Medium Risk: 51 records (0.07%). Low Risk: 9,549 records (13.08%). Critical risk output fields were complete and valid.</w:t>
      </w:r>
    </w:p>
    <w:p>
      <w:pPr>
        <w:pStyle w:val="Heading1"/>
      </w:pPr>
      <w:r>
        <w:t>6. Business Insights</w:t>
      </w:r>
    </w:p>
    <w:p>
      <w:r>
        <w:t>High-risk inventory requires close monitoring and replenishment planning. High-risk records commonly show zero on-hand inventory and zero inventory coverage. All four categories—Appliances, Decor, Furniture, and Kitchen—show substantial high-risk exposure.</w:t>
      </w:r>
    </w:p>
    <w:p>
      <w:pPr>
        <w:pStyle w:val="Heading1"/>
      </w:pPr>
      <w:r>
        <w:t>7. Business Recommendations</w:t>
      </w:r>
    </w:p>
    <w:p>
      <w:r>
        <w:t>Prioritize high-risk SKUs for replenishment review; monitor persistent risk scores; use predicted demand for inventory planning; review reorder points and purchase orders; maintain sufficient inventory coverage; prepare inventory before promotional periods; and continuously monitor risk through the dashboard.</w:t>
      </w:r>
    </w:p>
    <w:p>
      <w:pPr>
        <w:pStyle w:val="Heading1"/>
      </w:pPr>
      <w:r>
        <w:t>8. Dashboard and Deployment</w:t>
      </w:r>
    </w:p>
    <w:p>
      <w:r>
        <w:t>The Streamlit dashboard is implemented in dashboard/app.py and uses reports/risk_scoring.csv. Dashboard runtime testing successfully confirmed that the Streamlit application starts correctly on port 8501.</w:t>
      </w:r>
    </w:p>
    <w:p>
      <w:pPr>
        <w:pStyle w:val="Heading1"/>
      </w:pPr>
      <w:r>
        <w:t>9. Project Validation</w:t>
      </w:r>
    </w:p>
    <w:p>
      <w:r>
        <w:t>Final data validation, final ML model validation, end-to-end project testing, business insights, and business recommendations have been completed. Required project files including README.md and requirements.txt are present and non-empty.</w:t>
      </w:r>
    </w:p>
    <w:p>
      <w:pPr>
        <w:pStyle w:val="Heading1"/>
      </w:pPr>
      <w:r>
        <w:t>10. Final Project Outputs</w:t>
      </w:r>
    </w:p>
    <w:p>
      <w:pPr>
        <w:pStyle w:val="ListBullet"/>
      </w:pPr>
      <w:r>
        <w:t>models/final_random_forest.pkl</w:t>
      </w:r>
    </w:p>
    <w:p>
      <w:pPr>
        <w:pStyle w:val="ListBullet"/>
      </w:pPr>
      <w:r>
        <w:t>reports/final_model_validation_metrics.csv</w:t>
      </w:r>
    </w:p>
    <w:p>
      <w:pPr>
        <w:pStyle w:val="ListBullet"/>
      </w:pPr>
      <w:r>
        <w:t>reports/risk_scoring.csv</w:t>
      </w:r>
    </w:p>
    <w:p>
      <w:pPr>
        <w:pStyle w:val="ListBullet"/>
      </w:pPr>
      <w:r>
        <w:t>reports/baseline_predictions.csv</w:t>
      </w:r>
    </w:p>
    <w:p>
      <w:pPr>
        <w:pStyle w:val="ListBullet"/>
      </w:pPr>
      <w:r>
        <w:t>dashboard/app.py</w:t>
      </w:r>
    </w:p>
    <w:p>
      <w:pPr>
        <w:pStyle w:val="ListBullet"/>
      </w:pPr>
      <w:r>
        <w:t>README.md</w:t>
      </w:r>
    </w:p>
    <w:p>
      <w:pPr>
        <w:pStyle w:val="ListBullet"/>
      </w:pPr>
      <w:r>
        <w:t>requirements.txt</w:t>
      </w:r>
    </w:p>
    <w:p>
      <w:pPr>
        <w:pStyle w:val="Heading1"/>
      </w:pPr>
      <w:r>
        <w:t>11. Conclusion</w:t>
      </w:r>
    </w:p>
    <w:p>
      <w:r>
        <w:t>Project FORESIGHT provides an end-to-end retail demand forecasting and inventory risk analysis solution that supports demand planning, inventory monitoring, replenishment decisions, and data-driven business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