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 кейсы: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проектировании тест кейсов были сделаны следующие допущения: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со стороны банка могут заполняться вручную для формирования и отправки данных о состоянии счетов кандидатов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 поддерживает другие варианты взаимодействия кроме XML для вывода ошибки 123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Часть тест кейсов была спроектирована под postman для обхода возможных блокировок кнопок при не валидном вводе данных и вызова ошибки 123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Допущена отдельная структура ответа в API для “Ответа” и для “Квитанции”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Предложения: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части тестового задания было бы удобнее работать при наличии интерфейса ввода и требований к ним, чтобы составить тест кейсы на выводимую информацию;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Отметить в какой среде идет заполнение формы для ЦИК и для Банка;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 стоило бы убрать возможность обработки не валидных запросов до этапа их обработки на сервере. Введя в пользовательский интерфейс ограничения по вводу, а на сторону сервера фильтр по обработке и ошибку 400 Bad Request.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поле Операционист выводимым параметром, в случае если для работы с системой отправки запросов предполагается авторизация пользователя. Так в случае пустого ввода мог быть использован токен авторизации для автоматического заполнения поля именем отправителя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sz w:val="24"/>
          <w:szCs w:val="24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Тест кейсы закладки "Файлы"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запросы: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Имеются таблицы:</w:t>
      </w:r>
    </w:p>
    <w:tbl>
      <w:tblPr>
        <w:tblStyle w:val="Table1"/>
        <w:tblW w:w="4695.0" w:type="dxa"/>
        <w:jc w:val="left"/>
        <w:tblInd w:w="-21.999999999999993" w:type="dxa"/>
        <w:tblLayout w:type="fixed"/>
        <w:tblLook w:val="0400"/>
      </w:tblPr>
      <w:tblGrid>
        <w:gridCol w:w="705"/>
        <w:gridCol w:w="1230"/>
        <w:gridCol w:w="990"/>
        <w:gridCol w:w="1770"/>
        <w:tblGridChange w:id="0">
          <w:tblGrid>
            <w:gridCol w:w="705"/>
            <w:gridCol w:w="1230"/>
            <w:gridCol w:w="990"/>
            <w:gridCol w:w="17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Владелец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Отчество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Иванович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Петров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Петрович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Сидоров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Илья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Иванович</w:t>
            </w:r>
          </w:p>
        </w:tc>
      </w:tr>
    </w:tbl>
    <w:p w:rsidR="00000000" w:rsidDel="00000000" w:rsidP="00000000" w:rsidRDefault="00000000" w:rsidRPr="00000000" w14:paraId="0000002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35.0" w:type="dxa"/>
        <w:jc w:val="left"/>
        <w:tblInd w:w="-21.999999999999993" w:type="dxa"/>
        <w:tblLayout w:type="fixed"/>
        <w:tblLook w:val="0400"/>
      </w:tblPr>
      <w:tblGrid>
        <w:gridCol w:w="615"/>
        <w:gridCol w:w="1860"/>
        <w:gridCol w:w="1635"/>
        <w:gridCol w:w="1425"/>
        <w:tblGridChange w:id="0">
          <w:tblGrid>
            <w:gridCol w:w="615"/>
            <w:gridCol w:w="1860"/>
            <w:gridCol w:w="1635"/>
            <w:gridCol w:w="14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ID_владельца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Пробег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BMW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Вывести Фамилии владельцев, у которых Имя начинается на «И»</w:t>
      </w:r>
    </w:p>
    <w:p w:rsidR="00000000" w:rsidDel="00000000" w:rsidP="00000000" w:rsidRDefault="00000000" w:rsidRPr="00000000" w14:paraId="0000005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Фамилия LIKE ‘И%’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57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Вывести максимальный пробег из таблицы Авто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MAX(Пробег) AS </w:t>
      </w:r>
      <w:r w:rsidDel="00000000" w:rsidR="00000000" w:rsidRPr="00000000">
        <w:rPr>
          <w:sz w:val="24"/>
          <w:szCs w:val="24"/>
          <w:rtl w:val="0"/>
        </w:rPr>
        <w:t xml:space="preserve">max_km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Вывести ФИО владельцев, у которых имеется AUDI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1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Владелец.Фамилия AS Фамилия,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Владелец.Имя AS Имя,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Владелец.Отчество AS Отчество</w:t>
      </w:r>
    </w:p>
    <w:p w:rsidR="00000000" w:rsidDel="00000000" w:rsidP="00000000" w:rsidRDefault="00000000" w:rsidRPr="00000000" w14:paraId="0000006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Авто ON Владелец.ID=Авто.</w:t>
      </w:r>
      <w:r w:rsidDel="00000000" w:rsidR="00000000" w:rsidRPr="00000000">
        <w:rPr>
          <w:sz w:val="24"/>
          <w:szCs w:val="24"/>
          <w:rtl w:val="0"/>
        </w:rPr>
        <w:t xml:space="preserve">ID_владельца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Авто.Марка = ‘AUDI’</w:t>
      </w:r>
    </w:p>
    <w:p w:rsidR="00000000" w:rsidDel="00000000" w:rsidP="00000000" w:rsidRDefault="00000000" w:rsidRPr="00000000" w14:paraId="0000006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Вывести количество автомобилей у каждого владельца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Владелец.Фамилия AS Фамилия,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Владелец.Имя AS Имя,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Владелец.Отчество AS Отчество,</w:t>
      </w:r>
    </w:p>
    <w:p w:rsidR="00000000" w:rsidDel="00000000" w:rsidP="00000000" w:rsidRDefault="00000000" w:rsidRPr="00000000" w14:paraId="00000070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COUNT(Авто.Марка) AS </w:t>
      </w:r>
      <w:r w:rsidDel="00000000" w:rsidR="00000000" w:rsidRPr="00000000">
        <w:rPr>
          <w:sz w:val="24"/>
          <w:szCs w:val="24"/>
          <w:rtl w:val="0"/>
        </w:rPr>
        <w:t xml:space="preserve">cnt_auto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72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Владелец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Авто ON Владелец.ID=Авто.</w:t>
      </w:r>
      <w:r w:rsidDel="00000000" w:rsidR="00000000" w:rsidRPr="00000000">
        <w:rPr>
          <w:sz w:val="24"/>
          <w:szCs w:val="24"/>
          <w:rtl w:val="0"/>
        </w:rPr>
        <w:t xml:space="preserve">ID_владельца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Удалить все автомобили с маркой ВАЗ.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 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Марка = ‘ВАЗ’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 Сидорова появился новый автомобиль Ford, c пробегом 678. Необходимо вставить запись в таблицу Авто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Авто</w:t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(ID, </w:t>
      </w:r>
      <w:r w:rsidDel="00000000" w:rsidR="00000000" w:rsidRPr="00000000">
        <w:rPr>
          <w:sz w:val="24"/>
          <w:szCs w:val="24"/>
          <w:rtl w:val="0"/>
        </w:rPr>
        <w:t xml:space="preserve">ID_владельца</w:t>
      </w:r>
      <w:r w:rsidDel="00000000" w:rsidR="00000000" w:rsidRPr="00000000">
        <w:rPr>
          <w:sz w:val="24"/>
          <w:szCs w:val="24"/>
          <w:rtl w:val="0"/>
        </w:rPr>
        <w:t xml:space="preserve">, Марка, Пробег)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(9,3,Ford,678)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before="0" w:lin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 авто = BMW, которым владеет Петров П.П, увеличился пробег = 1200. необходимо обновить данные в таблице.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85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</w:t>
      </w:r>
    </w:p>
    <w:p w:rsidR="00000000" w:rsidDel="00000000" w:rsidP="00000000" w:rsidRDefault="00000000" w:rsidRPr="00000000" w14:paraId="00000086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Пробег = 1200</w:t>
      </w:r>
    </w:p>
    <w:p w:rsidR="00000000" w:rsidDel="00000000" w:rsidP="00000000" w:rsidRDefault="00000000" w:rsidRPr="00000000" w14:paraId="00000088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ID_владельца</w:t>
      </w:r>
      <w:r w:rsidDel="00000000" w:rsidR="00000000" w:rsidRPr="00000000">
        <w:rPr>
          <w:sz w:val="24"/>
          <w:szCs w:val="24"/>
          <w:rtl w:val="0"/>
        </w:rPr>
        <w:t xml:space="preserve"> = 2 </w:t>
      </w:r>
    </w:p>
    <w:p w:rsidR="00000000" w:rsidDel="00000000" w:rsidP="00000000" w:rsidRDefault="00000000" w:rsidRPr="00000000" w14:paraId="0000008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Марка = ‘BMW’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EJDdnmSQNbGFHLztRw0-SX1gXA652899Ure7Bn6nry8/edit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