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5572" w:rsidRDefault="00D05572">
      <w:r w:rsidRPr="00D05572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EE8AE1" wp14:editId="7F52D764">
                <wp:simplePos x="0" y="0"/>
                <wp:positionH relativeFrom="margin">
                  <wp:posOffset>-324780</wp:posOffset>
                </wp:positionH>
                <wp:positionV relativeFrom="paragraph">
                  <wp:posOffset>609600</wp:posOffset>
                </wp:positionV>
                <wp:extent cx="3710335" cy="308285"/>
                <wp:effectExtent l="0" t="0" r="4445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35" cy="308285"/>
                        </a:xfrm>
                        <a:prstGeom prst="rect">
                          <a:avLst/>
                        </a:prstGeom>
                        <a:solidFill>
                          <a:srgbClr val="DEDED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5572" w:rsidRPr="005F4A7F" w:rsidRDefault="00D05572" w:rsidP="00D05572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5F4A7F">
                              <w:rPr>
                                <w:b/>
                                <w:sz w:val="28"/>
                              </w:rPr>
                              <w:t>ESTUDIANTE: CHAMBI NIN</w:t>
                            </w:r>
                            <w:bookmarkStart w:id="0" w:name="_GoBack"/>
                            <w:bookmarkEnd w:id="0"/>
                            <w:r w:rsidRPr="005F4A7F">
                              <w:rPr>
                                <w:b/>
                                <w:sz w:val="28"/>
                              </w:rPr>
                              <w:t>A ARMANDO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JUAN</w:t>
                            </w:r>
                            <w:r w:rsidRPr="005F4A7F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5F4A7F">
                              <w:rPr>
                                <w:b/>
                                <w:sz w:val="28"/>
                              </w:rPr>
                              <w:t>JUAN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E8AE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25.55pt;margin-top:48pt;width:292.15pt;height:24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" fillcolor="#dedede" stroked="f" strokeweight=".5pt">
                <v:textbox>
                  <w:txbxContent>
                    <w:p w:rsidR="00D05572" w:rsidRPr="005F4A7F" w:rsidRDefault="00D05572" w:rsidP="00D05572">
                      <w:pPr>
                        <w:rPr>
                          <w:b/>
                          <w:sz w:val="28"/>
                        </w:rPr>
                      </w:pPr>
                      <w:r w:rsidRPr="005F4A7F">
                        <w:rPr>
                          <w:b/>
                          <w:sz w:val="28"/>
                        </w:rPr>
                        <w:t>ESTUDIANTE: CHAMBI NIN</w:t>
                      </w:r>
                      <w:bookmarkStart w:id="1" w:name="_GoBack"/>
                      <w:bookmarkEnd w:id="1"/>
                      <w:r w:rsidRPr="005F4A7F">
                        <w:rPr>
                          <w:b/>
                          <w:sz w:val="28"/>
                        </w:rPr>
                        <w:t>A ARMANDO</w:t>
                      </w:r>
                      <w:r>
                        <w:rPr>
                          <w:b/>
                          <w:sz w:val="28"/>
                        </w:rPr>
                        <w:t xml:space="preserve"> JUAN</w:t>
                      </w:r>
                      <w:r w:rsidRPr="005F4A7F">
                        <w:rPr>
                          <w:b/>
                          <w:sz w:val="28"/>
                        </w:rPr>
                        <w:t xml:space="preserve"> </w:t>
                      </w:r>
                      <w:proofErr w:type="spellStart"/>
                      <w:r w:rsidRPr="005F4A7F">
                        <w:rPr>
                          <w:b/>
                          <w:sz w:val="28"/>
                        </w:rPr>
                        <w:t>JUAN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05572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F29418" wp14:editId="34284039">
                <wp:simplePos x="0" y="0"/>
                <wp:positionH relativeFrom="margin">
                  <wp:posOffset>-302895</wp:posOffset>
                </wp:positionH>
                <wp:positionV relativeFrom="paragraph">
                  <wp:posOffset>1000627</wp:posOffset>
                </wp:positionV>
                <wp:extent cx="3944679" cy="361507"/>
                <wp:effectExtent l="0" t="0" r="0" b="63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4679" cy="361507"/>
                        </a:xfrm>
                        <a:prstGeom prst="rect">
                          <a:avLst/>
                        </a:prstGeom>
                        <a:solidFill>
                          <a:srgbClr val="DEDED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5572" w:rsidRPr="005F4A7F" w:rsidRDefault="00D05572" w:rsidP="00D05572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Laboratorio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 xml:space="preserve"> 3.- HARDWARE DE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PLC´s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 xml:space="preserve"> (PARTE II)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29418" id="Cuadro de texto 3" o:spid="_x0000_s1027" type="#_x0000_t202" style="position:absolute;margin-left:-23.85pt;margin-top:78.8pt;width:310.6pt;height:28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" fillcolor="#dedede" stroked="f" strokeweight=".5pt">
                <v:textbox>
                  <w:txbxContent>
                    <w:p w:rsidR="00D05572" w:rsidRPr="005F4A7F" w:rsidRDefault="00D05572" w:rsidP="00D05572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Laboratorio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N°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 xml:space="preserve"> 3.- HARDWARE DE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PLC´s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 xml:space="preserve"> (PARTE II)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5572" w:rsidRPr="00D05572" w:rsidRDefault="00D05572">
      <w:pPr>
        <w:rPr>
          <w:rFonts w:ascii="Arial" w:hAnsi="Arial" w:cs="Arial"/>
          <w:sz w:val="24"/>
        </w:rPr>
      </w:pPr>
    </w:p>
    <w:p w:rsidR="00D05572" w:rsidRPr="00D05572" w:rsidRDefault="00D05572" w:rsidP="00D05572">
      <w:pPr>
        <w:jc w:val="both"/>
        <w:rPr>
          <w:rFonts w:ascii="Arial" w:hAnsi="Arial" w:cs="Arial"/>
          <w:b/>
          <w:sz w:val="24"/>
          <w:u w:val="single"/>
        </w:rPr>
      </w:pPr>
      <w:r w:rsidRPr="00D05572">
        <w:rPr>
          <w:rFonts w:ascii="Arial" w:hAnsi="Arial" w:cs="Arial"/>
          <w:b/>
          <w:sz w:val="24"/>
          <w:u w:val="single"/>
        </w:rPr>
        <w:t xml:space="preserve">I.- </w:t>
      </w:r>
      <w:proofErr w:type="gramStart"/>
      <w:r w:rsidRPr="00D05572">
        <w:rPr>
          <w:rFonts w:ascii="Arial" w:hAnsi="Arial" w:cs="Arial"/>
          <w:b/>
          <w:sz w:val="24"/>
          <w:u w:val="single"/>
        </w:rPr>
        <w:t>OBJETIVOS.-</w:t>
      </w:r>
      <w:proofErr w:type="gramEnd"/>
    </w:p>
    <w:p w:rsidR="00D05572" w:rsidRPr="00D05572" w:rsidRDefault="00D05572" w:rsidP="00D05572">
      <w:pPr>
        <w:jc w:val="both"/>
        <w:rPr>
          <w:rFonts w:ascii="Arial" w:hAnsi="Arial" w:cs="Arial"/>
          <w:sz w:val="24"/>
        </w:rPr>
      </w:pPr>
      <w:r w:rsidRPr="00D05572">
        <w:rPr>
          <w:rFonts w:ascii="Arial" w:hAnsi="Arial" w:cs="Arial"/>
          <w:sz w:val="24"/>
        </w:rPr>
        <w:t>- Conocer las principales características del hardware de PLC ́s.</w:t>
      </w:r>
    </w:p>
    <w:p w:rsidR="00D05572" w:rsidRPr="00D05572" w:rsidRDefault="00D05572" w:rsidP="00D05572">
      <w:pPr>
        <w:jc w:val="both"/>
        <w:rPr>
          <w:rFonts w:ascii="Arial" w:hAnsi="Arial" w:cs="Arial"/>
          <w:sz w:val="24"/>
        </w:rPr>
      </w:pPr>
      <w:r w:rsidRPr="00D05572">
        <w:rPr>
          <w:rFonts w:ascii="Arial" w:hAnsi="Arial" w:cs="Arial"/>
          <w:sz w:val="24"/>
        </w:rPr>
        <w:t>- Identificar el tipo de interfaces de salida y entrada en el PLC</w:t>
      </w:r>
    </w:p>
    <w:p w:rsidR="00D05572" w:rsidRPr="00D05572" w:rsidRDefault="00D05572" w:rsidP="00D05572">
      <w:pPr>
        <w:jc w:val="both"/>
        <w:rPr>
          <w:rFonts w:ascii="Arial" w:hAnsi="Arial" w:cs="Arial"/>
          <w:sz w:val="24"/>
        </w:rPr>
      </w:pPr>
    </w:p>
    <w:p w:rsidR="009E55C6" w:rsidRDefault="00D05572" w:rsidP="00D05572">
      <w:pPr>
        <w:jc w:val="both"/>
        <w:rPr>
          <w:rFonts w:ascii="Arial" w:hAnsi="Arial" w:cs="Arial"/>
          <w:b/>
          <w:sz w:val="24"/>
          <w:u w:val="single"/>
        </w:rPr>
      </w:pPr>
      <w:r w:rsidRPr="00D05572">
        <w:drawing>
          <wp:anchor distT="0" distB="0" distL="114300" distR="114300" simplePos="0" relativeHeight="251659264" behindDoc="0" locked="0" layoutInCell="1" allowOverlap="1" wp14:anchorId="71DD73EA" wp14:editId="57B4C3D4">
            <wp:simplePos x="0" y="0"/>
            <wp:positionH relativeFrom="margin">
              <wp:posOffset>-563880</wp:posOffset>
            </wp:positionH>
            <wp:positionV relativeFrom="margin">
              <wp:posOffset>-330200</wp:posOffset>
            </wp:positionV>
            <wp:extent cx="6518275" cy="19456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7E7">
        <w:rPr>
          <w:rFonts w:ascii="Arial" w:hAnsi="Arial" w:cs="Arial"/>
          <w:b/>
          <w:sz w:val="24"/>
          <w:u w:val="single"/>
        </w:rPr>
        <w:t xml:space="preserve">II.- FUNDAMENTO </w:t>
      </w:r>
      <w:proofErr w:type="gramStart"/>
      <w:r w:rsidR="007B77E7">
        <w:rPr>
          <w:rFonts w:ascii="Arial" w:hAnsi="Arial" w:cs="Arial"/>
          <w:b/>
          <w:sz w:val="24"/>
          <w:u w:val="single"/>
        </w:rPr>
        <w:t>TEORICO.-</w:t>
      </w:r>
      <w:proofErr w:type="gramEnd"/>
    </w:p>
    <w:p w:rsidR="007B77E7" w:rsidRPr="007B77E7" w:rsidRDefault="007B77E7" w:rsidP="007B77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¿Qué es un PLC?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Un </w:t>
      </w: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PLC (Controlador Lógico Programable, por sus siglas en inglés: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Programmable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Logic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Controller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)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es un dispositivo electrónico utilizado en la automatización industrial para controlar máquinas y procesos. Su función principal es recibir señales de sensores y dispositivos de entrada, procesarlas mediante un programa lógico y generar señales de salida para controlar actuadores (motores, válvulas, luces, etc.).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Los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son esenciales en fábricas, plantas industriales y sistemas automatizados porque son más robustos y confiables que las computadoras convencionales en entornos industriales hostiles (polvo, humedad, vibraciones, interferencias electromagnéticas, etc.).</w:t>
      </w:r>
    </w:p>
    <w:p w:rsidR="007B77E7" w:rsidRPr="007B77E7" w:rsidRDefault="007B77E7" w:rsidP="007B77E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Partes principales de un PLC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Un PLC está compuesto por varios elementos esenciales:</w:t>
      </w:r>
    </w:p>
    <w:p w:rsidR="007B77E7" w:rsidRPr="007B77E7" w:rsidRDefault="007B77E7" w:rsidP="007B77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Unidad Central de Procesamiento (CPU)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Procesa las instrucciones del programa de control.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Ejecuta ciclos de escaneo para leer entradas, procesar la lógica y actualizar salidas.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Contiene memoria RAM y ROM.</w:t>
      </w:r>
    </w:p>
    <w:p w:rsidR="007B77E7" w:rsidRPr="007B77E7" w:rsidRDefault="007B77E7" w:rsidP="007B77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Módulos de Entrada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Reciben señales de sensores y dispositivos (botones, interruptores, sensores de proximidad, etc.).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lastRenderedPageBreak/>
        <w:t>Pueden ser digitales (ON/OFF) o analógicas (valores continuos como temperatura o presión).</w:t>
      </w:r>
    </w:p>
    <w:p w:rsidR="007B77E7" w:rsidRPr="007B77E7" w:rsidRDefault="007B77E7" w:rsidP="007B77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Módulos de Salida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Envía señales para controlar actuadores (motores, relés, válvulas, luces, etc.).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También pueden ser digitales o analógicas.</w:t>
      </w:r>
    </w:p>
    <w:p w:rsidR="007B77E7" w:rsidRPr="007B77E7" w:rsidRDefault="007B77E7" w:rsidP="007B77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Memoria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RAM: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almacena variables temporales y datos en ejecución.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ROM/EEPROM/FLASH: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almacena el programa del usuario y datos permanentes.</w:t>
      </w:r>
    </w:p>
    <w:p w:rsidR="007B77E7" w:rsidRPr="007B77E7" w:rsidRDefault="007B77E7" w:rsidP="007B77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Interfaz de comunicación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Permite la comunicación con otros dispositivos, como computadoras, HMI (Human-Machine Interface), SCADA y otros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>.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Protocolos comunes: Modbus,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Profibus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>, Ethernet/IP, CAN, etc.</w:t>
      </w:r>
    </w:p>
    <w:p w:rsidR="007B77E7" w:rsidRPr="007B77E7" w:rsidRDefault="007B77E7" w:rsidP="007B77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Fuente de alimentación</w:t>
      </w:r>
    </w:p>
    <w:p w:rsidR="007B77E7" w:rsidRPr="007B77E7" w:rsidRDefault="007B77E7" w:rsidP="007B77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Convierte la energía de la red (110/220V AC o 24V DC) en voltajes adecuados para el funcionamiento del PLC.</w:t>
      </w:r>
    </w:p>
    <w:p w:rsidR="007B77E7" w:rsidRPr="007B77E7" w:rsidRDefault="007B77E7" w:rsidP="007B77E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Ciclo de escaneo de un PLC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El PLC ejecuta su programa en un ciclo repetitivo llamado </w:t>
      </w: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ciclo de escaneo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(</w:t>
      </w:r>
      <w:proofErr w:type="spellStart"/>
      <w:r w:rsidRPr="007B77E7">
        <w:rPr>
          <w:rFonts w:ascii="Arial" w:eastAsia="Times New Roman" w:hAnsi="Arial" w:cs="Arial"/>
          <w:i/>
          <w:iCs/>
          <w:sz w:val="24"/>
          <w:szCs w:val="24"/>
          <w:lang w:eastAsia="es-ES"/>
        </w:rPr>
        <w:t>scan</w:t>
      </w:r>
      <w:proofErr w:type="spellEnd"/>
      <w:r w:rsidRPr="007B77E7">
        <w:rPr>
          <w:rFonts w:ascii="Arial" w:eastAsia="Times New Roman" w:hAnsi="Arial" w:cs="Arial"/>
          <w:i/>
          <w:iCs/>
          <w:sz w:val="24"/>
          <w:szCs w:val="24"/>
          <w:lang w:eastAsia="es-ES"/>
        </w:rPr>
        <w:t xml:space="preserve"> </w:t>
      </w:r>
      <w:proofErr w:type="spellStart"/>
      <w:r w:rsidRPr="007B77E7">
        <w:rPr>
          <w:rFonts w:ascii="Arial" w:eastAsia="Times New Roman" w:hAnsi="Arial" w:cs="Arial"/>
          <w:i/>
          <w:iCs/>
          <w:sz w:val="24"/>
          <w:szCs w:val="24"/>
          <w:lang w:eastAsia="es-ES"/>
        </w:rPr>
        <w:t>cycle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>), que consta de tres fases:</w:t>
      </w:r>
    </w:p>
    <w:p w:rsidR="007B77E7" w:rsidRPr="007B77E7" w:rsidRDefault="007B77E7" w:rsidP="007B77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Lectura de Entradas: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Captura el estado actual de los sensores y dispositivos de entrada.</w:t>
      </w:r>
    </w:p>
    <w:p w:rsidR="007B77E7" w:rsidRPr="007B77E7" w:rsidRDefault="007B77E7" w:rsidP="007B77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Ejecución del Programa: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Procesa la lógica del usuario en función de las entradas.</w:t>
      </w:r>
    </w:p>
    <w:p w:rsidR="007B77E7" w:rsidRPr="007B77E7" w:rsidRDefault="007B77E7" w:rsidP="007B77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Actualización de Salidas: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Activa o desactiva los actuadores según la lógica del programa.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El tiempo de escaneo varía dependiendo de la complejidad del programa y del hardware del PLC.</w:t>
      </w:r>
    </w:p>
    <w:p w:rsidR="007B77E7" w:rsidRPr="007B77E7" w:rsidRDefault="007B77E7" w:rsidP="007B77E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Tipos de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</w:p>
    <w:p w:rsidR="007B77E7" w:rsidRPr="007B77E7" w:rsidRDefault="007B77E7" w:rsidP="007B77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Compactos: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Todo en un solo módulo (CPU, entradas/salidas y fuente de alimentación).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Usados en aplicaciones pequeñas y medianas.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Ejemplo: </w:t>
      </w:r>
      <w:proofErr w:type="gram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Siemens LOGO!</w:t>
      </w:r>
      <w:proofErr w:type="gram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, Allen-Bradley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MicroLogix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>.</w:t>
      </w:r>
    </w:p>
    <w:p w:rsidR="007B77E7" w:rsidRPr="007B77E7" w:rsidRDefault="007B77E7" w:rsidP="007B77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Modulares: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Permiten expandir módulos de entradas/salidas, comunicaciones, etc.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Más flexibles y potentes.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Ejemplo: Siemens S7-300/400, Allen-Bradley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ControlLogix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>.</w:t>
      </w:r>
    </w:p>
    <w:p w:rsidR="007B77E7" w:rsidRPr="007B77E7" w:rsidRDefault="007B77E7" w:rsidP="007B77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lastRenderedPageBreak/>
        <w:t>PLCs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Redundantes: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Utilizados en aplicaciones críticas donde se necesita alta disponibilidad.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Tienen sistemas de respaldo para evitar fallos.</w:t>
      </w:r>
    </w:p>
    <w:p w:rsidR="007B77E7" w:rsidRPr="007B77E7" w:rsidRDefault="007B77E7" w:rsidP="007B77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Distribuidos: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Se comunican en redes industriales para controlar procesos en diferentes ubicaciones.</w:t>
      </w:r>
    </w:p>
    <w:p w:rsidR="007B77E7" w:rsidRPr="007B77E7" w:rsidRDefault="007B77E7" w:rsidP="007B77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Usados en grandes industrias con múltiples estaciones de control.</w:t>
      </w:r>
    </w:p>
    <w:p w:rsidR="007B77E7" w:rsidRPr="007B77E7" w:rsidRDefault="007B77E7" w:rsidP="007B77E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Lenguajes de Programación de los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Los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se programan según la norma </w:t>
      </w: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IEC 61131-3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>, que define los siguientes lenguajes:</w:t>
      </w:r>
    </w:p>
    <w:p w:rsidR="007B77E7" w:rsidRPr="007B77E7" w:rsidRDefault="007B77E7" w:rsidP="007B77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Ladder (LD - Diagrama de escalera):</w:t>
      </w:r>
    </w:p>
    <w:p w:rsidR="007B77E7" w:rsidRPr="007B77E7" w:rsidRDefault="007B77E7" w:rsidP="007B77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Basado en contactos y bobinas, similar a los circuitos de relevadores.</w:t>
      </w:r>
    </w:p>
    <w:p w:rsidR="007B77E7" w:rsidRPr="007B77E7" w:rsidRDefault="007B77E7" w:rsidP="007B77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Muy usado en la industria porque es fácil de entender para electricistas.</w:t>
      </w:r>
    </w:p>
    <w:p w:rsidR="007B77E7" w:rsidRPr="007B77E7" w:rsidRDefault="007B77E7" w:rsidP="007B77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Texto Estructurado (ST -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Structured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Text):</w:t>
      </w:r>
    </w:p>
    <w:p w:rsidR="007B77E7" w:rsidRPr="007B77E7" w:rsidRDefault="007B77E7" w:rsidP="007B77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Lenguaje similar a Pascal o C.</w:t>
      </w:r>
    </w:p>
    <w:p w:rsidR="007B77E7" w:rsidRPr="007B77E7" w:rsidRDefault="007B77E7" w:rsidP="007B77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Útil para cálculos matemáticos complejos y estructuras de control avanzadas.</w:t>
      </w:r>
    </w:p>
    <w:p w:rsidR="007B77E7" w:rsidRPr="007B77E7" w:rsidRDefault="007B77E7" w:rsidP="007B77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Diagrama de Bloques de Función (FBD -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Function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Block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Diagram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):</w:t>
      </w:r>
    </w:p>
    <w:p w:rsidR="007B77E7" w:rsidRPr="007B77E7" w:rsidRDefault="007B77E7" w:rsidP="007B77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Usa bloques gráficos para representar funciones lógicas y operaciones matemáticas.</w:t>
      </w:r>
    </w:p>
    <w:p w:rsidR="007B77E7" w:rsidRPr="007B77E7" w:rsidRDefault="007B77E7" w:rsidP="007B77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Lista de Instrucciones (IL -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Instruction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List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) [Obsoleto]:</w:t>
      </w:r>
    </w:p>
    <w:p w:rsidR="007B77E7" w:rsidRPr="007B77E7" w:rsidRDefault="007B77E7" w:rsidP="007B77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Lenguaje basado en instrucciones de bajo nivel, similar al ensamblador.</w:t>
      </w:r>
    </w:p>
    <w:p w:rsidR="007B77E7" w:rsidRPr="007B77E7" w:rsidRDefault="007B77E7" w:rsidP="007B77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Diagrama de Función Secuencial (SFC -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Sequential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Function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Chart):</w:t>
      </w:r>
    </w:p>
    <w:p w:rsidR="007B77E7" w:rsidRPr="007B77E7" w:rsidRDefault="007B77E7" w:rsidP="007B77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Basado en pasos y transiciones para representar procesos secuenciales.</w:t>
      </w:r>
    </w:p>
    <w:p w:rsidR="007B77E7" w:rsidRPr="007B77E7" w:rsidRDefault="007B77E7" w:rsidP="007B77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>Similar a los diagramas de flujo.</w:t>
      </w:r>
    </w:p>
    <w:p w:rsidR="007B77E7" w:rsidRPr="007B77E7" w:rsidRDefault="007B77E7" w:rsidP="007B77E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Comunicación en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Los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pueden comunicarse con otros dispositivos mediante diferentes </w:t>
      </w: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protocolos industriales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>, entre ellos:</w:t>
      </w:r>
    </w:p>
    <w:p w:rsidR="007B77E7" w:rsidRPr="007B77E7" w:rsidRDefault="007B77E7" w:rsidP="007B77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Modbus (RTU/TCP)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→ Amplio uso en automatización y control.</w:t>
      </w:r>
    </w:p>
    <w:p w:rsidR="007B77E7" w:rsidRPr="007B77E7" w:rsidRDefault="007B77E7" w:rsidP="007B77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Profibus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/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Profinet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→ Usado en sistemas Siemens.</w:t>
      </w:r>
    </w:p>
    <w:p w:rsidR="007B77E7" w:rsidRPr="007B77E7" w:rsidRDefault="007B77E7" w:rsidP="007B77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Ethernet/IP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→ Utilizado por Rockwell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Automation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y Allen-Bradley.</w:t>
      </w:r>
    </w:p>
    <w:p w:rsidR="007B77E7" w:rsidRPr="007B77E7" w:rsidRDefault="007B77E7" w:rsidP="007B77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CANopen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→ Popular en aplicaciones automotrices e industriales.</w:t>
      </w:r>
    </w:p>
    <w:p w:rsidR="007B77E7" w:rsidRPr="007B77E7" w:rsidRDefault="007B77E7" w:rsidP="007B77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DeviceNet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,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ControlNet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, AS-Interface,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BACnet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, DNP3, etc.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lastRenderedPageBreak/>
        <w:t xml:space="preserve">Los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pueden comunicarse con sistemas </w:t>
      </w: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SCADA,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HMIs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, sensores, actuadores, bases de datos y la nube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>.</w:t>
      </w:r>
    </w:p>
    <w:p w:rsidR="007B77E7" w:rsidRPr="007B77E7" w:rsidRDefault="007B77E7" w:rsidP="007B77E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Aplicaciones de los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Los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se usan en una gran variedad de industrias y procesos:</w:t>
      </w:r>
    </w:p>
    <w:p w:rsidR="007B77E7" w:rsidRPr="007B77E7" w:rsidRDefault="007B77E7" w:rsidP="007B77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Manufactura: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Líneas de producción, ensamblaje, control de calidad.</w:t>
      </w:r>
    </w:p>
    <w:p w:rsidR="007B77E7" w:rsidRPr="007B77E7" w:rsidRDefault="007B77E7" w:rsidP="007B77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Automoción: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Sistemas de prueba, ensamblaje de vehículos, control de robots.</w:t>
      </w:r>
    </w:p>
    <w:p w:rsidR="007B77E7" w:rsidRPr="007B77E7" w:rsidRDefault="007B77E7" w:rsidP="007B77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Alimentos y bebidas: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Embotellado, envasado, control de temperatura.</w:t>
      </w:r>
    </w:p>
    <w:p w:rsidR="007B77E7" w:rsidRPr="007B77E7" w:rsidRDefault="007B77E7" w:rsidP="007B77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Industria química y farmacéutica: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Mezcla de productos, dosificación de ingredientes.</w:t>
      </w:r>
    </w:p>
    <w:p w:rsidR="007B77E7" w:rsidRPr="007B77E7" w:rsidRDefault="007B77E7" w:rsidP="007B77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Energía y servicios públicos: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Control de subestaciones, generación de energía.</w:t>
      </w:r>
    </w:p>
    <w:p w:rsidR="007B77E7" w:rsidRPr="007B77E7" w:rsidRDefault="007B77E7" w:rsidP="007B77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Petróleo y gas: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Monitoreo de tuberías, control de válvulas.</w:t>
      </w:r>
    </w:p>
    <w:p w:rsidR="007B77E7" w:rsidRPr="007B77E7" w:rsidRDefault="007B77E7" w:rsidP="007B77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Agua y saneamiento: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Estaciones de bombeo, plantas de tratamiento.</w:t>
      </w:r>
    </w:p>
    <w:p w:rsidR="007B77E7" w:rsidRPr="007B77E7" w:rsidRDefault="007B77E7" w:rsidP="007B77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Edificios inteligentes: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Control de iluminación, climatización (HVAC), ascensores.</w:t>
      </w:r>
    </w:p>
    <w:p w:rsidR="007B77E7" w:rsidRPr="007B77E7" w:rsidRDefault="007B77E7" w:rsidP="007B77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Sistemas de transporte: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Semáforos, aeropuertos, trenes automatizados.</w:t>
      </w:r>
    </w:p>
    <w:p w:rsidR="007B77E7" w:rsidRPr="007B77E7" w:rsidRDefault="007B77E7" w:rsidP="007B77E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Ventajas y Desventajas de los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</w:p>
    <w:p w:rsidR="007B77E7" w:rsidRPr="007B77E7" w:rsidRDefault="007B77E7" w:rsidP="007B77E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Ventajas: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Alta confiabilidad y robustez en entornos industriales.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Fácil mantenimiento y diagnóstico de fallos.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Modularidad y escalabilidad.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Bajo consumo de energía.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Compatibilidad con diversos sensores y actuadores.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Seguridad en la operación (con redundancia y protección).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Desventajas: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❌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Costo inicial alto en comparación con microcontroladores o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PCs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industriales.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❌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Programación menos flexible que lenguajes de alto nivel como Python o C++.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❌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Dependencia de fabricantes específicos (Siemens, Allen-Bradley, Schneider,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Omron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>).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Tendencias y Futuro de los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lastRenderedPageBreak/>
        <w:t>📌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Industria 4.0 e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IIoT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(Industrial Internet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of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Things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)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: Los </w:t>
      </w:r>
      <w:proofErr w:type="spellStart"/>
      <w:r w:rsidRPr="007B77E7">
        <w:rPr>
          <w:rFonts w:ascii="Arial" w:eastAsia="Times New Roman" w:hAnsi="Arial" w:cs="Arial"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ahora integran conectividad con la nube, análisis de datos y mantenimiento predictivo.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📌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Edge Computing en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>: Capacidad de procesamiento de datos en tiempo real sin depender de servidores externos.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📌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PLCs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con Inteligencia Artificial y Machine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Learning</w:t>
      </w:r>
      <w:proofErr w:type="spellEnd"/>
      <w:r w:rsidRPr="007B77E7">
        <w:rPr>
          <w:rFonts w:ascii="Arial" w:eastAsia="Times New Roman" w:hAnsi="Arial" w:cs="Arial"/>
          <w:sz w:val="24"/>
          <w:szCs w:val="24"/>
          <w:lang w:eastAsia="es-ES"/>
        </w:rPr>
        <w:t>: Predicción de fallos y optimización de procesos.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📌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Integración con robots colaborativos (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Cobots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)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>: Automatización avanzada con interacción segura con humanos.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br/>
      </w:r>
      <w:r w:rsidRPr="007B77E7">
        <w:rPr>
          <w:rFonts w:ascii="Segoe UI Emoji" w:eastAsia="Times New Roman" w:hAnsi="Segoe UI Emoji" w:cs="Segoe UI Emoji"/>
          <w:sz w:val="24"/>
          <w:szCs w:val="24"/>
          <w:lang w:eastAsia="es-ES"/>
        </w:rPr>
        <w:t>📌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Sustitución parcial por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SoftPLCs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y </w:t>
      </w:r>
      <w:proofErr w:type="spellStart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PCs</w:t>
      </w:r>
      <w:proofErr w:type="spellEnd"/>
      <w:r w:rsidRPr="007B77E7">
        <w:rPr>
          <w:rFonts w:ascii="Arial" w:eastAsia="Times New Roman" w:hAnsi="Arial" w:cs="Arial"/>
          <w:b/>
          <w:bCs/>
          <w:sz w:val="24"/>
          <w:szCs w:val="24"/>
          <w:lang w:eastAsia="es-ES"/>
        </w:rPr>
        <w:t xml:space="preserve"> industriales</w:t>
      </w:r>
      <w:r w:rsidRPr="007B77E7">
        <w:rPr>
          <w:rFonts w:ascii="Arial" w:eastAsia="Times New Roman" w:hAnsi="Arial" w:cs="Arial"/>
          <w:sz w:val="24"/>
          <w:szCs w:val="24"/>
          <w:lang w:eastAsia="es-ES"/>
        </w:rPr>
        <w:t xml:space="preserve"> en algunas aplicaciones.</w:t>
      </w:r>
    </w:p>
    <w:p w:rsidR="007B77E7" w:rsidRDefault="007B77E7" w:rsidP="00D05572">
      <w:pPr>
        <w:jc w:val="both"/>
      </w:pPr>
    </w:p>
    <w:p w:rsidR="007B77E7" w:rsidRPr="007B77E7" w:rsidRDefault="007B77E7" w:rsidP="00D05572">
      <w:pPr>
        <w:jc w:val="both"/>
        <w:rPr>
          <w:rFonts w:ascii="Arial" w:hAnsi="Arial" w:cs="Arial"/>
          <w:sz w:val="24"/>
        </w:rPr>
      </w:pPr>
      <w:r w:rsidRPr="007B77E7">
        <w:rPr>
          <w:rFonts w:ascii="Arial" w:hAnsi="Arial" w:cs="Arial"/>
          <w:b/>
          <w:sz w:val="24"/>
          <w:u w:val="single"/>
        </w:rPr>
        <w:t>III.- DESARROLLO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el laboratorio se llevó a cabo la inspección visual de los siguientes </w:t>
      </w:r>
      <w:proofErr w:type="spell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PLCs</w:t>
      </w:r>
      <w:proofErr w:type="spell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7B77E7" w:rsidRPr="007B77E7" w:rsidRDefault="007B77E7" w:rsidP="007B77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CX-1010 (Beckhoff)</w:t>
      </w:r>
    </w:p>
    <w:p w:rsidR="007B77E7" w:rsidRPr="007B77E7" w:rsidRDefault="007B77E7" w:rsidP="007B77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M221 (Schneider Electric)</w:t>
      </w:r>
    </w:p>
    <w:p w:rsidR="007B77E7" w:rsidRPr="007B77E7" w:rsidRDefault="007B77E7" w:rsidP="007B77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S7-1200 (Siemens)</w:t>
      </w:r>
    </w:p>
    <w:p w:rsidR="007B77E7" w:rsidRPr="007B77E7" w:rsidRDefault="007B77E7" w:rsidP="007B77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LOGO!</w:t>
      </w:r>
      <w:proofErr w:type="gram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(Siemens)</w:t>
      </w:r>
    </w:p>
    <w:p w:rsidR="007B77E7" w:rsidRPr="007B77E7" w:rsidRDefault="007B77E7" w:rsidP="007B77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MicroLogix</w:t>
      </w:r>
      <w:proofErr w:type="spell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1200 (Allen-Bradley)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La inspección consistió en identificar cada equipo, registrar el código de módulo correspondiente y analizar sus partes principales sin realizar ninguna prueba de encendido o conexión.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Identificación de equipos y módulos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Se procedió a la identificación visual de cada PLC, observando las etiquetas de fabricante, modelo y número de serie. Además, se identificaron los módulos de expansión presentes en aquellos modelos que permiten ampliación de entradas, salidas o comunicación.</w:t>
      </w:r>
    </w:p>
    <w:p w:rsidR="007B77E7" w:rsidRPr="007B77E7" w:rsidRDefault="007B77E7" w:rsidP="007B77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CX-1010 (Beckhoff)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Diseño modular y estructura metálica.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Puertos de comunicación en la parte frontal (Ethernet, USB, </w:t>
      </w:r>
      <w:proofErr w:type="spell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CompactFlash</w:t>
      </w:r>
      <w:proofErr w:type="spell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).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Módulos de expansión laterales para entradas y salidas.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Montado sobre riel DIN.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Sistema de disipación de calor pasivo.</w:t>
      </w:r>
    </w:p>
    <w:p w:rsidR="007B77E7" w:rsidRPr="007B77E7" w:rsidRDefault="007B77E7" w:rsidP="007B77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M221 (Schneider Electric)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PLC compacto con carcasa plástica.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Entradas y salidas integradas en la unidad base.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Conector para módulos de expansión en el lateral.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Borneras de conexión para cableado de alimentación y señales.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Indicadores LED en el frontal.</w:t>
      </w:r>
    </w:p>
    <w:p w:rsidR="007B77E7" w:rsidRPr="007B77E7" w:rsidRDefault="007B77E7" w:rsidP="007B77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S7-1200 (Siemens)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Diseño modular con unidad base y capacidad de expansión.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Módulo de fuente de alimentación integrado.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Puertos Ethernet y ranuras para tarjetas de memoria.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Borneras de conexión organizadas en la parte inferior.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Etiquetas identificando cada tipo de entrada y salida.</w:t>
      </w:r>
    </w:p>
    <w:p w:rsidR="007B77E7" w:rsidRPr="007B77E7" w:rsidRDefault="007B77E7" w:rsidP="007B77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LOGO!</w:t>
      </w:r>
      <w:proofErr w:type="gramEnd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(Siemens)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PLC compacto con pantalla integrada.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Botones de navegación en el frontal.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Entradas y salidas digitales en la unidad principal.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Ranura para tarjeta de memoria.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Borneras con etiquetas de voltajes y conexiones.</w:t>
      </w:r>
    </w:p>
    <w:p w:rsidR="007B77E7" w:rsidRPr="007B77E7" w:rsidRDefault="007B77E7" w:rsidP="007B77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MicroLogix</w:t>
      </w:r>
      <w:proofErr w:type="spellEnd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1200 (Allen-Bradley)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PLC modular con estructura compacta.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Conectores de expansión en los laterales.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Borneras de conexión en la parte inferior.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Puertos de comunicación en el frontal.</w:t>
      </w:r>
    </w:p>
    <w:p w:rsidR="007B77E7" w:rsidRPr="007B77E7" w:rsidRDefault="007B77E7" w:rsidP="007B77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Carcasa de plástico con disipadores térmicos.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Análisis de partes principales</w:t>
      </w:r>
    </w:p>
    <w:p w:rsidR="007B77E7" w:rsidRPr="007B77E7" w:rsidRDefault="007B77E7" w:rsidP="007B77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Después de la identificación general, se realizó una inspección visual detallada de cada parte del PLC, tomando en cuenta las siguientes características:</w:t>
      </w: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Fuente de alimentación y voltajes</w:t>
      </w:r>
    </w:p>
    <w:p w:rsidR="007B77E7" w:rsidRPr="007B77E7" w:rsidRDefault="007B77E7" w:rsidP="007B77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Se identificaron las etiquetas con los requerimientos de voltaje de cada PLC.</w:t>
      </w:r>
    </w:p>
    <w:p w:rsidR="007B77E7" w:rsidRPr="007B77E7" w:rsidRDefault="007B77E7" w:rsidP="007B77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Algunos modelos como el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S7-1200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el </w:t>
      </w:r>
      <w:proofErr w:type="spellStart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MicroLogix</w:t>
      </w:r>
      <w:proofErr w:type="spellEnd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1200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permiten diferentes opciones de alimentación (24V DC o 120/230V AC).</w:t>
      </w:r>
    </w:p>
    <w:p w:rsidR="007B77E7" w:rsidRPr="007B77E7" w:rsidRDefault="007B77E7" w:rsidP="007B77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el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CX-1010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, la fuente es externa y debe conectarse mediante terminales dedicadas.</w:t>
      </w:r>
    </w:p>
    <w:p w:rsidR="007B77E7" w:rsidRPr="007B77E7" w:rsidRDefault="007B77E7" w:rsidP="007B77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Se observaron fusibles y protecciones térmicas en algunos modelos.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Entradas y Salidas (I/O)</w:t>
      </w:r>
    </w:p>
    <w:p w:rsidR="007B77E7" w:rsidRPr="007B77E7" w:rsidRDefault="007B77E7" w:rsidP="007B77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Se identificaron entradas y salidas digitales (ON/OFF) y analógicas (variación de voltaje o corriente).</w:t>
      </w:r>
    </w:p>
    <w:p w:rsidR="007B77E7" w:rsidRPr="007B77E7" w:rsidRDefault="007B77E7" w:rsidP="007B77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Modelos como el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LOGO!</w:t>
      </w:r>
      <w:proofErr w:type="gram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tienen un número fijo de I/O en la unidad principal.</w:t>
      </w:r>
    </w:p>
    <w:p w:rsidR="007B77E7" w:rsidRPr="007B77E7" w:rsidRDefault="007B77E7" w:rsidP="007B77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PLCs</w:t>
      </w:r>
      <w:proofErr w:type="spell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modulares como el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CX-1010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el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S7-1200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permiten agregar más módulos de I/O según la necesidad.</w:t>
      </w:r>
    </w:p>
    <w:p w:rsidR="007B77E7" w:rsidRPr="007B77E7" w:rsidRDefault="007B77E7" w:rsidP="007B77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Se observaron etiquetas y numeraciones en cada terminal de conexión.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Modularidad y Expansión</w:t>
      </w:r>
    </w:p>
    <w:p w:rsidR="007B77E7" w:rsidRPr="007B77E7" w:rsidRDefault="007B77E7" w:rsidP="007B77E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CX-1010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S7-1200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MicroLogix</w:t>
      </w:r>
      <w:proofErr w:type="spellEnd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1200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permiten agregar módulos adicionales para aumentar capacidad.</w:t>
      </w:r>
    </w:p>
    <w:p w:rsidR="007B77E7" w:rsidRPr="007B77E7" w:rsidRDefault="007B77E7" w:rsidP="007B77E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LOGO!</w:t>
      </w:r>
      <w:proofErr w:type="gram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el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M221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son más compactos, pero también admiten módulos de expansión limitados.</w:t>
      </w:r>
    </w:p>
    <w:p w:rsidR="007B77E7" w:rsidRPr="007B77E7" w:rsidRDefault="007B77E7" w:rsidP="007B77E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Se identificaron conectores específicos en los laterales para la conexión de módulos adicionales.</w:t>
      </w:r>
    </w:p>
    <w:p w:rsidR="004257AD" w:rsidRDefault="004257AD" w:rsidP="007B77E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Puertos de comunicación</w:t>
      </w:r>
    </w:p>
    <w:p w:rsidR="007B77E7" w:rsidRPr="007B77E7" w:rsidRDefault="007B77E7" w:rsidP="007B77E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Se inspeccionaron los diferentes puertos de comunicación en cada modelo.</w:t>
      </w:r>
    </w:p>
    <w:p w:rsidR="007B77E7" w:rsidRPr="007B77E7" w:rsidRDefault="007B77E7" w:rsidP="007B77E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CX-1010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múltiples puertos Ethernet, USB y ranura para memoria </w:t>
      </w:r>
      <w:proofErr w:type="spell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CompactFlash</w:t>
      </w:r>
      <w:proofErr w:type="spell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7B77E7" w:rsidRPr="007B77E7" w:rsidRDefault="007B77E7" w:rsidP="007B77E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S7-1200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: puerto Ethernet y ranura para tarjeta de memoria.</w:t>
      </w:r>
    </w:p>
    <w:p w:rsidR="007B77E7" w:rsidRPr="007B77E7" w:rsidRDefault="007B77E7" w:rsidP="007B77E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MicroLogix</w:t>
      </w:r>
      <w:proofErr w:type="spellEnd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1200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: puerto de comunicación RS-232/RS-485.</w:t>
      </w:r>
    </w:p>
    <w:p w:rsidR="007B77E7" w:rsidRPr="007B77E7" w:rsidRDefault="007B77E7" w:rsidP="007B77E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M221</w:t>
      </w: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: puerto de programación y comunicación Modbus.</w:t>
      </w:r>
    </w:p>
    <w:p w:rsidR="007B77E7" w:rsidRPr="007B77E7" w:rsidRDefault="007B77E7" w:rsidP="007B77E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LOGO!</w:t>
      </w:r>
      <w:proofErr w:type="gram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: conexión Ethernet en modelos más avanzados.</w:t>
      </w:r>
    </w:p>
    <w:p w:rsidR="007B77E7" w:rsidRPr="007B77E7" w:rsidRDefault="007B77E7" w:rsidP="007B77E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Indicadores y pantallas</w:t>
      </w:r>
    </w:p>
    <w:p w:rsidR="007B77E7" w:rsidRPr="007B77E7" w:rsidRDefault="007B77E7" w:rsidP="007B77E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Se verificaron los indicadores LED de estado en cada PLC.</w:t>
      </w:r>
    </w:p>
    <w:p w:rsidR="007B77E7" w:rsidRPr="007B77E7" w:rsidRDefault="007B77E7" w:rsidP="007B77E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</w:t>
      </w:r>
      <w:r w:rsidRPr="007B77E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LOGO!</w:t>
      </w:r>
      <w:proofErr w:type="gram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cuenta con una pantalla integrada y botones de control.</w:t>
      </w:r>
    </w:p>
    <w:p w:rsidR="007B77E7" w:rsidRDefault="007B77E7" w:rsidP="004257A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Los demás modelos solo tienen </w:t>
      </w:r>
      <w:proofErr w:type="spellStart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>LEDs</w:t>
      </w:r>
      <w:proofErr w:type="spellEnd"/>
      <w:r w:rsidRPr="007B77E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indicar alimentación, errores y estado de entradas/salidas.</w:t>
      </w:r>
    </w:p>
    <w:p w:rsidR="004257AD" w:rsidRDefault="004257AD" w:rsidP="004257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4257AD" w:rsidRDefault="004257AD" w:rsidP="004257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4257AD" w:rsidRDefault="004257AD" w:rsidP="004257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>
            <wp:extent cx="5400040" cy="2434146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AD" w:rsidRPr="004257AD" w:rsidRDefault="004257AD" w:rsidP="004257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>
            <wp:extent cx="5400040" cy="4051043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104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1043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1043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1043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4257AD" w:rsidP="00D05572">
      <w:pPr>
        <w:jc w:val="both"/>
      </w:pPr>
      <w:r>
        <w:rPr>
          <w:noProof/>
        </w:rPr>
        <w:lastRenderedPageBreak/>
        <w:drawing>
          <wp:inline distT="0" distB="0" distL="0" distR="0">
            <wp:extent cx="5399750" cy="377455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9" b="16709"/>
                    <a:stretch/>
                  </pic:blipFill>
                  <pic:spPr bwMode="auto">
                    <a:xfrm>
                      <a:off x="0" y="0"/>
                      <a:ext cx="5400040" cy="377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7AD" w:rsidRDefault="004257AD" w:rsidP="00D05572">
      <w:pPr>
        <w:jc w:val="both"/>
      </w:pPr>
      <w:r>
        <w:rPr>
          <w:noProof/>
        </w:rPr>
        <w:drawing>
          <wp:inline distT="0" distB="0" distL="0" distR="0">
            <wp:extent cx="5398857" cy="3561907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7" b="19848"/>
                    <a:stretch/>
                  </pic:blipFill>
                  <pic:spPr bwMode="auto">
                    <a:xfrm>
                      <a:off x="0" y="0"/>
                      <a:ext cx="5400040" cy="356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1D2E57" w:rsidRDefault="001D2E57" w:rsidP="001D2E57">
      <w:pPr>
        <w:pStyle w:val="NormalWeb"/>
        <w:rPr>
          <w:rStyle w:val="Textoennegrita"/>
          <w:rFonts w:ascii="Arial" w:hAnsi="Arial" w:cs="Arial"/>
        </w:rPr>
      </w:pPr>
      <w:r w:rsidRPr="00F243F1">
        <w:rPr>
          <w:rStyle w:val="Textoennegrita"/>
          <w:rFonts w:ascii="Arial" w:hAnsi="Arial" w:cs="Arial"/>
        </w:rPr>
        <w:lastRenderedPageBreak/>
        <w:t>IV.- CONCLUSIONES</w:t>
      </w:r>
    </w:p>
    <w:p w:rsidR="001D2E57" w:rsidRPr="00FF4802" w:rsidRDefault="001D2E57" w:rsidP="001D2E57">
      <w:pPr>
        <w:pStyle w:val="NormalWeb"/>
        <w:rPr>
          <w:rFonts w:ascii="Arial" w:hAnsi="Arial" w:cs="Arial"/>
          <w:b/>
          <w:bCs/>
        </w:rPr>
      </w:pPr>
      <w:r>
        <w:t xml:space="preserve">En conclusión, mucha de la información encontrada en internet y en otros manuales que se ponen en bibliografía varía en datos, pero los </w:t>
      </w:r>
      <w:proofErr w:type="spellStart"/>
      <w:r>
        <w:t>PLCs</w:t>
      </w:r>
      <w:proofErr w:type="spellEnd"/>
      <w:r>
        <w:t xml:space="preserve"> que vimos en el laboratorio fueron un poco diferentes. Como este laboratorio fue tan solo de reconocimiento y para obtener conocimiento de los </w:t>
      </w:r>
      <w:proofErr w:type="spellStart"/>
      <w:r>
        <w:t>PLCs</w:t>
      </w:r>
      <w:proofErr w:type="spellEnd"/>
      <w:r>
        <w:t>, se aprendió lo siguiente:</w:t>
      </w:r>
    </w:p>
    <w:p w:rsidR="001D2E57" w:rsidRDefault="001D2E57" w:rsidP="001D2E57">
      <w:pPr>
        <w:pStyle w:val="NormalWeb"/>
      </w:pPr>
      <w:r>
        <w:t xml:space="preserve">• Arquitectura de </w:t>
      </w:r>
      <w:proofErr w:type="spellStart"/>
      <w:r>
        <w:t>PLCs</w:t>
      </w:r>
      <w:proofErr w:type="spellEnd"/>
      <w:r>
        <w:t xml:space="preserve"> (Autómatas Programables).</w:t>
      </w:r>
    </w:p>
    <w:p w:rsidR="001D2E57" w:rsidRDefault="001D2E57" w:rsidP="001D2E57">
      <w:pPr>
        <w:pStyle w:val="NormalWeb"/>
      </w:pPr>
      <w:r>
        <w:t xml:space="preserve">• Partes de los </w:t>
      </w:r>
      <w:proofErr w:type="spellStart"/>
      <w:r>
        <w:t>PLCs</w:t>
      </w:r>
      <w:proofErr w:type="spellEnd"/>
      <w:r>
        <w:t xml:space="preserve"> como las memorias, el bus de datos, etc. </w:t>
      </w:r>
    </w:p>
    <w:p w:rsidR="001D2E57" w:rsidRDefault="001D2E57" w:rsidP="001D2E57">
      <w:pPr>
        <w:pStyle w:val="NormalWeb"/>
      </w:pPr>
      <w:r>
        <w:t xml:space="preserve">• Procesos básicos del PLC, como por ejemplo SCAN. </w:t>
      </w:r>
    </w:p>
    <w:p w:rsidR="001D2E57" w:rsidRDefault="001D2E57" w:rsidP="001D2E57">
      <w:pPr>
        <w:pStyle w:val="NormalWeb"/>
      </w:pPr>
      <w:r>
        <w:t xml:space="preserve">• Tipos de interfaces en E/S, que en el caso de salidas pueden ser tipo transistor o relé. </w:t>
      </w:r>
    </w:p>
    <w:p w:rsidR="001D2E57" w:rsidRDefault="001D2E57" w:rsidP="001D2E57">
      <w:pPr>
        <w:pStyle w:val="NormalWeb"/>
      </w:pPr>
      <w:r>
        <w:t xml:space="preserve">• Tipos de PLC (Modular/Compacto). </w:t>
      </w:r>
    </w:p>
    <w:p w:rsidR="001D2E57" w:rsidRPr="001D2E57" w:rsidRDefault="001D2E57" w:rsidP="001D2E57">
      <w:pPr>
        <w:pStyle w:val="NormalWeb"/>
      </w:pPr>
      <w:r>
        <w:t xml:space="preserve">• </w:t>
      </w:r>
      <w:proofErr w:type="spellStart"/>
      <w:r>
        <w:t>LEDs</w:t>
      </w:r>
      <w:proofErr w:type="spellEnd"/>
      <w:r>
        <w:t>/</w:t>
      </w:r>
      <w:proofErr w:type="spellStart"/>
      <w:r>
        <w:t>LCDs</w:t>
      </w:r>
      <w:proofErr w:type="spellEnd"/>
      <w:r>
        <w:t xml:space="preserve"> dependiendo del tipo de PLC.</w:t>
      </w:r>
    </w:p>
    <w:p w:rsidR="001D2E57" w:rsidRDefault="001D2E57" w:rsidP="001D2E57">
      <w:pPr>
        <w:pStyle w:val="NormalWeb"/>
        <w:spacing w:line="276" w:lineRule="auto"/>
        <w:rPr>
          <w:rFonts w:ascii="Arial" w:hAnsi="Arial" w:cs="Arial"/>
        </w:rPr>
      </w:pPr>
    </w:p>
    <w:p w:rsidR="001D2E57" w:rsidRDefault="001D2E57" w:rsidP="001D2E57">
      <w:pPr>
        <w:pStyle w:val="NormalWeb"/>
        <w:spacing w:line="276" w:lineRule="auto"/>
        <w:rPr>
          <w:rFonts w:ascii="Arial" w:hAnsi="Arial" w:cs="Arial"/>
        </w:rPr>
      </w:pPr>
    </w:p>
    <w:p w:rsidR="001D2E57" w:rsidRDefault="001D2E57" w:rsidP="001D2E57">
      <w:pPr>
        <w:pStyle w:val="NormalWeb"/>
        <w:spacing w:line="276" w:lineRule="auto"/>
        <w:rPr>
          <w:rFonts w:ascii="Arial" w:hAnsi="Arial" w:cs="Arial"/>
        </w:rPr>
      </w:pPr>
    </w:p>
    <w:p w:rsidR="001D2E57" w:rsidRDefault="001D2E57" w:rsidP="001D2E57">
      <w:pPr>
        <w:pStyle w:val="NormalWeb"/>
        <w:spacing w:line="276" w:lineRule="auto"/>
        <w:rPr>
          <w:rFonts w:ascii="Arial" w:hAnsi="Arial" w:cs="Arial"/>
        </w:rPr>
      </w:pPr>
    </w:p>
    <w:p w:rsidR="001D2E57" w:rsidRDefault="001D2E57" w:rsidP="001D2E57">
      <w:pPr>
        <w:pStyle w:val="NormalWeb"/>
        <w:spacing w:line="276" w:lineRule="auto"/>
        <w:rPr>
          <w:rFonts w:ascii="Arial" w:hAnsi="Arial" w:cs="Arial"/>
        </w:rPr>
      </w:pPr>
    </w:p>
    <w:p w:rsidR="001D2E57" w:rsidRDefault="001D2E57" w:rsidP="001D2E57">
      <w:pPr>
        <w:pStyle w:val="NormalWeb"/>
        <w:spacing w:line="276" w:lineRule="auto"/>
        <w:rPr>
          <w:rFonts w:ascii="Arial" w:hAnsi="Arial" w:cs="Arial"/>
        </w:rPr>
      </w:pPr>
    </w:p>
    <w:p w:rsidR="001D2E57" w:rsidRDefault="001D2E57" w:rsidP="001D2E57">
      <w:pPr>
        <w:pStyle w:val="NormalWeb"/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V.-BIBLIOGRAFIA</w:t>
      </w:r>
    </w:p>
    <w:p w:rsidR="001D2E57" w:rsidRPr="00F243F1" w:rsidRDefault="001D2E57" w:rsidP="001D2E57">
      <w:pPr>
        <w:pStyle w:val="NormalWeb"/>
        <w:spacing w:line="276" w:lineRule="auto"/>
      </w:pPr>
      <w:hyperlink r:id="rId14" w:history="1">
        <w:proofErr w:type="spellStart"/>
        <w:r>
          <w:rPr>
            <w:rStyle w:val="Hipervnculo"/>
          </w:rPr>
          <w:t>Crouzet</w:t>
        </w:r>
        <w:proofErr w:type="spellEnd"/>
        <w:r>
          <w:rPr>
            <w:rStyle w:val="Hipervnculo"/>
          </w:rPr>
          <w:t xml:space="preserve"> </w:t>
        </w:r>
        <w:proofErr w:type="spellStart"/>
        <w:r>
          <w:rPr>
            <w:rStyle w:val="Hipervnculo"/>
          </w:rPr>
          <w:t>Millenium</w:t>
        </w:r>
        <w:proofErr w:type="spellEnd"/>
        <w:r>
          <w:rPr>
            <w:rStyle w:val="Hipervnculo"/>
          </w:rPr>
          <w:t xml:space="preserve"> II </w:t>
        </w:r>
        <w:proofErr w:type="gramStart"/>
        <w:r>
          <w:rPr>
            <w:rStyle w:val="Hipervnculo"/>
          </w:rPr>
          <w:t>( SA</w:t>
        </w:r>
        <w:proofErr w:type="gramEnd"/>
        <w:r>
          <w:rPr>
            <w:rStyle w:val="Hipervnculo"/>
          </w:rPr>
          <w:t xml:space="preserve">12 ) + Cables - Venta </w:t>
        </w:r>
        <w:proofErr w:type="spellStart"/>
        <w:r>
          <w:rPr>
            <w:rStyle w:val="Hipervnculo"/>
          </w:rPr>
          <w:t>automatas</w:t>
        </w:r>
        <w:proofErr w:type="spellEnd"/>
      </w:hyperlink>
    </w:p>
    <w:p w:rsidR="001D2E57" w:rsidRDefault="001D2E57" w:rsidP="001D2E57">
      <w:hyperlink r:id="rId15" w:history="1">
        <w:proofErr w:type="spellStart"/>
        <w:r>
          <w:rPr>
            <w:rStyle w:val="Hipervnculo"/>
          </w:rPr>
          <w:t>Products</w:t>
        </w:r>
        <w:proofErr w:type="spellEnd"/>
        <w:r>
          <w:rPr>
            <w:rStyle w:val="Hipervnculo"/>
          </w:rPr>
          <w:t xml:space="preserve"> - PLC - </w:t>
        </w:r>
        <w:proofErr w:type="spellStart"/>
        <w:r>
          <w:rPr>
            <w:rStyle w:val="Hipervnculo"/>
          </w:rPr>
          <w:t>Programmable</w:t>
        </w:r>
        <w:proofErr w:type="spellEnd"/>
        <w:r>
          <w:rPr>
            <w:rStyle w:val="Hipervnculo"/>
          </w:rPr>
          <w:t xml:space="preserve"> </w:t>
        </w:r>
        <w:proofErr w:type="spellStart"/>
        <w:r>
          <w:rPr>
            <w:rStyle w:val="Hipervnculo"/>
          </w:rPr>
          <w:t>Logic</w:t>
        </w:r>
        <w:proofErr w:type="spellEnd"/>
        <w:r>
          <w:rPr>
            <w:rStyle w:val="Hipervnculo"/>
          </w:rPr>
          <w:t xml:space="preserve"> </w:t>
        </w:r>
        <w:proofErr w:type="spellStart"/>
        <w:r>
          <w:rPr>
            <w:rStyle w:val="Hipervnculo"/>
          </w:rPr>
          <w:t>Controllers</w:t>
        </w:r>
        <w:proofErr w:type="spellEnd"/>
        <w:r>
          <w:rPr>
            <w:rStyle w:val="Hipervnculo"/>
          </w:rPr>
          <w:t xml:space="preserve"> - Delta</w:t>
        </w:r>
      </w:hyperlink>
    </w:p>
    <w:p w:rsidR="001D2E57" w:rsidRDefault="001D2E57" w:rsidP="001D2E57">
      <w:hyperlink r:id="rId16" w:history="1">
        <w:r w:rsidRPr="0096686C">
          <w:rPr>
            <w:rStyle w:val="Hipervnculo"/>
          </w:rPr>
          <w:t>https://chatgpt.com/</w:t>
        </w:r>
      </w:hyperlink>
    </w:p>
    <w:p w:rsidR="001D2E57" w:rsidRDefault="001D2E57" w:rsidP="001D2E57">
      <w:hyperlink r:id="rId17" w:history="1">
        <w:r w:rsidRPr="0096686C">
          <w:rPr>
            <w:rStyle w:val="Hipervnculo"/>
          </w:rPr>
          <w:t>https://deepseek.com/</w:t>
        </w:r>
      </w:hyperlink>
    </w:p>
    <w:p w:rsidR="001D2E57" w:rsidRDefault="001D2E57" w:rsidP="001D2E57"/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p w:rsidR="007B77E7" w:rsidRDefault="007B77E7" w:rsidP="00D05572">
      <w:pPr>
        <w:jc w:val="both"/>
      </w:pPr>
    </w:p>
    <w:sectPr w:rsidR="007B77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A78D2"/>
    <w:multiLevelType w:val="multilevel"/>
    <w:tmpl w:val="B6B4A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162B2"/>
    <w:multiLevelType w:val="multilevel"/>
    <w:tmpl w:val="1822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7691F"/>
    <w:multiLevelType w:val="multilevel"/>
    <w:tmpl w:val="2DE07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874E0"/>
    <w:multiLevelType w:val="multilevel"/>
    <w:tmpl w:val="EA42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8A438F"/>
    <w:multiLevelType w:val="multilevel"/>
    <w:tmpl w:val="0E0A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D14250"/>
    <w:multiLevelType w:val="multilevel"/>
    <w:tmpl w:val="6082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79286B"/>
    <w:multiLevelType w:val="multilevel"/>
    <w:tmpl w:val="713E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DE480F"/>
    <w:multiLevelType w:val="multilevel"/>
    <w:tmpl w:val="4A0AB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1B6522"/>
    <w:multiLevelType w:val="multilevel"/>
    <w:tmpl w:val="1ADC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EB7F53"/>
    <w:multiLevelType w:val="multilevel"/>
    <w:tmpl w:val="E8164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8B5B1E"/>
    <w:multiLevelType w:val="multilevel"/>
    <w:tmpl w:val="91C25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B246AF"/>
    <w:multiLevelType w:val="multilevel"/>
    <w:tmpl w:val="DE04F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5879F3"/>
    <w:multiLevelType w:val="multilevel"/>
    <w:tmpl w:val="7B584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2"/>
  </w:num>
  <w:num w:numId="3">
    <w:abstractNumId w:val="9"/>
  </w:num>
  <w:num w:numId="4">
    <w:abstractNumId w:val="10"/>
  </w:num>
  <w:num w:numId="5">
    <w:abstractNumId w:val="2"/>
  </w:num>
  <w:num w:numId="6">
    <w:abstractNumId w:val="8"/>
  </w:num>
  <w:num w:numId="7">
    <w:abstractNumId w:val="5"/>
  </w:num>
  <w:num w:numId="8">
    <w:abstractNumId w:val="7"/>
  </w:num>
  <w:num w:numId="9">
    <w:abstractNumId w:val="0"/>
  </w:num>
  <w:num w:numId="10">
    <w:abstractNumId w:val="4"/>
  </w:num>
  <w:num w:numId="11">
    <w:abstractNumId w:val="3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572"/>
    <w:rsid w:val="001D2E57"/>
    <w:rsid w:val="004257AD"/>
    <w:rsid w:val="007B77E7"/>
    <w:rsid w:val="009E55C6"/>
    <w:rsid w:val="00D05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B0A8D"/>
  <w15:chartTrackingRefBased/>
  <w15:docId w15:val="{B150DFA7-DAFC-43F0-8F73-84887BF5A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55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D2E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1D2E5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1D2E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27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deepseek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atgpt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www.deltaww.com/en-us/products/PLC-Programmable-Logic-Controllers/252" TargetMode="External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venta-automatas.es/Crouzet-Millenium-II-SA12-Cabl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1763</Words>
  <Characters>9697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Caminante _</dc:creator>
  <cp:keywords/>
  <dc:description/>
  <cp:lastModifiedBy>Caminante _</cp:lastModifiedBy>
  <cp:revision>1</cp:revision>
  <dcterms:created xsi:type="dcterms:W3CDTF">2025-03-05T20:22:00Z</dcterms:created>
  <dcterms:modified xsi:type="dcterms:W3CDTF">2025-03-05T21:03:00Z</dcterms:modified>
</cp:coreProperties>
</file>