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Times New Roman" w:hAnsi="Times New Roman" w:eastAsia="Songti SC" w:cs="Times New Roman"/>
          <w:b/>
          <w:color w:val="1B2A4A"/>
          <w:sz w:val="24"/>
        </w:rPr>
        <w:t>Learning Guide</w:t>
      </w:r>
    </w:p>
    <w:p>
      <w:pPr>
        <w:jc w:val="center"/>
      </w:pPr>
      <w:r>
        <w:rPr>
          <w:rFonts w:ascii="Songti SC" w:hAnsi="Songti SC" w:eastAsia="Songti SC" w:cs="Times New Roman"/>
          <w:b/>
          <w:color w:val="1B2A4A"/>
          <w:sz w:val="36"/>
        </w:rPr>
        <w:t>DEV → SIT 开发移交单</w:t>
      </w:r>
    </w:p>
    <w:p>
      <w:pPr>
        <w:jc w:val="center"/>
      </w:pPr>
      <w:r>
        <w:rPr>
          <w:rFonts w:ascii="Songti SC" w:hAnsi="Songti SC" w:eastAsia="Songti SC" w:cs="Times New Roman"/>
          <w:b w:val="0"/>
          <w:color w:val="5A6375"/>
          <w:sz w:val="22"/>
        </w:rPr>
        <w:t>由开发填写，交运维发布。不含 AWS / DNS / 供应商控制台操作。</w:t>
      </w:r>
    </w:p>
    <w:p>
      <w:pPr>
        <w:jc w:val="center"/>
      </w:pPr>
      <w:r>
        <w:rPr>
          <w:rFonts w:ascii="Songti SC" w:hAnsi="Songti SC" w:eastAsia="Songti SC" w:cs="Times New Roman"/>
          <w:b/>
          <w:sz w:val="21"/>
        </w:rPr>
        <w:t>文件编号 LG-SIT-MIG-001　　修订 2.1　　2026-09-21</w:t>
      </w:r>
    </w:p>
    <w:p>
      <w:pPr>
        <w:jc w:val="center"/>
      </w:pPr>
      <w:r>
        <w:rPr>
          <w:rFonts w:ascii="Songti SC" w:hAnsi="Songti SC" w:eastAsia="Songti SC" w:cs="Times New Roman"/>
          <w:b/>
          <w:color w:val="8B1E1E"/>
          <w:sz w:val="20"/>
        </w:rPr>
        <w:t>机密。禁止填写密钥、口令、连接串。</w:t>
      </w:r>
    </w:p>
    <w:p>
      <w:pPr>
        <w:pStyle w:val="Heading1"/>
        <w:spacing w:before="160" w:after="60"/>
      </w:pPr>
      <w:r>
        <w:rPr>
          <w:rFonts w:ascii="Songti SC" w:hAnsi="Songti SC" w:eastAsia="Songti SC" w:cs="Times New Roman"/>
          <w:b/>
          <w:color w:val="1B2A4A"/>
          <w:sz w:val="26"/>
        </w:rPr>
        <w:t>一、填写说明</w:t>
      </w:r>
    </w:p>
    <w:p>
      <w:pPr>
        <w:spacing w:after="80" w:line="269" w:lineRule="auto"/>
      </w:pPr>
      <w:r>
        <w:rPr>
          <w:rFonts w:ascii="Songti SC" w:hAnsi="Songti SC" w:eastAsia="Songti SC" w:cs="Times New Roman"/>
          <w:b w:val="0"/>
          <w:sz w:val="21"/>
        </w:rPr>
        <w:t>开发只填本表能从代码和 DEV 环境确认的事实。运维凭此表配置 SIT 并办理 SES、Google、微信、Stripe、DNS。开发不登录 AWS 控制台，不改 DNSPod，不操作供应商后台。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14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分工</w:t>
            </w:r>
          </w:p>
        </w:tc>
        <w:tc>
          <w:tcPr>
            <w:tcW w:type="dxa" w:w="7937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开发填</w:t>
            </w:r>
          </w:p>
        </w:tc>
        <w:tc>
          <w:tcPr>
            <w:tcW w:type="dxa" w:w="7937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SHA、Verify、迁移、环境变量契约、全部凭证种类（名称/位置/SIT 是否注入）、S3 桶与认证方式、回调路径、目录、已测项、缺陷</w:t>
            </w:r>
          </w:p>
        </w:tc>
      </w:tr>
      <w:tr>
        <w:tc>
          <w:tcPr>
            <w:tcW w:type="dxa" w:w="181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运维办</w:t>
            </w:r>
          </w:p>
        </w:tc>
        <w:tc>
          <w:tcPr>
            <w:tcW w:type="dxa" w:w="7937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App Runner / RDS / S3 角色与 Secrets Manager、DNS、SES、Google / 微信 / Stripe 控制台、发布与冒烟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禁止</w:t>
            </w:r>
          </w:p>
        </w:tc>
        <w:tc>
          <w:tcPr>
            <w:tcW w:type="dxa" w:w="7937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本表填写密钥值；拷贝 DEV 用户数据；SIT 使用 DEV 库或 DEV S3；向 App Runner 注入 AWS_ACCESS_KEY</w:t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rFonts w:ascii="Songti SC" w:hAnsi="Songti SC" w:eastAsia="Songti SC" w:cs="Times New Roman"/>
          <w:b/>
          <w:color w:val="1B2A4A"/>
          <w:sz w:val="26"/>
        </w:rPr>
        <w:t>二、本次发布身份（开发填写）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118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633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仓库</w:t>
            </w:r>
          </w:p>
        </w:tc>
        <w:tc>
          <w:tcPr>
            <w:tcW w:type="dxa" w:w="6633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First-Light-TechHK/LearningGuidePortal</w:t>
            </w:r>
          </w:p>
        </w:tc>
      </w:tr>
      <w:tr>
        <w:tc>
          <w:tcPr>
            <w:tcW w:type="dxa" w:w="311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拟发布 git 分支</w:t>
            </w:r>
          </w:p>
        </w:tc>
        <w:tc>
          <w:tcPr>
            <w:tcW w:type="dxa" w:w="6633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dev → 复制为 sit（main 不发布）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origin/dev SHA（完整）</w:t>
            </w:r>
          </w:p>
        </w:tc>
        <w:tc>
          <w:tcPr>
            <w:tcW w:type="dxa" w:w="6633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9104d11ce71973fa05e227229f33da37d949e0b5</w:t>
            </w:r>
          </w:p>
        </w:tc>
      </w:tr>
      <w:tr>
        <w:tc>
          <w:tcPr>
            <w:tcW w:type="dxa" w:w="311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提交说明</w:t>
            </w:r>
          </w:p>
        </w:tc>
        <w:tc>
          <w:tcPr>
            <w:tcW w:type="dxa" w:w="6633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Route sign-in by email registration status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Verify 运行地址</w:t>
            </w:r>
          </w:p>
        </w:tc>
        <w:tc>
          <w:tcPr>
            <w:tcW w:type="dxa" w:w="6633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  <w:tr>
        <w:tc>
          <w:tcPr>
            <w:tcW w:type="dxa" w:w="311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Typecheck / Lint / Build and test</w:t>
            </w:r>
          </w:p>
        </w:tc>
        <w:tc>
          <w:tcPr>
            <w:tcW w:type="dxa" w:w="6633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未全绿：check-email never reports whether an address exists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工作区是否干净</w:t>
            </w:r>
          </w:p>
        </w:tc>
        <w:tc>
          <w:tcPr>
            <w:tcW w:type="dxa" w:w="6633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须 git status；不提交 .env、.env.local、data/、密钥</w:t>
            </w:r>
          </w:p>
        </w:tc>
      </w:tr>
      <w:tr>
        <w:tc>
          <w:tcPr>
            <w:tcW w:type="dxa" w:w="311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开发姓名 / 日期</w:t>
            </w:r>
          </w:p>
        </w:tc>
        <w:tc>
          <w:tcPr>
            <w:tcW w:type="dxa" w:w="6633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rFonts w:ascii="Songti SC" w:hAnsi="Songti SC" w:eastAsia="Songti SC" w:cs="Times New Roman"/>
          <w:b/>
          <w:color w:val="1B2A4A"/>
          <w:sz w:val="26"/>
        </w:rPr>
        <w:t>三、代码与数据迁移（开发填写）</w:t>
      </w:r>
    </w:p>
    <w:p>
      <w:pPr>
        <w:spacing w:after="80" w:line="269" w:lineRule="auto"/>
      </w:pPr>
      <w:r>
        <w:rPr>
          <w:rFonts w:ascii="Songti SC" w:hAnsi="Songti SC" w:eastAsia="Songti SC" w:cs="Times New Roman"/>
          <w:b w:val="0"/>
          <w:sz w:val="21"/>
        </w:rPr>
        <w:t>启动命令 npm start：先执行未登记的 db/data-migrations，再 next start。id 必须与文件名一致，并已写入 db/data-migrations/index.ts。课程正文须写在迁移文件内，禁止 import 被 gitignore 的 data/**/product.json。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515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3515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361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touches</w:t>
            </w:r>
          </w:p>
        </w:tc>
        <w:tc>
          <w:tcPr>
            <w:tcW w:type="dxa" w:w="1361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幂等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001_add_stoicism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发布 Stoicism 课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courses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已有则 skip</w:t>
            </w:r>
          </w:p>
        </w:tc>
      </w:tr>
      <w:tr>
        <w:tc>
          <w:tcPr>
            <w:tcW w:type="dxa" w:w="351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002_git_dev_rds_probe</w:t>
            </w:r>
          </w:p>
        </w:tc>
        <w:tc>
          <w:tcPr>
            <w:tcW w:type="dxa" w:w="351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探测行 git_dev_rds_probes / 2026-09-20-full-rds</w:t>
            </w:r>
          </w:p>
        </w:tc>
        <w:tc>
          <w:tcPr>
            <w:tcW w:type="dxa" w:w="136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other</w:t>
            </w:r>
          </w:p>
        </w:tc>
        <w:tc>
          <w:tcPr>
            <w:tcW w:type="dxa" w:w="136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已有则 skip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003_add_quintus_horatius_flaccus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发布 Quintus Horatius Flaccus 课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courses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已有则 skip</w:t>
            </w:r>
          </w:p>
        </w:tc>
      </w:tr>
      <w:tr>
        <w:tc>
          <w:tcPr>
            <w:tcW w:type="dxa" w:w="351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（新增则补行）</w:t>
            </w:r>
          </w:p>
        </w:tc>
        <w:tc>
          <w:tcPr>
            <w:tcW w:type="dxa" w:w="351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  <w:tc>
          <w:tcPr>
            <w:tcW w:type="dxa" w:w="136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  <w:tc>
          <w:tcPr>
            <w:tcW w:type="dxa" w:w="136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118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633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DEV 事实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公开目录 slug（DEV 已发布）</w:t>
            </w:r>
          </w:p>
        </w:tc>
        <w:tc>
          <w:tcPr>
            <w:tcW w:type="dxa" w:w="6633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epicureanism, stoicism, quintus-horatius-flaccus</w:t>
            </w:r>
          </w:p>
        </w:tc>
      </w:tr>
      <w:tr>
        <w:tc>
          <w:tcPr>
            <w:tcW w:type="dxa" w:w="311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schema 迁移</w:t>
            </w:r>
          </w:p>
        </w:tc>
        <w:tc>
          <w:tcPr>
            <w:tcW w:type="dxa" w:w="6633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009、010（app_files / product_payment_keys / data_migrations / orm_rows）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product.json</w:t>
            </w:r>
          </w:p>
        </w:tc>
        <w:tc>
          <w:tcPr>
            <w:tcW w:type="dxa" w:w="6633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仅为快照，不是发布源</w:t>
            </w:r>
          </w:p>
        </w:tc>
      </w:tr>
      <w:tr>
        <w:tc>
          <w:tcPr>
            <w:tcW w:type="dxa" w:w="311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课程媒体</w:t>
            </w:r>
          </w:p>
        </w:tc>
        <w:tc>
          <w:tcPr>
            <w:tcW w:type="dxa" w:w="6633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正文若含腾讯云 COS 公网 URL，SIT 仍依赖该公网可读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须拷到 SIT 的数据</w:t>
            </w:r>
          </w:p>
        </w:tc>
        <w:tc>
          <w:tcPr>
            <w:tcW w:type="dxa" w:w="6633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仅课程、价格、门户文案（bootstrap ON CONFLICT DO NOTHING）</w:t>
            </w:r>
          </w:p>
        </w:tc>
      </w:tr>
      <w:tr>
        <w:tc>
          <w:tcPr>
            <w:tcW w:type="dxa" w:w="311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不得拷到 SIT 的数据</w:t>
            </w:r>
          </w:p>
        </w:tc>
        <w:tc>
          <w:tcPr>
            <w:tcW w:type="dxa" w:w="6633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用户、会话、订单、支付、订阅、权限、学习记录、对话、令牌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DEV documents 对象</w:t>
            </w:r>
          </w:p>
        </w:tc>
        <w:tc>
          <w:tcPr>
            <w:tcW w:type="dxa" w:w="6633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aitutor-data…/learning-guide/dev/documents/（teachers、mvp，约 72 个）。未入 app_files，Portal 不提供。SIT 默认不拷。若测试需要，开发在此注明 ☐ 需要拷贝  ☐ 不需要</w:t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rFonts w:ascii="Songti SC" w:hAnsi="Songti SC" w:eastAsia="Songti SC" w:cs="Times New Roman"/>
          <w:b/>
          <w:color w:val="1B2A4A"/>
          <w:sz w:val="26"/>
        </w:rPr>
        <w:t>四、环境变量契约（代码要求，运维按此注入）</w:t>
      </w:r>
    </w:p>
    <w:p>
      <w:pPr>
        <w:spacing w:after="80" w:line="269" w:lineRule="auto"/>
      </w:pPr>
      <w:r>
        <w:rPr>
          <w:rFonts w:ascii="Songti SC" w:hAnsi="Songti SC" w:eastAsia="Songti SC" w:cs="Times New Roman"/>
          <w:b w:val="0"/>
          <w:sz w:val="21"/>
        </w:rPr>
        <w:t>下表是应用在 SIT 的取值要求。开发核对其与当前代码一致；取值变更须改本表后再交运维。密钥只列名称。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948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005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SIT 取值</w:t>
            </w:r>
          </w:p>
        </w:tc>
        <w:tc>
          <w:tcPr>
            <w:tcW w:type="dxa" w:w="2665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134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开发核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APP_ENV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SIT</w:t>
            </w:r>
          </w:p>
        </w:tc>
        <w:tc>
          <w:tcPr>
            <w:tcW w:type="dxa" w:w="266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启用托管环境规则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NODE_ENV</w:t>
            </w:r>
          </w:p>
        </w:tc>
        <w:tc>
          <w:tcPr>
            <w:tcW w:type="dxa" w:w="300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production</w:t>
            </w:r>
          </w:p>
        </w:tc>
        <w:tc>
          <w:tcPr>
            <w:tcW w:type="dxa" w:w="266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NEXT_PUBLIC_APP_URL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https://sit.ilovelearningguide.com</w:t>
            </w:r>
          </w:p>
        </w:tc>
        <w:tc>
          <w:tcPr>
            <w:tcW w:type="dxa" w:w="266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邮件链接、OAuth、Stripe 回跳均用此源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OPENROUTER_SITE_URL</w:t>
            </w:r>
          </w:p>
        </w:tc>
        <w:tc>
          <w:tcPr>
            <w:tcW w:type="dxa" w:w="300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同上</w:t>
            </w:r>
          </w:p>
        </w:tc>
        <w:tc>
          <w:tcPr>
            <w:tcW w:type="dxa" w:w="266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OpenRouter HTTP-Referer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OPENROUTER_APP_NAME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 Guide</w:t>
            </w:r>
          </w:p>
        </w:tc>
        <w:tc>
          <w:tcPr>
            <w:tcW w:type="dxa" w:w="266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STORAGE_BACKEND</w:t>
            </w:r>
          </w:p>
        </w:tc>
        <w:tc>
          <w:tcPr>
            <w:tcW w:type="dxa" w:w="300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postgresql</w:t>
            </w:r>
          </w:p>
        </w:tc>
        <w:tc>
          <w:tcPr>
            <w:tcW w:type="dxa" w:w="266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禁止 local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DATA_S3_BUCKET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learning-guide-sit-851987565851</w:t>
            </w:r>
          </w:p>
        </w:tc>
        <w:tc>
          <w:tcPr>
            <w:tcW w:type="dxa" w:w="266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禁止 aitutor-data DEV 桶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DATA_S3_PREFIX</w:t>
            </w:r>
          </w:p>
        </w:tc>
        <w:tc>
          <w:tcPr>
            <w:tcW w:type="dxa" w:w="300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learning-guide/sit</w:t>
            </w:r>
          </w:p>
        </w:tc>
        <w:tc>
          <w:tcPr>
            <w:tcW w:type="dxa" w:w="266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禁止 learning-guide/dev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AWS_REGION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ap-southeast-1</w:t>
            </w:r>
          </w:p>
        </w:tc>
        <w:tc>
          <w:tcPr>
            <w:tcW w:type="dxa" w:w="266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RDS / S3 / SES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DATABASE_CA_FILE</w:t>
            </w:r>
          </w:p>
        </w:tc>
        <w:tc>
          <w:tcPr>
            <w:tcW w:type="dxa" w:w="300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deploy/rds-ap-southeast-1.pem</w:t>
            </w:r>
          </w:p>
        </w:tc>
        <w:tc>
          <w:tcPr>
            <w:tcW w:type="dxa" w:w="266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PAYMENT_MODE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stripe</w:t>
            </w:r>
          </w:p>
        </w:tc>
        <w:tc>
          <w:tcPr>
            <w:tcW w:type="dxa" w:w="266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禁止 demo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STRIPE_SANDBOX</w:t>
            </w:r>
          </w:p>
        </w:tc>
        <w:tc>
          <w:tcPr>
            <w:tcW w:type="dxa" w:w="300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1</w:t>
            </w:r>
          </w:p>
        </w:tc>
        <w:tc>
          <w:tcPr>
            <w:tcW w:type="dxa" w:w="266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SIT 必须测试密钥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LOCAL_SOCIAL_LOGIN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0</w:t>
            </w:r>
          </w:p>
        </w:tc>
        <w:tc>
          <w:tcPr>
            <w:tcW w:type="dxa" w:w="266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禁止本地社交登录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EMAIL_VERIFICATION_REQUIRED</w:t>
            </w:r>
          </w:p>
        </w:tc>
        <w:tc>
          <w:tcPr>
            <w:tcW w:type="dxa" w:w="300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1（或省略；SIT 代码强制）</w:t>
            </w:r>
          </w:p>
        </w:tc>
        <w:tc>
          <w:tcPr>
            <w:tcW w:type="dxa" w:w="266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禁止为迁就邮件而关闭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SES_FROM_EMAIL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learningguide@163.com</w:t>
            </w:r>
          </w:p>
        </w:tc>
        <w:tc>
          <w:tcPr>
            <w:tcW w:type="dxa" w:w="266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SIT 走 SES API，不配 SMTP_*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BACKOFFICE_OPERATOR_EMAIL</w:t>
            </w:r>
          </w:p>
        </w:tc>
        <w:tc>
          <w:tcPr>
            <w:tcW w:type="dxa" w:w="300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info@firstlighthk.com</w:t>
            </w:r>
          </w:p>
        </w:tc>
        <w:tc>
          <w:tcPr>
            <w:tcW w:type="dxa" w:w="266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该邮箱须在 SIT 自行注册，不从 DEV 导入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ADMIN_HOSTS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可不设</w:t>
            </w:r>
          </w:p>
        </w:tc>
        <w:tc>
          <w:tcPr>
            <w:tcW w:type="dxa" w:w="266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默认含 admin.sit.ilovelearningguide.com；学员域 /backoffice 为 404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GOOGLE_CLIENT_ID</w:t>
            </w:r>
          </w:p>
        </w:tc>
        <w:tc>
          <w:tcPr>
            <w:tcW w:type="dxa" w:w="300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Web 客户端 ID（明文变量）</w:t>
            </w:r>
          </w:p>
        </w:tc>
        <w:tc>
          <w:tcPr>
            <w:tcW w:type="dxa" w:w="266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与密钥成对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PORT / 启动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8080；npm run start -- -p 8080</w:t>
            </w:r>
          </w:p>
        </w:tc>
        <w:tc>
          <w:tcPr>
            <w:tcW w:type="dxa" w:w="266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App Runner 健康检查 /api/health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APP_VERSION</w:t>
            </w:r>
          </w:p>
        </w:tc>
        <w:tc>
          <w:tcPr>
            <w:tcW w:type="dxa" w:w="300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等于发布 SHA</w:t>
            </w:r>
          </w:p>
        </w:tc>
        <w:tc>
          <w:tcPr>
            <w:tcW w:type="dxa" w:w="266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运维写入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NEXT_PUBLIC_DEFAULT_LOCALE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en-GB</w:t>
            </w:r>
          </w:p>
        </w:tc>
        <w:tc>
          <w:tcPr>
            <w:tcW w:type="dxa" w:w="266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另有 zh-CN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OPENROUTER_MODEL</w:t>
            </w:r>
          </w:p>
        </w:tc>
        <w:tc>
          <w:tcPr>
            <w:tcW w:type="dxa" w:w="300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可不设（默认 openrouter/auto）</w:t>
            </w:r>
          </w:p>
        </w:tc>
        <w:tc>
          <w:tcPr>
            <w:tcW w:type="dxa" w:w="266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DATABASE_SSL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勿设 0</w:t>
            </w:r>
          </w:p>
        </w:tc>
        <w:tc>
          <w:tcPr>
            <w:tcW w:type="dxa" w:w="266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SIT 必须校验证书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SMTP_HOST / USER / PASS / FROM / PORT / SECURE</w:t>
            </w:r>
          </w:p>
        </w:tc>
        <w:tc>
          <w:tcPr>
            <w:tcW w:type="dxa" w:w="300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SIT 不配置</w:t>
            </w:r>
          </w:p>
        </w:tc>
        <w:tc>
          <w:tcPr>
            <w:tcW w:type="dxa" w:w="266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DEV 若用 SMTP 不得带到 SIT；SIT 用 SES API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S3_BUCKET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不要注入</w:t>
            </w:r>
          </w:p>
        </w:tc>
        <w:tc>
          <w:tcPr>
            <w:tcW w:type="dxa" w:w="266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遗留名；代码只用 DATA_S3_BUCKET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AWS_ACCESS_KEY_ID / AWS_SECRET_ACCESS_KEY</w:t>
            </w:r>
          </w:p>
        </w:tc>
        <w:tc>
          <w:tcPr>
            <w:tcW w:type="dxa" w:w="300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不要注入 App Runner</w:t>
            </w:r>
          </w:p>
        </w:tc>
        <w:tc>
          <w:tcPr>
            <w:tcW w:type="dxa" w:w="266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应用走实例角色；见第五节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94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配置中心</w:t>
            </w:r>
          </w:p>
        </w:tc>
        <w:tc>
          <w:tcPr>
            <w:tcW w:type="dxa" w:w="300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无</w:t>
            </w:r>
          </w:p>
        </w:tc>
        <w:tc>
          <w:tcPr>
            <w:tcW w:type="dxa" w:w="266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不用 Nacos、Consul、AppConfig、SSM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4819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Stripe 变量</w:t>
            </w:r>
          </w:p>
        </w:tc>
        <w:tc>
          <w:tcPr>
            <w:tcW w:type="dxa" w:w="3515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lookup key（代码期望）</w:t>
            </w:r>
          </w:p>
        </w:tc>
        <w:tc>
          <w:tcPr>
            <w:tcW w:type="dxa" w:w="1417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开发核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STRIPE_PRICE_EVERYTHING_SIX_MONTHS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lg_everything_6m</w:t>
            </w:r>
          </w:p>
        </w:tc>
        <w:tc>
          <w:tcPr>
            <w:tcW w:type="dxa" w:w="1417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4819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STRIPE_PRICE_EVERYTHING_YEAR</w:t>
            </w:r>
          </w:p>
        </w:tc>
        <w:tc>
          <w:tcPr>
            <w:tcW w:type="dxa" w:w="351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lg_everything_12m</w:t>
            </w:r>
          </w:p>
        </w:tc>
        <w:tc>
          <w:tcPr>
            <w:tcW w:type="dxa" w:w="1417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STRIPE_PRICE_CATE_EUROPEAN_HUMAN_SIX_MONTHS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lg_europeanhumanities_6m</w:t>
            </w:r>
          </w:p>
        </w:tc>
        <w:tc>
          <w:tcPr>
            <w:tcW w:type="dxa" w:w="1417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4819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STRIPE_PRICE_CATE_EUROPEAN_HUMAN_YEAR</w:t>
            </w:r>
          </w:p>
        </w:tc>
        <w:tc>
          <w:tcPr>
            <w:tcW w:type="dxa" w:w="351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lg_europeanhumanities_12m</w:t>
            </w:r>
          </w:p>
        </w:tc>
        <w:tc>
          <w:tcPr>
            <w:tcW w:type="dxa" w:w="1417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STRIPE_PRICE_CATE_CHINESE_HUMAN_SIX_MONTHS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lg_chinesehumanities_6m</w:t>
            </w:r>
          </w:p>
        </w:tc>
        <w:tc>
          <w:tcPr>
            <w:tcW w:type="dxa" w:w="1417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4819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STRIPE_PRICE_CATE_CHINESE_HUMAN_YEAR</w:t>
            </w:r>
          </w:p>
        </w:tc>
        <w:tc>
          <w:tcPr>
            <w:tcW w:type="dxa" w:w="351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lg_chinesehumanities_12m</w:t>
            </w:r>
          </w:p>
        </w:tc>
        <w:tc>
          <w:tcPr>
            <w:tcW w:type="dxa" w:w="1417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STRIPE_PRICE_CATE_SCIENCE_SIX_MONTHS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lg_science_6m</w:t>
            </w:r>
          </w:p>
        </w:tc>
        <w:tc>
          <w:tcPr>
            <w:tcW w:type="dxa" w:w="1417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4819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STRIPE_PRICE_CATE_SCIENCE_YEAR</w:t>
            </w:r>
          </w:p>
        </w:tc>
        <w:tc>
          <w:tcPr>
            <w:tcW w:type="dxa" w:w="351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lg_science_12m</w:t>
            </w:r>
          </w:p>
        </w:tc>
        <w:tc>
          <w:tcPr>
            <w:tcW w:type="dxa" w:w="1417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rFonts w:ascii="Songti SC" w:hAnsi="Songti SC" w:eastAsia="Songti SC" w:cs="Times New Roman"/>
          <w:b/>
          <w:color w:val="1B2A4A"/>
          <w:sz w:val="26"/>
        </w:rPr>
        <w:t>五、凭证总表（开发必须写清；禁止填密钥值）</w:t>
      </w:r>
    </w:p>
    <w:p>
      <w:pPr>
        <w:spacing w:after="80" w:line="269" w:lineRule="auto"/>
      </w:pPr>
      <w:r>
        <w:rPr>
          <w:rFonts w:ascii="Songti SC" w:hAnsi="Songti SC" w:eastAsia="Songti SC" w:cs="Times New Roman"/>
          <w:b w:val="0"/>
          <w:sz w:val="21"/>
        </w:rPr>
        <w:t>开发交代每一种凭证：名称、现放何处、SIT 是否注入应用。值由运维从安全渠道读取，不写入本表。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28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种类</w:t>
            </w:r>
          </w:p>
        </w:tc>
        <w:tc>
          <w:tcPr>
            <w:tcW w:type="dxa" w:w="3061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DEV 位置</w:t>
            </w:r>
          </w:p>
        </w:tc>
        <w:tc>
          <w:tcPr>
            <w:tcW w:type="dxa" w:w="3628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SIT 如何供给应用</w:t>
            </w:r>
          </w:p>
        </w:tc>
        <w:tc>
          <w:tcPr>
            <w:tcW w:type="dxa" w:w="1134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开发核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S3 对象读写</w:t>
            </w:r>
          </w:p>
        </w:tc>
        <w:tc>
          <w:tcPr>
            <w:tcW w:type="dxa" w:w="306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App Runner 实例角色；代码 new S3Client({ region })，不读 access key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SIT 实例角色 learning-guide-sit-runtime；禁止把 AKIA… 注入容器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S3 文档只读 IAM</w:t>
            </w:r>
          </w:p>
        </w:tc>
        <w:tc>
          <w:tcPr>
            <w:tcW w:type="dxa" w:w="306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用户 learning-guide-dev-documents-readonly；Access key ID AKIA4MXTKRUNYBPHEPD5；Secret 已当面发给运维、不在 Git</w:t>
            </w:r>
          </w:p>
        </w:tc>
        <w:tc>
          <w:tcPr>
            <w:tcW w:type="dxa" w:w="36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不注入 SIT 应用。仅人工下载 DEV documents。SIT 需要则运维另建 sit 只读用户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GitHub 部署 AWS 密钥</w:t>
            </w:r>
          </w:p>
        </w:tc>
        <w:tc>
          <w:tcPr>
            <w:tcW w:type="dxa" w:w="306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仓库 Secrets：AWS_ACCESS_KEY_ID、AWS_SECRET_ACCESS_KEY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只给 Actions 调 App Runner；不进运行时环境变量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GitHub DEV 数据</w:t>
            </w:r>
          </w:p>
        </w:tc>
        <w:tc>
          <w:tcPr>
            <w:tcW w:type="dxa" w:w="306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仓库 Secrets：DEV_DATABASE_URL、DEV_DATA_S3_BUCKET</w:t>
            </w:r>
          </w:p>
        </w:tc>
        <w:tc>
          <w:tcPr>
            <w:tcW w:type="dxa" w:w="36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仅 catalogue-sync 对 DEV；GitHub Actions 不得写 SIT 库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RDS</w:t>
            </w:r>
          </w:p>
        </w:tc>
        <w:tc>
          <w:tcPr>
            <w:tcW w:type="dxa" w:w="306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Secrets Manager learning-guide/dev/database_url（名称；值不填）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learning-guide/sit/database_url → DATABASE_URL；库 learning_guide_sit / 用户 lg_sit_app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会话签名</w:t>
            </w:r>
          </w:p>
        </w:tc>
        <w:tc>
          <w:tcPr>
            <w:tcW w:type="dxa" w:w="306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DEV SESSION_SECRET</w:t>
            </w:r>
          </w:p>
        </w:tc>
        <w:tc>
          <w:tcPr>
            <w:tcW w:type="dxa" w:w="36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learning-guide/sit/session_secret，重新生成，≥32，不与 DEV 共用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Google</w:t>
            </w:r>
          </w:p>
        </w:tc>
        <w:tc>
          <w:tcPr>
            <w:tcW w:type="dxa" w:w="306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CLIENT_ID 明文变量；SECRET 在 Secrets Manager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ID 仍为变量；SECRET → learning-guide/sit/google_client_secret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微信</w:t>
            </w:r>
          </w:p>
        </w:tc>
        <w:tc>
          <w:tcPr>
            <w:tcW w:type="dxa" w:w="306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APP_ID / SECRET 在 DEV 密钥</w:t>
            </w:r>
          </w:p>
        </w:tc>
        <w:tc>
          <w:tcPr>
            <w:tcW w:type="dxa" w:w="36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learning-guide/sit/wechat_app_id、wechat_app_secret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Stripe</w:t>
            </w:r>
          </w:p>
        </w:tc>
        <w:tc>
          <w:tcPr>
            <w:tcW w:type="dxa" w:w="306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sk_test_ 与 webhook 签名（Dashboard，非 CLI）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learning-guide/sit/stripe_secret_key、stripe_webhook_secret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OpenRouter</w:t>
            </w:r>
          </w:p>
        </w:tc>
        <w:tc>
          <w:tcPr>
            <w:tcW w:type="dxa" w:w="306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DEV OPENROUTER_API_KEY</w:t>
            </w:r>
          </w:p>
        </w:tc>
        <w:tc>
          <w:tcPr>
            <w:tcW w:type="dxa" w:w="36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learning-guide/sit/openrouter_api_key（测试额度）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SES 发信</w:t>
            </w:r>
          </w:p>
        </w:tc>
        <w:tc>
          <w:tcPr>
            <w:tcW w:type="dxa" w:w="306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实例角色 ses:SendEmail；发件人 learningguide@163.com；无 SMTP 口令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同方式；不注入 SMTP_PASS；可删 learning-guide/sit/smtp_pass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9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RDS CA</w:t>
            </w:r>
          </w:p>
        </w:tc>
        <w:tc>
          <w:tcPr>
            <w:tcW w:type="dxa" w:w="306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仓库文件 deploy/rds-ap-southeast-1.pem</w:t>
            </w:r>
          </w:p>
        </w:tc>
        <w:tc>
          <w:tcPr>
            <w:tcW w:type="dxa" w:w="36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DATABASE_CA_FILE 指向该文件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</w:tbl>
    <w:p>
      <w:pPr>
        <w:spacing w:after="60"/>
      </w:pPr>
    </w:p>
    <w:p>
      <w:pPr>
        <w:spacing w:after="80" w:line="269" w:lineRule="auto"/>
      </w:pPr>
      <w:r>
        <w:rPr>
          <w:rFonts w:ascii="Songti SC" w:hAnsi="Songti SC" w:eastAsia="Songti SC" w:cs="Times New Roman"/>
          <w:b w:val="0"/>
          <w:sz w:val="21"/>
        </w:rPr>
        <w:t>S3 明细（代码契约）。健康检查 HeadObject：{DATA_S3_PREFIX}/.deployment-ready。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587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175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DEV</w:t>
            </w:r>
          </w:p>
        </w:tc>
        <w:tc>
          <w:tcPr>
            <w:tcW w:type="dxa" w:w="3855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SIT</w:t>
            </w:r>
          </w:p>
        </w:tc>
        <w:tc>
          <w:tcPr>
            <w:tcW w:type="dxa" w:w="1134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开发核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桶</w:t>
            </w:r>
          </w:p>
        </w:tc>
        <w:tc>
          <w:tcPr>
            <w:tcW w:type="dxa" w:w="317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aitutor-data-851987565851</w:t>
            </w:r>
          </w:p>
        </w:tc>
        <w:tc>
          <w:tcPr>
            <w:tcW w:type="dxa" w:w="385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learning-guide-sit-851987565851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587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前缀</w:t>
            </w:r>
          </w:p>
        </w:tc>
        <w:tc>
          <w:tcPr>
            <w:tcW w:type="dxa" w:w="317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learning-guide/dev</w:t>
            </w:r>
          </w:p>
        </w:tc>
        <w:tc>
          <w:tcPr>
            <w:tcW w:type="dxa" w:w="385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learning-guide/sit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认证</w:t>
            </w:r>
          </w:p>
        </w:tc>
        <w:tc>
          <w:tcPr>
            <w:tcW w:type="dxa" w:w="317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实例角色，无 access key 环境变量</w:t>
            </w:r>
          </w:p>
        </w:tc>
        <w:tc>
          <w:tcPr>
            <w:tcW w:type="dxa" w:w="385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同左；角色仅 sit 前缀 Get/Put/Delete/Head + ListBucket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587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区域</w:t>
            </w:r>
          </w:p>
        </w:tc>
        <w:tc>
          <w:tcPr>
            <w:tcW w:type="dxa" w:w="317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ap-southeast-1</w:t>
            </w:r>
          </w:p>
        </w:tc>
        <w:tc>
          <w:tcPr>
            <w:tcW w:type="dxa" w:w="385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ap-southeast-1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公开访问</w:t>
            </w:r>
          </w:p>
        </w:tc>
        <w:tc>
          <w:tcPr>
            <w:tcW w:type="dxa" w:w="317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全阻</w:t>
            </w:r>
          </w:p>
        </w:tc>
        <w:tc>
          <w:tcPr>
            <w:tcW w:type="dxa" w:w="385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全阻；禁止为“好用链接”改公开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587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VFS 路径</w:t>
            </w:r>
          </w:p>
        </w:tc>
        <w:tc>
          <w:tcPr>
            <w:tcW w:type="dxa" w:w="317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learning_guide/product.json、orm/、avatars/</w:t>
            </w:r>
          </w:p>
        </w:tc>
        <w:tc>
          <w:tcPr>
            <w:tcW w:type="dxa" w:w="385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同结构，落在 sit 前缀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documents/</w:t>
            </w:r>
          </w:p>
        </w:tc>
        <w:tc>
          <w:tcPr>
            <w:tcW w:type="dxa" w:w="317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teachers、mvp 原始对象，非课程媒体 API</w:t>
            </w:r>
          </w:p>
        </w:tc>
        <w:tc>
          <w:tcPr>
            <w:tcW w:type="dxa" w:w="385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默认不拷、SIT 角色读不到 DEV 桶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1587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废弃变量</w:t>
            </w:r>
          </w:p>
        </w:tc>
        <w:tc>
          <w:tcPr>
            <w:tcW w:type="dxa" w:w="317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S3_BUCKET 可能仍指向 DEV 桶，代码忽略</w:t>
            </w:r>
          </w:p>
        </w:tc>
        <w:tc>
          <w:tcPr>
            <w:tcW w:type="dxa" w:w="385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不要注入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4989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应用 Secrets Manager（只核名称）</w:t>
            </w:r>
          </w:p>
        </w:tc>
        <w:tc>
          <w:tcPr>
            <w:tcW w:type="dxa" w:w="3628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134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开发核</w:t>
            </w:r>
          </w:p>
        </w:tc>
      </w:tr>
      <w:tr>
        <w:tc>
          <w:tcPr>
            <w:tcW w:type="dxa" w:w="4989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learning-guide/sit/database_url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postgresql://lg_sit_app@…/learning_guide_sit；非管理员；DATABASE_SSL 勿为 0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4989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learning-guide/sit/session_secret</w:t>
            </w:r>
          </w:p>
        </w:tc>
        <w:tc>
          <w:tcPr>
            <w:tcW w:type="dxa" w:w="36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≥32 字符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4989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learning-guide/sit/google_client_secret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4989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learning-guide/sit/wechat_app_id</w:t>
            </w:r>
          </w:p>
        </w:tc>
        <w:tc>
          <w:tcPr>
            <w:tcW w:type="dxa" w:w="36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4989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learning-guide/sit/wechat_app_secret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4989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learning-guide/sit/stripe_secret_key</w:t>
            </w:r>
          </w:p>
        </w:tc>
        <w:tc>
          <w:tcPr>
            <w:tcW w:type="dxa" w:w="36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仅 sk_test_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4989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learning-guide/sit/stripe_webhook_secret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SIT Dashboard 端点，非 Stripe CLI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4989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learning-guide/sit/openrouter_api_key</w:t>
            </w:r>
          </w:p>
        </w:tc>
        <w:tc>
          <w:tcPr>
            <w:tcW w:type="dxa" w:w="36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测试额度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4989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learning-guide/sit/smtp_pass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不得注入应用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rFonts w:ascii="Songti SC" w:hAnsi="Songti SC" w:eastAsia="Songti SC" w:cs="Times New Roman"/>
          <w:b/>
          <w:color w:val="1B2A4A"/>
          <w:sz w:val="26"/>
        </w:rPr>
        <w:t>六、代码发出的对外地址（供运维登记）</w:t>
      </w:r>
    </w:p>
    <w:p>
      <w:pPr>
        <w:spacing w:after="80" w:line="269" w:lineRule="auto"/>
      </w:pPr>
      <w:r>
        <w:rPr>
          <w:rFonts w:ascii="Songti SC" w:hAnsi="Songti SC" w:eastAsia="Songti SC" w:cs="Times New Roman"/>
          <w:b w:val="0"/>
          <w:sz w:val="21"/>
        </w:rPr>
        <w:t>下列路径由代码固定。health 显示 configured 只说明密钥已注入，不说明控制台已登记。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381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6236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值</w:t>
            </w:r>
          </w:p>
        </w:tc>
        <w:tc>
          <w:tcPr>
            <w:tcW w:type="dxa" w:w="1134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开发核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学员源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https://sit.ilovelearningguide.com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38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后台源</w:t>
            </w:r>
          </w:p>
        </w:tc>
        <w:tc>
          <w:tcPr>
            <w:tcW w:type="dxa" w:w="6236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https://admin.sit.ilovelearningguide.com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Google 授权源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https://sit.ilovelearningguide.com（后台若用 Google 再加 admin.sit）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38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Google 回调（完整 URI）</w:t>
            </w:r>
          </w:p>
        </w:tc>
        <w:tc>
          <w:tcPr>
            <w:tcW w:type="dxa" w:w="6236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https://sit.ilovelearningguide.com/api/auth/google/callback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微信授权域（仅主机名）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sit.ilovelearningguide.com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38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微信回调（应用发送）</w:t>
            </w:r>
          </w:p>
        </w:tc>
        <w:tc>
          <w:tcPr>
            <w:tcW w:type="dxa" w:w="6236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https://sit.ilovelearningguide.com/api/auth/wechat/callback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Stripe Webhook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https://sit.ilovelearningguide.com/api/payment/webhook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38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Stripe 事件</w:t>
            </w:r>
          </w:p>
        </w:tc>
        <w:tc>
          <w:tcPr>
            <w:tcW w:type="dxa" w:w="6236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checkout.session.completed / async_payment_succeeded / async_payment_failed / expired；invoice.paid / payment_failed；customer.subscription.updated / deleted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邮件链接源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NEXT_PUBLIC_APP_URL（验证、重置、微信绑邮）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  <w:tr>
        <w:tc>
          <w:tcPr>
            <w:tcW w:type="dxa" w:w="238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健康检查</w:t>
            </w:r>
          </w:p>
        </w:tc>
        <w:tc>
          <w:tcPr>
            <w:tcW w:type="dxa" w:w="6236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GET /api/health 与 /api/health/config</w:t>
            </w:r>
          </w:p>
        </w:tc>
        <w:tc>
          <w:tcPr>
            <w:tcW w:type="dxa" w:w="113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</w:t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rFonts w:ascii="Songti SC" w:hAnsi="Songti SC" w:eastAsia="Songti SC" w:cs="Times New Roman"/>
          <w:b/>
          <w:color w:val="1B2A4A"/>
          <w:sz w:val="26"/>
        </w:rPr>
        <w:t>七、DEV 已测（开发勾选）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020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5216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041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DEV 结果</w:t>
            </w:r>
          </w:p>
        </w:tc>
        <w:tc>
          <w:tcPr>
            <w:tcW w:type="dxa" w:w="1474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020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V01</w:t>
            </w:r>
          </w:p>
        </w:tc>
        <w:tc>
          <w:tcPr>
            <w:tcW w:type="dxa" w:w="5216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公开目录与公开首课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 通过  ☐ 未测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  <w:tr>
        <w:tc>
          <w:tcPr>
            <w:tcW w:type="dxa" w:w="1020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V02</w:t>
            </w:r>
          </w:p>
        </w:tc>
        <w:tc>
          <w:tcPr>
            <w:tcW w:type="dxa" w:w="5216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邮箱注册 / 验证 / 重发作废旧链</w:t>
            </w:r>
          </w:p>
        </w:tc>
        <w:tc>
          <w:tcPr>
            <w:tcW w:type="dxa" w:w="204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 通过  ☐ 未测</w:t>
            </w:r>
          </w:p>
        </w:tc>
        <w:tc>
          <w:tcPr>
            <w:tcW w:type="dxa" w:w="147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  <w:tr>
        <w:tc>
          <w:tcPr>
            <w:tcW w:type="dxa" w:w="1020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V03</w:t>
            </w:r>
          </w:p>
        </w:tc>
        <w:tc>
          <w:tcPr>
            <w:tcW w:type="dxa" w:w="5216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重置密码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 通过  ☐ 未测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  <w:tr>
        <w:tc>
          <w:tcPr>
            <w:tcW w:type="dxa" w:w="1020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V04</w:t>
            </w:r>
          </w:p>
        </w:tc>
        <w:tc>
          <w:tcPr>
            <w:tcW w:type="dxa" w:w="5216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Google 登录（真实账号，不按邮箱自动合并）</w:t>
            </w:r>
          </w:p>
        </w:tc>
        <w:tc>
          <w:tcPr>
            <w:tcW w:type="dxa" w:w="204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 通过  ☐ 未测</w:t>
            </w:r>
          </w:p>
        </w:tc>
        <w:tc>
          <w:tcPr>
            <w:tcW w:type="dxa" w:w="147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  <w:tr>
        <w:tc>
          <w:tcPr>
            <w:tcW w:type="dxa" w:w="1020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V05</w:t>
            </w:r>
          </w:p>
        </w:tc>
        <w:tc>
          <w:tcPr>
            <w:tcW w:type="dxa" w:w="5216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微信扫码 / 取消 / 过期 / 绑邮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 通过  ☐ 未测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  <w:tr>
        <w:tc>
          <w:tcPr>
            <w:tcW w:type="dxa" w:w="1020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V06</w:t>
            </w:r>
          </w:p>
        </w:tc>
        <w:tc>
          <w:tcPr>
            <w:tcW w:type="dxa" w:w="5216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Stripe 沙箱：成功、失败、取消、重复 webhook、退款；权限仅 webhook 后开通</w:t>
            </w:r>
          </w:p>
        </w:tc>
        <w:tc>
          <w:tcPr>
            <w:tcW w:type="dxa" w:w="204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 通过  ☐ 未测</w:t>
            </w:r>
          </w:p>
        </w:tc>
        <w:tc>
          <w:tcPr>
            <w:tcW w:type="dxa" w:w="147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  <w:tr>
        <w:tc>
          <w:tcPr>
            <w:tcW w:type="dxa" w:w="1020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V07</w:t>
            </w:r>
          </w:p>
        </w:tc>
        <w:tc>
          <w:tcPr>
            <w:tcW w:type="dxa" w:w="5216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我的学习、订阅、过期权限拒绝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 通过  ☐ 未测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  <w:tr>
        <w:tc>
          <w:tcPr>
            <w:tcW w:type="dxa" w:w="1020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V08</w:t>
            </w:r>
          </w:p>
        </w:tc>
        <w:tc>
          <w:tcPr>
            <w:tcW w:type="dxa" w:w="5216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后台仅 admin 主机；学员域 /backoffice 为 404</w:t>
            </w:r>
          </w:p>
        </w:tc>
        <w:tc>
          <w:tcPr>
            <w:tcW w:type="dxa" w:w="204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 通过  ☐ 未测</w:t>
            </w:r>
          </w:p>
        </w:tc>
        <w:tc>
          <w:tcPr>
            <w:tcW w:type="dxa" w:w="147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  <w:tr>
        <w:tc>
          <w:tcPr>
            <w:tcW w:type="dxa" w:w="1020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V09</w:t>
            </w:r>
          </w:p>
        </w:tc>
        <w:tc>
          <w:tcPr>
            <w:tcW w:type="dxa" w:w="5216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未登录受保护接口 401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 通过  ☐ 未测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  <w:tr>
        <w:tc>
          <w:tcPr>
            <w:tcW w:type="dxa" w:w="1020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V10</w:t>
            </w:r>
          </w:p>
        </w:tc>
        <w:tc>
          <w:tcPr>
            <w:tcW w:type="dxa" w:w="5216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中英界面</w:t>
            </w:r>
          </w:p>
        </w:tc>
        <w:tc>
          <w:tcPr>
            <w:tcW w:type="dxa" w:w="2041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 通过  ☐ 未测</w:t>
            </w:r>
          </w:p>
        </w:tc>
        <w:tc>
          <w:tcPr>
            <w:tcW w:type="dxa" w:w="1474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  <w:tr>
        <w:tc>
          <w:tcPr>
            <w:tcW w:type="dxa" w:w="1020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V11</w:t>
            </w:r>
          </w:p>
        </w:tc>
        <w:tc>
          <w:tcPr>
            <w:tcW w:type="dxa" w:w="5216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S3：健康检查 storage=true；头像/媒体读写落在 DATA_S3_PREFIX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☐ 通过  ☐ 未测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rFonts w:ascii="Songti SC" w:hAnsi="Songti SC" w:eastAsia="Songti SC" w:cs="Times New Roman"/>
          <w:b/>
          <w:color w:val="1B2A4A"/>
          <w:sz w:val="26"/>
        </w:rPr>
        <w:t>八、已知缺陷（开发必须写明）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4195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缺陷</w:t>
            </w:r>
          </w:p>
        </w:tc>
        <w:tc>
          <w:tcPr>
            <w:tcW w:type="dxa" w:w="3628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1928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是否阻断 SIT 正式 Deploy</w:t>
            </w:r>
          </w:p>
        </w:tc>
      </w:tr>
      <w:tr>
        <w:tc>
          <w:tcPr>
            <w:tcW w:type="dxa" w:w="419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check-email never reports whether an address exists（SHA 9104d11）</w:t>
            </w:r>
          </w:p>
        </w:tc>
        <w:tc>
          <w:tcPr>
            <w:tcW w:type="dxa" w:w="36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GitHub Verify 未全绿，正式 Deploy SIT 工作流不可用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是。下一 SHA 须先绿</w:t>
            </w:r>
          </w:p>
        </w:tc>
      </w:tr>
      <w:tr>
        <w:tc>
          <w:tcPr>
            <w:tcW w:type="dxa" w:w="4195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  <w:tc>
          <w:tcPr>
            <w:tcW w:type="dxa" w:w="36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  <w:tc>
          <w:tcPr>
            <w:tcW w:type="dxa" w:w="192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  <w:tr>
        <w:tc>
          <w:tcPr>
            <w:tcW w:type="dxa" w:w="4195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  <w:tc>
          <w:tcPr>
            <w:tcW w:type="dxa" w:w="36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  <w:tc>
          <w:tcPr>
            <w:tcW w:type="dxa" w:w="192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</w:tbl>
    <w:p>
      <w:pPr>
        <w:spacing w:after="60"/>
      </w:pPr>
    </w:p>
    <w:p>
      <w:pPr>
        <w:spacing w:after="80" w:line="269" w:lineRule="auto"/>
      </w:pPr>
      <w:r>
        <w:rPr>
          <w:rFonts w:ascii="Songti SC" w:hAnsi="Songti SC" w:eastAsia="Songti SC" w:cs="Times New Roman"/>
          <w:b w:val="0"/>
          <w:sz w:val="21"/>
        </w:rPr>
        <w:t>SIT 验收由运维在外部登记完成后执行。开发在此只声明产品预期：注册须验证邮箱；浏览器 Stripe 回跳页不得开通课程；未登录不得访问受保护接口。</w:t>
      </w:r>
    </w:p>
    <w:p>
      <w:pPr>
        <w:pStyle w:val="Heading1"/>
        <w:spacing w:before="160" w:after="60"/>
      </w:pPr>
      <w:r>
        <w:rPr>
          <w:rFonts w:ascii="Songti SC" w:hAnsi="Songti SC" w:eastAsia="Songti SC" w:cs="Times New Roman"/>
          <w:b/>
          <w:color w:val="1B2A4A"/>
          <w:sz w:val="26"/>
        </w:rPr>
        <w:t>九、开发签署</w:t>
      </w:r>
    </w:p>
    <w:p>
      <w:pPr>
        <w:spacing w:after="80" w:line="269" w:lineRule="auto"/>
      </w:pPr>
      <w:r>
        <w:rPr>
          <w:rFonts w:ascii="Songti SC" w:hAnsi="Songti SC" w:eastAsia="Songti SC" w:cs="Times New Roman"/>
          <w:b w:val="0"/>
          <w:sz w:val="21"/>
        </w:rPr>
        <w:t>签署表示：上表与当前代码及 DEV 事实一致；未写入密钥值；已列明 S3/RDS/GitHub/文档 IAM 的认证方式；未要求运维拷贝 DEV 用户数据。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118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633"/>
            <w:shd w:fill="1B2A4A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ongti SC" w:hAnsi="Songti SC" w:eastAsia="Songti SC" w:cs="Times New Roman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开发姓名</w:t>
            </w:r>
          </w:p>
        </w:tc>
        <w:tc>
          <w:tcPr>
            <w:tcW w:type="dxa" w:w="6633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  <w:tr>
        <w:tc>
          <w:tcPr>
            <w:tcW w:type="dxa" w:w="311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日期（香港）</w:t>
            </w:r>
          </w:p>
        </w:tc>
        <w:tc>
          <w:tcPr>
            <w:tcW w:type="dxa" w:w="6633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核对的 origin/dev SHA</w:t>
            </w:r>
          </w:p>
        </w:tc>
        <w:tc>
          <w:tcPr>
            <w:tcW w:type="dxa" w:w="6633"/>
            <w:shd w:fill="FFFFFF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  <w:tr>
        <w:tc>
          <w:tcPr>
            <w:tcW w:type="dxa" w:w="3118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  <w:t>签字</w:t>
            </w:r>
          </w:p>
        </w:tc>
        <w:tc>
          <w:tcPr>
            <w:tcW w:type="dxa" w:w="6633"/>
            <w:shd w:fill="F4F6F8" w:val="clear"/>
            <w:tcBorders>
              <w:top w:val="single" w:sz="4" w:space="0" w:color="8A93A6"/>
              <w:left w:val="single" w:sz="4" w:space="0" w:color="8A93A6"/>
              <w:bottom w:val="single" w:sz="4" w:space="0" w:color="8A93A6"/>
              <w:right w:val="single" w:sz="4" w:space="0" w:color="8A93A6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Songti SC" w:hAnsi="Songti SC" w:eastAsia="Songti SC" w:cs="Times New Roman"/>
                <w:b w:val="0"/>
                <w:sz w:val="18"/>
              </w:rPr>
            </w:r>
          </w:p>
        </w:tc>
      </w:tr>
    </w:tbl>
    <w:p>
      <w:pPr>
        <w:spacing w:after="60"/>
      </w:pPr>
    </w:p>
    <w:p>
      <w:pPr>
        <w:jc w:val="center"/>
      </w:pPr>
      <w:r>
        <w:rPr>
          <w:rFonts w:ascii="Songti SC" w:hAnsi="Songti SC" w:eastAsia="Songti SC" w:cs="Times New Roman"/>
          <w:b w:val="0"/>
          <w:color w:val="5A6375"/>
          <w:sz w:val="20"/>
        </w:rPr>
        <w:t>（正文完）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 w:cs="Times New Roman"/>
        <w:b w:val="0"/>
        <w:color w:val="5A6375"/>
        <w:sz w:val="16"/>
      </w:rPr>
      <w:t xml:space="preserve">DEV→SIT 开发移交单  LG-SIT-MIG-001  第 </w:t>
    </w:r>
    <w:r>
      <w:rPr>
        <w:rFonts w:ascii="Songti SC" w:hAnsi="Songti SC" w:eastAsia="Songti SC" w:cs="Times New Roman"/>
        <w:b w:val="0"/>
        <w:color w:val="5A6375"/>
        <w:sz w:val="16"/>
      </w:rPr>
      <w:fldChar w:fldCharType="begin"/>
    </w:r>
    <w:r>
      <w:rPr>
        <w:rFonts w:ascii="Songti SC" w:hAnsi="Songti SC" w:eastAsia="Songti SC" w:cs="Times New Roman"/>
        <w:b w:val="0"/>
        <w:color w:val="5A6375"/>
        <w:sz w:val="16"/>
      </w:rPr>
      <w:instrText xml:space="preserve"> PAGE </w:instrText>
    </w:r>
    <w:r>
      <w:rPr>
        <w:rFonts w:ascii="Songti SC" w:hAnsi="Songti SC" w:eastAsia="Songti SC" w:cs="Times New Roman"/>
        <w:b w:val="0"/>
        <w:color w:val="5A6375"/>
        <w:sz w:val="16"/>
      </w:rPr>
      <w:fldChar w:fldCharType="end"/>
    </w:r>
    <w:r>
      <w:rPr>
        <w:rFonts w:ascii="Songti SC" w:hAnsi="Songti SC" w:eastAsia="Songti SC" w:cs="Times New Roman"/>
        <w:b w:val="0"/>
        <w:color w:val="5A6375"/>
        <w:sz w:val="16"/>
      </w:rPr>
      <w:t xml:space="preserve"> 页 / 共 </w:t>
    </w:r>
    <w:r>
      <w:rPr>
        <w:rFonts w:ascii="Songti SC" w:hAnsi="Songti SC" w:eastAsia="Songti SC" w:cs="Times New Roman"/>
        <w:b w:val="0"/>
        <w:color w:val="5A6375"/>
        <w:sz w:val="16"/>
      </w:rPr>
      <w:fldChar w:fldCharType="begin"/>
    </w:r>
    <w:r>
      <w:rPr>
        <w:rFonts w:ascii="Songti SC" w:hAnsi="Songti SC" w:eastAsia="Songti SC" w:cs="Times New Roman"/>
        <w:b w:val="0"/>
        <w:color w:val="5A6375"/>
        <w:sz w:val="16"/>
      </w:rPr>
      <w:instrText xml:space="preserve"> NUMPAGES </w:instrText>
    </w:r>
    <w:r>
      <w:rPr>
        <w:rFonts w:ascii="Songti SC" w:hAnsi="Songti SC" w:eastAsia="Songti SC" w:cs="Times New Roman"/>
        <w:b w:val="0"/>
        <w:color w:val="5A6375"/>
        <w:sz w:val="16"/>
      </w:rPr>
      <w:fldChar w:fldCharType="end"/>
    </w:r>
    <w:r>
      <w:rPr>
        <w:rFonts w:ascii="Songti SC" w:hAnsi="Songti SC" w:eastAsia="Songti SC" w:cs="Times New Roman"/>
        <w:b w:val="0"/>
        <w:color w:val="5A637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 w:cs="Times New Roman"/>
        <w:b w:val="0"/>
        <w:color w:val="5A6375"/>
        <w:sz w:val="16"/>
      </w:rPr>
      <w:t>第一缕光科技（香港）  ·  Learning Guide  ·  开发移交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