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9D8B57A" w14:textId="77777777" w:rsidR="004934EC" w:rsidRDefault="004934EC" w:rsidP="00B73C3E">
      <w:pPr>
        <w:pStyle w:val="NoSpacing"/>
      </w:pPr>
    </w:p>
    <w:p w14:paraId="4C8E98A7" w14:textId="3BC80B83" w:rsidR="004934EC" w:rsidRDefault="004934EC" w:rsidP="004934EC">
      <w:pPr>
        <w:pStyle w:val="NoSpacing"/>
      </w:pPr>
      <w:r>
        <w:rPr>
          <w:noProof/>
        </w:rPr>
        <w:drawing>
          <wp:inline distT="0" distB="0" distL="0" distR="0" wp14:anchorId="3C95CCFD" wp14:editId="14E6A38C">
            <wp:extent cx="6867594" cy="8305497"/>
            <wp:effectExtent l="0" t="0" r="0" b="635"/>
            <wp:docPr id="342890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686" cy="8323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A46CDC" w14:textId="77777777" w:rsidR="004934EC" w:rsidRDefault="004934EC" w:rsidP="004934EC">
      <w:pPr>
        <w:pStyle w:val="NoSpacing"/>
      </w:pPr>
    </w:p>
    <w:p w14:paraId="1C1F2D7A" w14:textId="77777777" w:rsidR="004934EC" w:rsidRDefault="004934EC" w:rsidP="004934EC">
      <w:pPr>
        <w:pStyle w:val="NoSpacing"/>
      </w:pPr>
    </w:p>
    <w:p w14:paraId="3BFFD529" w14:textId="77777777" w:rsidR="004934EC" w:rsidRPr="004934EC" w:rsidRDefault="004934EC" w:rsidP="004934EC">
      <w:pPr>
        <w:pStyle w:val="NoSpacing"/>
      </w:pPr>
    </w:p>
    <w:p w14:paraId="15831669" w14:textId="77777777" w:rsidR="004934EC" w:rsidRPr="004934EC" w:rsidRDefault="004934EC" w:rsidP="004934EC">
      <w:pPr>
        <w:pStyle w:val="NoSpacing"/>
      </w:pPr>
      <w:hyperlink r:id="rId5" w:tgtFrame="_blank" w:history="1">
        <w:r w:rsidRPr="004934EC">
          <w:rPr>
            <w:rStyle w:val="Hyperlink"/>
          </w:rPr>
          <w:t>Order of the First Families of Rhode Island and Providence Plantations</w:t>
        </w:r>
      </w:hyperlink>
    </w:p>
    <w:p w14:paraId="60FF8885" w14:textId="77777777" w:rsidR="004934EC" w:rsidRPr="004934EC" w:rsidRDefault="004934EC" w:rsidP="004934EC">
      <w:pPr>
        <w:pStyle w:val="NoSpacing"/>
      </w:pPr>
      <w:r w:rsidRPr="004934EC">
        <w:t>Men and women, age 18 and older, who can prove lineal descent from an ancestor who was resident on land presently a part of the State of Rhode Island and the Providence Plantations prior to January 1, 1647/8, may be eligible for membership.   </w:t>
      </w:r>
    </w:p>
    <w:p w14:paraId="6691C072" w14:textId="77777777" w:rsidR="004934EC" w:rsidRDefault="004934EC" w:rsidP="00B73C3E">
      <w:pPr>
        <w:pStyle w:val="NoSpacing"/>
      </w:pPr>
    </w:p>
    <w:p w14:paraId="2C4E94FF" w14:textId="77777777" w:rsidR="004934EC" w:rsidRDefault="004934EC" w:rsidP="00B73C3E">
      <w:pPr>
        <w:pStyle w:val="NoSpacing"/>
      </w:pPr>
    </w:p>
    <w:sectPr w:rsidR="004934EC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4934EC"/>
    <w:rsid w:val="00784306"/>
    <w:rsid w:val="00992118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3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englandsocieties.com/offri-pp-eligibility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2026-08-30T16:26:00Z</dcterms:modified>
</cp:coreProperties>
</file>