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94E1FD1" w14:textId="751838A1" w:rsidR="00E13B70" w:rsidRPr="00E13B70" w:rsidRDefault="00E13B70" w:rsidP="00E13B70">
      <w:pPr>
        <w:pStyle w:val="NoSpacing"/>
      </w:pPr>
      <w:r w:rsidRPr="00E13B70">
        <w:drawing>
          <wp:inline distT="0" distB="0" distL="0" distR="0" wp14:anchorId="6EAEF732" wp14:editId="004F1654">
            <wp:extent cx="6781800" cy="3810000"/>
            <wp:effectExtent l="0" t="0" r="0" b="0"/>
            <wp:docPr id="1440974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781800" cy="3810000"/>
                    </a:xfrm>
                    <a:prstGeom prst="rect">
                      <a:avLst/>
                    </a:prstGeom>
                    <a:noFill/>
                    <a:ln>
                      <a:noFill/>
                    </a:ln>
                  </pic:spPr>
                </pic:pic>
              </a:graphicData>
            </a:graphic>
          </wp:inline>
        </w:drawing>
      </w:r>
    </w:p>
    <w:p w14:paraId="43D4444B" w14:textId="77777777" w:rsidR="00E13B70" w:rsidRDefault="00E13B70" w:rsidP="00E13B70">
      <w:pPr>
        <w:pStyle w:val="NoSpacing"/>
      </w:pPr>
    </w:p>
    <w:p w14:paraId="55276912" w14:textId="6BC6C72F" w:rsidR="00E13B70" w:rsidRDefault="00E13B70" w:rsidP="00E13B70">
      <w:pPr>
        <w:pStyle w:val="NoSpacing"/>
      </w:pPr>
      <w:r w:rsidRPr="00E13B70">
        <w:t>National Civil War Museum</w:t>
      </w:r>
    </w:p>
    <w:p w14:paraId="3B374FBB" w14:textId="77777777" w:rsidR="00E13B70" w:rsidRPr="00E13B70" w:rsidRDefault="00E13B70" w:rsidP="00E13B70">
      <w:pPr>
        <w:pStyle w:val="NoSpacing"/>
      </w:pPr>
    </w:p>
    <w:p w14:paraId="63F6B0B4" w14:textId="77777777" w:rsidR="00E13B70" w:rsidRPr="00E13B70" w:rsidRDefault="00E13B70" w:rsidP="00E13B70">
      <w:pPr>
        <w:pStyle w:val="NoSpacing"/>
      </w:pPr>
      <w:r w:rsidRPr="00E13B70">
        <w:t>The National Civil War Museum is one of the largest museums in the world dedicated solely to the American Civil war. The Museum seeks to tell the whole story of this most troubled chapter in American history while focusing on the issues, the people and the lives that were affected. The causes and ramifications of this conflict that divide a Nation are investigated; both Northern and Southern viewpoints are presented; military as well as civilian perspectives are highlighted.</w:t>
      </w:r>
    </w:p>
    <w:p w14:paraId="18AFEBEE" w14:textId="77777777" w:rsidR="00E13B70" w:rsidRDefault="00E13B70" w:rsidP="00B73C3E">
      <w:pPr>
        <w:pStyle w:val="NoSpacing"/>
      </w:pPr>
    </w:p>
    <w:sectPr w:rsidR="00E13B70"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6598B"/>
    <w:rsid w:val="001F3F53"/>
    <w:rsid w:val="00784306"/>
    <w:rsid w:val="00B73C3E"/>
    <w:rsid w:val="00DF5901"/>
    <w:rsid w:val="00E13B70"/>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Words>
  <Characters>436</Characters>
  <Application>Microsoft Office Word</Application>
  <DocSecurity>0</DocSecurity>
  <Lines>3</Lines>
  <Paragraphs>1</Paragraphs>
  <ScaleCrop>false</ScaleCrop>
  <Company/>
  <LinksUpToDate>false</LinksUpToDate>
  <CharactersWithSpaces>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2026-08-30T14:21:00Z</dcterms:modified>
</cp:coreProperties>
</file>