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54B60FA" w14:textId="26595121" w:rsidR="000768F2" w:rsidRDefault="000768F2" w:rsidP="000768F2">
      <w:pPr>
        <w:pStyle w:val="NoSpacing"/>
      </w:pPr>
      <w:r w:rsidRPr="000768F2">
        <w:drawing>
          <wp:inline distT="0" distB="0" distL="0" distR="0" wp14:anchorId="48425F35" wp14:editId="6468DFA9">
            <wp:extent cx="2095500" cy="2228850"/>
            <wp:effectExtent l="0" t="0" r="0" b="0"/>
            <wp:docPr id="1821306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DB9E5" w14:textId="77777777" w:rsidR="000768F2" w:rsidRPr="000768F2" w:rsidRDefault="000768F2" w:rsidP="000768F2">
      <w:pPr>
        <w:pStyle w:val="NoSpacing"/>
      </w:pPr>
    </w:p>
    <w:p w14:paraId="27D41FCD" w14:textId="77777777" w:rsidR="000768F2" w:rsidRPr="000768F2" w:rsidRDefault="000768F2" w:rsidP="000768F2">
      <w:pPr>
        <w:pStyle w:val="NoSpacing"/>
      </w:pPr>
      <w:hyperlink r:id="rId5" w:tgtFrame="_blank" w:history="1">
        <w:r w:rsidRPr="000768F2">
          <w:rPr>
            <w:rStyle w:val="Hyperlink"/>
          </w:rPr>
          <w:t>Martin of Tours</w:t>
        </w:r>
      </w:hyperlink>
    </w:p>
    <w:p w14:paraId="6BDD26F8" w14:textId="77777777" w:rsidR="000768F2" w:rsidRDefault="000768F2" w:rsidP="000768F2">
      <w:pPr>
        <w:pStyle w:val="NoSpacing"/>
      </w:pPr>
    </w:p>
    <w:p w14:paraId="0FD4D22B" w14:textId="186167F0" w:rsidR="000768F2" w:rsidRPr="000768F2" w:rsidRDefault="000768F2" w:rsidP="000768F2">
      <w:pPr>
        <w:pStyle w:val="NoSpacing"/>
      </w:pPr>
      <w:r w:rsidRPr="000768F2">
        <w:t xml:space="preserve">On St. Martin's Day, children in Flanders, the southern and northern parts of the Netherlands, </w:t>
      </w:r>
      <w:proofErr w:type="gramStart"/>
      <w:r w:rsidRPr="000768F2">
        <w:t>and  Germany</w:t>
      </w:r>
      <w:proofErr w:type="gramEnd"/>
      <w:r w:rsidRPr="000768F2">
        <w:t xml:space="preserve"> and Austria still participate in paper lantern processions. Often, a man dressed as St. Martin rides on a horse in front of the procession. The children sing songs about St. Martin and about their lanterns. The food traditionally eaten on the day is goose, a rich bird. According to legend, Martin was reluctant to become bishop, which is why he hid in a stable filled with geese. The noise made by the geese betrayed his location to the people who were looking for him.</w:t>
      </w:r>
    </w:p>
    <w:p w14:paraId="728F752A" w14:textId="77777777" w:rsidR="000768F2" w:rsidRPr="000768F2" w:rsidRDefault="000768F2" w:rsidP="000768F2">
      <w:pPr>
        <w:pStyle w:val="NoSpacing"/>
      </w:pPr>
      <w:r w:rsidRPr="000768F2">
        <w:t>Feast day is on November 11</w:t>
      </w:r>
    </w:p>
    <w:p w14:paraId="6CBD18A9" w14:textId="77777777" w:rsidR="000768F2" w:rsidRDefault="000768F2" w:rsidP="00B73C3E">
      <w:pPr>
        <w:pStyle w:val="NoSpacing"/>
      </w:pPr>
    </w:p>
    <w:p w14:paraId="775DCE55" w14:textId="77777777" w:rsidR="000768F2" w:rsidRDefault="000768F2" w:rsidP="00B73C3E">
      <w:pPr>
        <w:pStyle w:val="NoSpacing"/>
      </w:pPr>
    </w:p>
    <w:p w14:paraId="71DB16DF" w14:textId="77777777" w:rsidR="000768F2" w:rsidRDefault="000768F2" w:rsidP="00B73C3E">
      <w:pPr>
        <w:pStyle w:val="NoSpacing"/>
      </w:pPr>
    </w:p>
    <w:sectPr w:rsidR="000768F2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768F2"/>
    <w:rsid w:val="001F3F53"/>
    <w:rsid w:val="003E2DC8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76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artin_of_Tour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2026-09-01T20:06:00Z</dcterms:modified>
</cp:coreProperties>
</file>