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1219538" w14:textId="5BA875E9" w:rsidR="00206BF2" w:rsidRPr="00206BF2" w:rsidRDefault="00206BF2" w:rsidP="00206BF2">
      <w:pPr>
        <w:pStyle w:val="NoSpacing"/>
      </w:pPr>
      <w:r w:rsidRPr="00206BF2">
        <w:drawing>
          <wp:inline distT="0" distB="0" distL="0" distR="0" wp14:anchorId="6F19F038" wp14:editId="76815BB7">
            <wp:extent cx="6858000" cy="1583055"/>
            <wp:effectExtent l="0" t="0" r="0" b="0"/>
            <wp:docPr id="859274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98FE" w14:textId="77777777" w:rsidR="00206BF2" w:rsidRDefault="00206BF2" w:rsidP="00206BF2">
      <w:pPr>
        <w:pStyle w:val="NoSpacing"/>
      </w:pPr>
    </w:p>
    <w:p w14:paraId="10666F5F" w14:textId="7EE7275A" w:rsidR="00206BF2" w:rsidRPr="00206BF2" w:rsidRDefault="00206BF2" w:rsidP="00206BF2">
      <w:pPr>
        <w:pStyle w:val="NoSpacing"/>
      </w:pPr>
      <w:hyperlink r:id="rId5" w:tgtFrame="_blank" w:history="1">
        <w:r w:rsidRPr="00206BF2">
          <w:rPr>
            <w:rStyle w:val="Hyperlink"/>
          </w:rPr>
          <w:t>First Settlers of Shenandoah Valley</w:t>
        </w:r>
      </w:hyperlink>
    </w:p>
    <w:p w14:paraId="44CB43D0" w14:textId="77777777" w:rsidR="00206BF2" w:rsidRPr="00206BF2" w:rsidRDefault="00206BF2" w:rsidP="00206BF2">
      <w:pPr>
        <w:pStyle w:val="NoSpacing"/>
      </w:pPr>
      <w:r w:rsidRPr="00206BF2">
        <w:t>The qualifying FIRST SETTLER ancestor needed for FSSV membership is a person who resided in an area that is located in present-day Shenandoah Valley before 31 December 1799. </w:t>
      </w:r>
    </w:p>
    <w:p w14:paraId="151C6F51" w14:textId="77777777" w:rsidR="00206BF2" w:rsidRDefault="00206BF2" w:rsidP="00206BF2">
      <w:pPr>
        <w:pStyle w:val="NoSpacing"/>
      </w:pPr>
      <w:r w:rsidRPr="00206BF2">
        <w:t> </w:t>
      </w:r>
    </w:p>
    <w:p w14:paraId="44F55429" w14:textId="2C9617D1" w:rsidR="00206BF2" w:rsidRPr="00206BF2" w:rsidRDefault="00206BF2" w:rsidP="00206BF2">
      <w:pPr>
        <w:pStyle w:val="NoSpacing"/>
      </w:pPr>
      <w:r w:rsidRPr="00206BF2">
        <w:t>First Governor was </w:t>
      </w:r>
      <w:hyperlink r:id="rId6" w:history="1">
        <w:r w:rsidRPr="00206BF2">
          <w:rPr>
            <w:rStyle w:val="Hyperlink"/>
          </w:rPr>
          <w:t>Arthur Boreman</w:t>
        </w:r>
      </w:hyperlink>
      <w:r w:rsidRPr="00206BF2">
        <w:t>.    West Virginia Day is 20 June</w:t>
      </w:r>
    </w:p>
    <w:p w14:paraId="4C6D48C4" w14:textId="77777777" w:rsidR="00206BF2" w:rsidRDefault="00206BF2" w:rsidP="00B73C3E">
      <w:pPr>
        <w:pStyle w:val="NoSpacing"/>
      </w:pPr>
    </w:p>
    <w:sectPr w:rsidR="00206BF2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105A1"/>
    <w:rsid w:val="001F3F53"/>
    <w:rsid w:val="00206BF2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6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rstfamilies.us/ancestors/scotland/kenner" TargetMode="External"/><Relationship Id="rId5" Type="http://schemas.openxmlformats.org/officeDocument/2006/relationships/hyperlink" Target="http://www.firstsettlersshenandoahvalley.com/settlers.htm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2026-08-29T16:34:00Z</dcterms:modified>
</cp:coreProperties>
</file>