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sz w:val="40"/>
        </w:rPr>
        <w:t>화면 설계서 (초안)</w:t>
      </w:r>
    </w:p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5A5A5A"/>
          <w:sz w:val="20"/>
        </w:rPr>
        <w:t>공사기간 적정성 검토 보고서 자동 산정 프로그램</w:t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5A5A5A"/>
          <w:sz w:val="18"/>
        </w:rPr>
        <w:t>공사기간 적정성 검토 보고서 자동 산정 프로그램 (1차 파일럿) · 작성일 2026-09-28 · 문서 상태: 초안(데모 기준 자동 생성, 착수 후 확정)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공사기간 적정성 검토 보고서 자동 산정 프로그램 (1차 파일럿)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발주사 (대구) — 담당자 1인 의사결정, 착수 후 실무 담당자 별도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수행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퍼스트핍 (Firstpip)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범위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공고 2-1 내역서 인식·매핑 / 2-2 기상·비작업일수 / 2-3 작업일수 / 2-4 공정표·보고서 + 결과물 5종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근거 문서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건설공사 표준품셈(2026, 국토교통부 공고) · 공공 건설공사의 공사기간 산정기준(2019 훈령) · 2024 적정 공사기간 확보를 위한 가이드라인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버전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0.1 (초안, 2026-09-28) — 이 문서는 meeting/deliverables/gen_deliverables.py 의 데이터에서 생성됨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1. 화면 구성 원칙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첫 화면 「현장 목록」(다건 검토 현황)과 상단 단계 표시줄(1 내역서·매핑 → 2 작업일수 → 3 기상·비작업일수 → 4 공정표 → 5 보고서), 유틸(표준품셈 DB, 설정)로 구성. 어느 단계의 값을 바꿔도 이후 단계가 즉시 재계산된다.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숫자 옆에 근거(표준품셈 절·국토부 원문 페이지·설정값)를 배지 또는 링크로 붙인다.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AI가 만든 문장은 "AI 초안 · 검토자 확인 필요" 라벨로 구분하고, 계산값에 없는 수치는 강조 표시한다.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자동 확정 조건에 못 미치는 항목은 실무자에게 넘긴다(검토 필요·미매칭). 실무자 확정은 이력에 남는다.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데모 화면(2026-09)을 기준으로 하며, 실 시스템은 같은 정보 구조를 React 화면으로 구현한다.</w:t>
      </w: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2. 화면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2494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화면</w:t>
            </w:r>
          </w:p>
        </w:tc>
        <w:tc>
          <w:tcPr>
            <w:tcW w:type="dxa" w:w="4535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목적</w:t>
            </w:r>
          </w:p>
        </w:tc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관련 요구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SCR-00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목록 (다건 검토 현황)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여러 현장의 검토 건을 한 표에서 보고, 현장을 열어 그 건의 작업 상태로 들어간다.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REQ-06, REQ-13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SCR-01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내역서 업로드 · 공종명 매핑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내역서를 올려 행을 표로 확인하고, 표준품셈 항목과의 매핑 결과를 신뢰도별로 검토·확정한다.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REQ-01, REQ-02, REQ-03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SCR-01b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매핑 후보 선택 모달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애매한 행을 자동 확정하지 않고 실무자가 근거를 보고 결정한다.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SCR-02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작업일수 산정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공종별 순작업일수와 간접·보정일수를 근거와 함께 산출한다.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REQ-04, REQ-05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SCR-03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 데이터 분석 · 비작업일수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지점의 10년 기상자료에 룰을 적용해 월별 비작업일수를 산출하고 국토부 기준과 대조한다.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REQ-07, REQ-08, REQ-09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SCR-04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공정표 · 주공정선 (CPM)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 선후행과 작업일수로 주공정선을 구하고 달력에 배치해 총 공사기간을 산출한다.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REQ-10, REQ-11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SCR-05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검토 보고서 초안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산정 근거가 인용된 보고서 초안을 확인·서술 보정·출력한다.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REQ-12, REQ-13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SCR-06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 (기준값 분리)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산정 기준을 코드 수정 없이 조정한다.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REQ-05, REQ-06, REQ-14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SCR-06b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 할증 설정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표준품셈 1-4절 할증을 현장 조건으로 지정한다.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SCR-07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표준품셈 검색 DB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적재된 표준품셈·작업량 항목을 검색하고 항목을 추가한다.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SCR-08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검토 저장소 · 버전 이력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검토 건을 서버에 저장하고 버전을 비교·승인한다.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REQ-13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SCR-09</w:t>
            </w:r>
          </w:p>
        </w:tc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토목 시나리오 (도로 확포장)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토목 현장(도로)에서도 같은 흐름이 동작함을 보인다.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REQ-10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3. 화면 흐름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현장 목록(SCR-00) → 내역서 업로드(SCR-01) → 매핑 검토(SCR-01b) → 작업일수(SCR-02) → 기상·비작업일수(SCR-03) → 공정표(SCR-04) → 보고서(SCR-05) → 저장·버전(SCR-08). 설정(SCR-06, SCR-06b)과 표준품셈 DB(SCR-07)는 어느 단계에서든 진입하며 변경 시 전 단계 재계산.</w:t>
      </w: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4. 화면별 상세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SCR-00 현장 목록 (다건 검토 현황)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여러 현장의 검토 건을 한 표에서 보고, 현장을 열어 그 건의 작업 상태로 들어간다.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클릭 또는 열기 → 그 현장의 내역서·매핑·선후행·보고서 상태 복원 → 단계 화면. 현장 추가 → 현장 편집 모달.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목록(브라우저 보관), 서버 DB reviews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REQ-06, REQ-13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상단 요약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등록 현장 수, 산정 완료 건수, 서버 검토 건(승인·검토중), 이번 달 저장 건수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현장별 현황 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현장·위치·기상 지점 / 착수·계획 공기·할증 여부 / 내역서·매핑 현황 / 산정 공기·주공정·계획 대비 / 판정 / 서버 상태·버전 / 열기·편집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서버 저장 검토 건 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검토 건 번호·현장·내역서·상태·버전·산정 공기·판정·갱신 시각, 열기(버전 복원), 이력·버전 비교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SCR-01 내역서 업로드 · 공종명 매핑</w:t>
      </w:r>
    </w:p>
    <w:p>
      <w:r>
        <w:drawing>
          <wp:inline xmlns:a="http://schemas.openxmlformats.org/drawingml/2006/main" xmlns:pic="http://schemas.openxmlformats.org/drawingml/2006/picture">
            <wp:extent cx="6120000" cy="38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1-mapp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A5A5A"/>
          <w:sz w:val="16"/>
        </w:rPr>
        <w:t>그림 SCR-01 — 데모 화면 캡처 (demo-1-mapping.png)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내역서를 올려 행을 표로 확인하고, 표준품셈 항목과의 매핑 결과를 신뢰도별로 검토·확정한다.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업로드 → 자동 매핑 → 검토 필요 행 클릭 → 확정 또는 직접 입력 → 다음 단계. 값 변경 시 이후 화면 전부 재계산.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내역서 파일, 표준품셈 DB, 동의어 사전, 벡터 인덱스, LLM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REQ-01, REQ-02, REQ-03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상단 요약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내역 행 수, 자동 확정, 검토 필요, 미매칭 건수와 정합률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업로드 영역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xlsx/xls/csv 드래그 앤 드롭, 내장 샘플 ①건축 ②토목, 표준품셈 엑셀 업로드 안내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매핑 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공종구분·품명·규격·수량·단위 / 매핑 항목·근거 배지(공식 2026·국토부 2024·대표값) / 신뢰도 바 / 상태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 상세 모달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후보 5개와 점수·근거, 직접 확정, 작업일수 직접 입력 (화면 SCR-01b)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실연동 버튼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문맥 보정 실행(벡터 후보 + LLM 판정), 진행 상태 표시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SCR-01b 매핑 후보 선택 모달</w:t>
      </w:r>
    </w:p>
    <w:p>
      <w:r>
        <w:drawing>
          <wp:inline xmlns:a="http://schemas.openxmlformats.org/drawingml/2006/main" xmlns:pic="http://schemas.openxmlformats.org/drawingml/2006/picture">
            <wp:extent cx="6120000" cy="38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1b-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A5A5A"/>
          <w:sz w:val="16"/>
        </w:rPr>
        <w:t>그림 SCR-01b — 데모 화면 캡처 (demo-1b-modal.png)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애매한 행을 자동 확정하지 않고 실무자가 근거를 보고 결정한다.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 클릭 → 후보 선택 또는 일수 입력 → 반영.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표준품셈 DB, 매핑 점수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후보 목록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표준명·코드·단위·1일 시공량·점수·근거 문장(동의어 일치, 단위 불일치 등)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직접 입력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표준품셈에 없는 항목의 작업일수 수동 입력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확정/해제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확정 시 상태가 '실무자 확정'으로 바뀌고 이력에 남음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SCR-02 작업일수 산정</w:t>
      </w:r>
    </w:p>
    <w:p>
      <w:r>
        <w:drawing>
          <wp:inline xmlns:a="http://schemas.openxmlformats.org/drawingml/2006/main" xmlns:pic="http://schemas.openxmlformats.org/drawingml/2006/picture">
            <wp:extent cx="6120000" cy="38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2-workday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A5A5A"/>
          <w:sz w:val="16"/>
        </w:rPr>
        <w:t>그림 SCR-02 — 데모 화면 캡처 (demo-2-workdays.png)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공종별 순작업일수와 간접·보정일수를 근거와 함께 산출한다.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투입조 수정 → 즉시 재계산 → 공정표·보고서 갱신. 배지 클릭 → 원문 PDF 페이지.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매핑 결과, 표준품셈 시공량, 품 할증 설정, 간접·보정 설정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REQ-04, REQ-05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상단 요약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순작업일수 합계, 간접작업일수, 보정, 작업일수 합계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산정 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공종 / 적용 표준품셈 / 수량 / 1일 시공량 / 조 편성 / 투입조(편집) / 할증 / 순작업일 / 근거 링크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 집계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공종구분 단위 합계와 적용 기상 범위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SCR-03 기상 데이터 분석 · 비작업일수</w:t>
      </w:r>
    </w:p>
    <w:p>
      <w:r>
        <w:drawing>
          <wp:inline xmlns:a="http://schemas.openxmlformats.org/drawingml/2006/main" xmlns:pic="http://schemas.openxmlformats.org/drawingml/2006/picture">
            <wp:extent cx="6120000" cy="38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3-weat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A5A5A"/>
          <w:sz w:val="16"/>
        </w:rPr>
        <w:t>그림 SCR-03 — 데모 화면 캡처 (demo-3-weather.png)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지점의 10년 기상자료에 룰을 적용해 월별 비작업일수를 산출하고 국토부 기준과 대조한다.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룰 값 변경 → 차트·표·공정표·보고서 재계산. 프리셋 클릭 → 룰 5개 일괄 변경.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기상청 ASOS API/캐시, 공휴일 목록, 국토부 기준 데이터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REQ-07, REQ-08, REQ-09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상단 요약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일수·데이터 출처, 연평균 기상 비작업일(적용 범위별), 휴일 겹침, 연평균 휴일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월별 차트·집계표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룰별 기여 누적 막대, 월별 기상·휴일·합계 표, 적용 범위 전환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룰 엔진 패널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룰 on/off·임계값·적용 공종 편집, 프리셋(국토부 2024 예시 / 발주사 기준), 휴일 처리 토글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지점·기간·항목·체감온도 산식·결측 처리, API 수집 버튼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국토부 대조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산식 A+B−C(주 40시간 하한) 월별 검산 표, 부록3 지역별 비작업일수 조건별 대조 표(원문 링크)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SCR-04 공정표 · 주공정선 (CPM)</w:t>
      </w:r>
    </w:p>
    <w:p>
      <w:r>
        <w:drawing>
          <wp:inline xmlns:a="http://schemas.openxmlformats.org/drawingml/2006/main" xmlns:pic="http://schemas.openxmlformats.org/drawingml/2006/picture">
            <wp:extent cx="6120000" cy="38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4-c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A5A5A"/>
          <w:sz w:val="16"/>
        </w:rPr>
        <w:t>그림 SCR-04 — 데모 화면 캡처 (demo-4-cpm.png)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 선후행과 작업일수로 주공정선을 구하고 달력에 배치해 총 공사기간을 산출한다.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선후행 편집 → 주공정선·공기 재계산. 착수일 변경 → 달력 재배치. 보고서 초안 생성 버튼.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작업일수, 선후행 템플릿·편집값, 비작업일 캘린더, 국토부 산정공식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REQ-10, REQ-11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상단 요약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주공정 작업일수, 주공정선 공정 수, 달력 공사기간(착수~완료), 계획 공기 대비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간트차트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작업일 기준 막대(주공정 강조·여유 빗금), 공정 단위 전환(공종구분/단위 공종), 막대 클릭 → 선후행 편집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CPM 계산표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공정·선행·기간·ES·EF·LS·LF·Float·착수~완료·주공정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달력 환산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산식(준비+작업+휴일+기상+정리), 월별 달력(준비·작업·휴일·기상·정리 색 구분)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실적 공기 대조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국토부 부록5 시설물 유형·변수 입력 → Y, B(Y+준비+정리), A(본 산정), ±20% 판정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SCR-05 검토 보고서 초안</w:t>
      </w:r>
    </w:p>
    <w:p>
      <w:r>
        <w:drawing>
          <wp:inline xmlns:a="http://schemas.openxmlformats.org/drawingml/2006/main" xmlns:pic="http://schemas.openxmlformats.org/drawingml/2006/picture">
            <wp:extent cx="6120000" cy="382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5-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A5A5A"/>
          <w:sz w:val="16"/>
        </w:rPr>
        <w:t>그림 SCR-05 — 데모 화면 캡처 (demo-5-report.png)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산정 근거가 인용된 보고서 초안을 확인·서술 보정·출력한다.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초안 생성 → (실연동) AI 서술 생성 → 검토자 수정 → 출력·저장. 앞 단계 값이 바뀌면 재생성 필요 표시.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 단계 계산값, LLM, 국토부 대조 결과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REQ-12, REQ-13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박스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적정/검토 필요/부족, 산정 vs 계획 일수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본문 9개 절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개요 · 매핑 결과 · 작업일수 표 · 기상 분석(월별 표) · CPM 표 · 산정 총괄 · 국토부 기준 대조 · 검토 의견 · 근거·유의사항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서술 영역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'AI 초안 · 검토자 확인 필요' 라벨, 계산값에 없는 수치 표시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출력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PDF 저장, Word(.docx), JSON 내보내기, 서버 저장(버전)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SCR-06 설정 (기준값 분리)</w:t>
      </w:r>
    </w:p>
    <w:p>
      <w:r>
        <w:drawing>
          <wp:inline xmlns:a="http://schemas.openxmlformats.org/drawingml/2006/main" xmlns:pic="http://schemas.openxmlformats.org/drawingml/2006/picture">
            <wp:extent cx="6120000" cy="382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6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A5A5A"/>
          <w:sz w:val="16"/>
        </w:rPr>
        <w:t>그림 SCR-06 — 데모 화면 캡처 (demo-6-settings.png)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산정 기준을 코드 수정 없이 조정한다.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값 변경 → 전체 재계산. 현장 편집 모달에서 시도/좌표로 최근접 지점 지정.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 저장소(브라우저/서버), 국토부 기준 데이터, 표준품셈 할증표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REQ-05, REQ-06, REQ-14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매핑 임계값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확정·검토 필요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간접·보정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검측 일/공정, 양생 일수, 소규모 보정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준비·정리기간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국토부 유형별 준비기간 선택 또는 직접 입력, 정리기간(30일 상한), 공정 단위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조건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도심지·소규모, 계획 공기, 착수일, 기상 지점, 현장 편집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 할증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1-4절 항목별 조건 선택(원문 링크), 적용 범위별 합산 표시 (화면 SCR-06b)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 관리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 내보내기, 기본값 복원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SCR-06b 품 할증 설정</w:t>
      </w:r>
    </w:p>
    <w:p>
      <w:r>
        <w:drawing>
          <wp:inline xmlns:a="http://schemas.openxmlformats.org/drawingml/2006/main" xmlns:pic="http://schemas.openxmlformats.org/drawingml/2006/picture">
            <wp:extent cx="6120000" cy="382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6b-surchar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A5A5A"/>
          <w:sz w:val="16"/>
        </w:rPr>
        <w:t>그림 SCR-06b — 데모 화면 캡처 (demo-6b-surcharge.png)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표준품셈 1-4절 할증을 현장 조건으로 지정한다.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조건 변경 → 작업일수·공정표·보고서 재계산.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표준품셈 1-4절 요율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조건 선택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도심지·지하매설물·지세·고소·층수·작업시간·야간·작업환경 드롭다운, 원문 페이지 링크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합산 표시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토공·콘크리트·고소·실내·일반 범위별 합산 % 및 중복가산식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SCR-07 표준품셈 검색 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적재된 표준품셈·작업량 항목을 검색하고 항목을 추가한다.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 → 항목 확인 → 원문 페이지 열기. 업로드 → 항목 수 증가.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표준품셈 DB, 정제 파이프라인 결과, 국토부 부록4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REQ-03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검색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표기로 검색 → 후보와 점수·근거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필터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검수 공식 / 자동 추출 / 국토부 1일 작업량 / 대표값 / 업로드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항목 카드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표준명·코드·출처 배지·단위·1일 시공량·조 편성·근거·변형값·동의어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업로드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엑셀 양식 내려받기 → 업로드 → 즉시 매핑 반영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SCR-08 검토 저장소 · 버전 이력</w:t>
      </w:r>
    </w:p>
    <w:p>
      <w:r>
        <w:drawing>
          <wp:inline xmlns:a="http://schemas.openxmlformats.org/drawingml/2006/main" xmlns:pic="http://schemas.openxmlformats.org/drawingml/2006/picture">
            <wp:extent cx="6120000" cy="382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8-his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A5A5A"/>
          <w:sz w:val="16"/>
        </w:rPr>
        <w:t>그림 SCR-08 — 데모 화면 캡처 (demo-8-history.png)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검토 건을 서버에 저장하고 버전을 비교·승인한다.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현재 산정 저장 → 버전 생성. 버전 선택 → 복원 → 재계산. 비교 → 차이 확인.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서버 DB(reviews, review_versions)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REQ-13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검토 건 목록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현장·제목·상태·최신 버전·저장 시각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버전 목록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버전별 산정 요약(총 공기·주공정·판정), 복원, 비교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비교 뷰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두 버전의 산정값 차이 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초안 → 검토중 → 승인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color w:val="0F3D6E"/>
          <w:sz w:val="24"/>
        </w:rPr>
        <w:t>SCR-09 토목 시나리오 (도로 확포장)</w:t>
      </w:r>
    </w:p>
    <w:p>
      <w:r>
        <w:drawing>
          <wp:inline xmlns:a="http://schemas.openxmlformats.org/drawingml/2006/main" xmlns:pic="http://schemas.openxmlformats.org/drawingml/2006/picture">
            <wp:extent cx="6120000" cy="382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9-ro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A5A5A"/>
          <w:sz w:val="16"/>
        </w:rPr>
        <w:t>그림 SCR-09 — 데모 화면 캡처 (demo-9-road.png)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목적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토목 현장(도로)에서도 같은 흐름이 동작함을 보인다.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동작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샘플 ② 선택 → 전 화면 동일 흐름.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출처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샘플 내역서, 토목 선후행 템플릿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REQ-10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구성 영역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370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 요소·표시 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샘플 ②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도로 확포장 24행, 구미 현장, 경사지 할증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토공 → 배수·상수도·포장·조경 선후행, 계획 280 vs 산정 289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8" w:space="1" w:color="0F3D6E"/>
        </w:pBdr>
      </w:pPr>
      <w:r>
        <w:rPr>
          <w:rFonts w:ascii="맑은 고딕" w:hAnsi="맑은 고딕" w:eastAsia="맑은 고딕"/>
          <w:b/>
          <w:color w:val="0F3D6E"/>
          <w:sz w:val="28"/>
        </w:rPr>
        <w:t>5. 공통 UI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요소</w:t>
            </w:r>
          </w:p>
        </w:tc>
        <w:tc>
          <w:tcPr>
            <w:tcW w:type="dxa" w:w="7937"/>
            <w:shd w:val="clear" w:color="auto" w:fill="EEF2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규칙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상태 배지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 2026(표준품셈 원문, 검수) · 공식 2026·자동(검수 전) · 국토부 2024(가이드라인 부록4) · 대표값 · 업로드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색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적정=녹색 / 검토 필요=주황 / 부족=적색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수치 서식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일수 정수, 평균 소수 1자리, 천 단위 구분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근거 링크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새 창으로 원문 PDF 해당 페이지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저장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브라우저 자동 저장 + 서버 버전 저장, 값 변경 시 보고서 "재생성 필요" 표시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접근성</w:t>
            </w:r>
          </w:p>
        </w:tc>
        <w:tc>
          <w:tcPr>
            <w:tcW w:type="dxa" w:w="793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1280px 이상 데스크톱 우선, 표는 가로 스크롤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