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화면 설계서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2026-09-29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산정기준(국토교통부고시 제2024-1021호) · 2026년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2026-09-29)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화면 구성 원칙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첫 화면 「현장 목록」(다건 검토 현황)과 상단 단계 표시줄(1 내역서·매핑 → 2 작업일수 → 3 기상·비작업일수 → 4 공정표 → 5 보고서), 유틸(표준품셈 DB, 설정)로 구성. 어느 단계의 값을 바꿔도 이후 단계가 즉시 재계산된다.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모든 숫자 옆에 근거(표준품셈 절·국토부 원문 페이지·설정값)를 배지 또는 링크로 붙인다.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AI가 만든 문장은 "AI 초안 · 검토자 확인 필요" 라벨로 구분하고, 계산값에 없는 수치는 강조 표시한다.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자동 확정 조건에 못 미치는 항목은 실무자에게 넘긴다(검토 필요·미매칭). 실무자 확정은 이력에 남는다.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데모 화면(2026-09)을 기준으로 하며, 실 시스템은 같은 정보 구조를 React 화면으로 구현한다.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화면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24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화면</w:t>
            </w:r>
          </w:p>
        </w:tc>
        <w:tc>
          <w:tcPr>
            <w:tcW w:type="dxa" w:w="45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목적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관련 요구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 (다건 검토 현황)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업로드 · 공종명 매핑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SCR-01b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후보 선택 모달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산정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데이터 분석 · 비작업일수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 · 주공정선 (CPM)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보고서 초안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(기준값 분리)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SCR-06b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 설정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검색 DB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저장소 · 버전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SCR-09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시나리오 (도로 확포장)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화면 흐름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현장 목록(SCR-00) → 내역서 업로드(SCR-01) → 매핑 검토(SCR-01b) → 작업일수(SCR-02) → 기상·비작업일수(SCR-03) → 공정표(SCR-04) → 보고서(SCR-05) → 저장·버전(SCR-08). 설정(SCR-06, SCR-06b)과 표준품셈 DB(SCR-07)는 어느 단계에서든 진입하며 변경 시 전 단계 재계산.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화면별 상세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SCR-00 현장 목록 (다건 검토 현황)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여러 현장의 검토 건을 한 표에서 보고, 현장을 열어 그 건의 작업 상태로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클릭 또는 열기 → 그 현장의 내역서·매핑·선후행·보고서 상태 복원 → 단계 화면. 현장 추가 → 현장 편집 모달.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목록(브라우저 보관), 서버 DB reviews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REQ-06,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등록 현장 수, 산정 완료 건수, 서버 검토 건(승인·검토중), 이번 달 저장 건수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현장별 현황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현장·위치·기상 지점 / 착수·계획 공기·할증 여부 / 내역서·매핑 현황 / 산정 공기·주공정·계획 대비 / 판정 / 서버 상태·버전 / 열기·편집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저장 검토 건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번호·현장·내역서·상태·버전·산정 공기·판정·갱신 시각, 열기(버전 복원), 이력·버전 비교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 내역서 업로드 · 공종명 매핑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-mapp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 — 데모 화면 캡처 (demo-1-mapping.png)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내역서를 올려 행을 표로 확인하고, 표준품셈 항목과의 매핑 결과를 신뢰도별로 검토·확정한다.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→ 자동 매핑 → 검토 필요 행 클릭 → 확정 또는 직접 입력 → 다음 단계. 값 변경 시 이후 화면 전부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파일, 표준품셈 DB, 동의어 사전, 벡터 인덱스, LLM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REQ-01, REQ-02, 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행 수, 자동 확정, 검토 필요, 미매칭 건수와 정합률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xlsx/xls/csv 드래그 앤 드롭, 내장 샘플 ①건축 ②토목, 표준품셈 엑셀 업로드 안내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공종구분·품명·규격·수량·단위 / 매핑 항목·근거 배지(공식 2026·국토부 2024·대표값) / 신뢰도 바 / 상태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상세 모달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5개와 점수·근거, 직접 확정, 작업일수 직접 입력 (화면 SCR-01b)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실연동 버튼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문맥 보정 실행(벡터 후보 + LLM 판정), 진행 상태 표시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SCR-01b 매핑 후보 선택 모달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1b-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SCR-01b — 데모 화면 캡처 (demo-1b-modal.png)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애매한 행을 자동 확정하지 않고 실무자가 근거를 보고 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행 클릭 → 후보 선택 또는 일수 입력 → 반영.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매핑 점수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후보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표준명·코드·단위·1일 시공량·점수·근거 문장(동의어 일치, 단위 불일치 등)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직접 입력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표준품셈에 없는 항목의 작업일수 수동 입력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확정/해제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확정 시 상태가 '실무자 확정'으로 바뀌고 이력에 남음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SCR-02 작업일수 산정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2-workda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SCR-02 — 데모 화면 캡처 (demo-2-workdays.png)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공종별 순작업일수와 간접·보정일수를 근거와 함께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투입조 수정 → 즉시 재계산 → 공정표·보고서 갱신. 배지 클릭 → 원문 PDF 페이지.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결과, 표준품셈 시공량, 품 할증 설정, 간접·보정 설정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REQ-04, REQ-05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순작업일수 합계, 간접작업일수, 보정, 작업일수 합계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 / 적용 표준품셈 / 수량 / 1일 시공량 / 조 편성 / 투입조(편집) / 할증 / 순작업일 / 근거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집계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공종구분 단위 합계와 적용 기상 범위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SCR-03 기상 데이터 분석 · 비작업일수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3-weat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SCR-03 — 데모 화면 캡처 (demo-3-weather.png)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지점의 10년 기상자료에 룰을 적용해 월별 비작업일수를 산출하고 국토부 기준과 대조한다.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값 변경 → 차트·표·공정표·보고서 재계산. 프리셋 클릭 → 룰 5개 일괄 변경.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ASOS API/캐시, 공휴일 목록, 국토부 기준 데이터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REQ-07, REQ-08, REQ-09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일수·데이터 출처, 연평균 기상 비작업일(적용 범위별), 휴일 겹침, 연평균 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월별 차트·집계표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룰별 기여 누적 막대, 월별 기상·휴일·합계 표, 적용 범위 전환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엔진 패널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on/off·임계값·적용 공종 편집, 프리셋(국토부 2026 예시 / 발주사 기준), 휴일 처리 토글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지점·기간·항목·체감온도 산식·결측 처리, API 수집 버튼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 A+B−C(주 40시간 하한) 월별 검산 표, 부록3 지역별 비작업일수 조건별 대조 표(원문 링크)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SCR-04 공정표 · 주공정선 (CPM)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4-cp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SCR-04 — 데모 화면 캡처 (demo-4-cpm.png)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 선후행과 작업일수로 주공정선을 구하고 달력에 배치해 총 공사기간을 산출한다.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편집 → 주공정선·공기 재계산. 착수일 변경 → 달력 재배치. 보고서 초안 생성 버튼.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작업일수, 선후행 템플릿·편집값, 비작업일 캘린더, 국토부 산정공식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REQ-10, REQ-11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상단 요약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작업일수, 주공정선 공정 수, 달력 공사기간(착수~완료), 계획 공기 대비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간트차트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 기준 막대(주공정 강조·여유 빗금), 공정 단위 전환(공종구분/단위 공종), 막대 클릭 → 선후행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계산표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공정·선행·기간·ES·EF·LS·LF·Float·착수~완료·주공정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달력 환산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산식(준비+작업+휴일+기상+정리), 월별 달력(준비·작업·휴일·기상·정리 색 구분)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실적 공기 대조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부록5 시설물 유형·변수 입력 → Y, B(Y+준비+정리), A(본 산정), ±20% 판정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SCR-05 검토 보고서 초안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5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SCR-05 — 데모 화면 캡처 (demo-5-report.png)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근거가 인용된 보고서 초안을 확인·서술 보정·출력한다.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생성 → (실연동) AI 서술 생성 → 검토자 수정 → 출력·저장. 앞 단계 값이 바뀌면 재생성 필요 표시.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전 단계 계산값, LLM, 국토부 대조 결과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REQ-12, 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박스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적정/검토 필요/부족, 산정 vs 계획 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본문 9개 절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개요 · 매핑 결과 · 작업일수 표 · 기상 분석(월별 표) · CPM 표 · 산정 총괄 · 국토부 기준 대조 · 검토 의견 · 근거·유의사항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AI 서술 영역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'AI 초안 · 검토자 확인 필요' 라벨, 계산값에 없는 수치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출력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PDF 저장, Word(.docx), JSON 내보내기, 서버 저장(버전)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 설정 (기준값 분리)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-sett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 — 데모 화면 캡처 (demo-6-settings.png)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기준을 코드 수정 없이 조정한다.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값 변경 → 전체 재계산. 현장 편집 모달에서 시도/좌표로 최근접 지점 지정.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저장소(브라우저/서버), 국토부 기준 데이터, 표준품셈 할증표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REQ-05, REQ-06, REQ-14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임계값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확정·검토 필요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검측 일/공정, 양생 일수, 소규모 보정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준비·정리기간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유형별 준비기간 선택 또는 직접 입력, 정리기간(30일 상한), 공정 단위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조건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도심지·소규모, 계획 공기, 착수일, 기상 지점, 현장 편집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품 할증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1-4절 항목별 조건 선택(원문 링크), 적용 범위별 합산 표시 (화면 SCR-06b)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관리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JSON 내보내기, 기본값 복원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SCR-06b 품 할증 설정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6b-surchar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SCR-06b — 데모 화면 캡처 (demo-6b-surcharge.png)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할증을 현장 조건으로 지정한다.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변경 → 작업일수·공정표·보고서 재계산.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1-4절 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조건 선택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도심지·지하매설물·지세·고소·층수·작업시간·야간·작업환경 드롭다운,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합산 표시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토공·콘크리트·고소·실내·일반 범위별 합산 % 및 중복가산식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SCR-07 표준품셈 검색 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적재된 표준품셈·작업량 항목을 검색하고 항목을 추가한다.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 → 항목 확인 → 원문 페이지 열기. 업로드 → 항목 수 증가.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DB, 정제 파이프라인 결과, 국토부 부록4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REQ-03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표기로 검색 → 후보와 점수·근거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필터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검수 공식 / 자동 추출 / 국토부 1일 작업량 / 대표값 / 업로드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항목 카드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표준명·코드·출처 배지·단위·1일 시공량·조 편성·근거·변형값·동의어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양식 내려받기 → 업로드 → 즉시 매핑 반영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SCR-08 검토 저장소 · 버전 이력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8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SCR-08 — 데모 화면 캡처 (demo-8-history.png)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건을 서버에 저장하고 버전을 비교·승인한다.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현재 산정 저장 → 버전 생성. 버전 선택 → 복원 → 재계산. 비교 → 차이 확인.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DB(reviews, review_versions)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현장·제목·상태·최신 버전·저장 시각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 목록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버전별 산정 요약(총 공기·주공정·판정), 복원, 비교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비교 뷰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두 버전의 산정값 차이 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초안 → 검토중 → 승인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맑은 고딕" w:hAnsi="맑은 고딕" w:eastAsia="맑은 고딕"/>
          <w:b/>
          <w:color w:val="0F3D6E"/>
          <w:sz w:val="24"/>
        </w:rPr>
        <w:t>SCR-09 토목 시나리오 (도로 확포장)</w:t>
      </w:r>
    </w:p>
    <w:p>
      <w:r>
        <w:drawing>
          <wp:inline xmlns:a="http://schemas.openxmlformats.org/drawingml/2006/main" xmlns:pic="http://schemas.openxmlformats.org/drawingml/2006/picture">
            <wp:extent cx="6120000" cy="38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9-ro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A5A5A"/>
          <w:sz w:val="16"/>
        </w:rPr>
        <w:t>그림 SCR-09 — 데모 화면 캡처 (demo-9-road.png)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목적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토목 현장(도로)에서도 같은 흐름이 동작함을 보인다.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주요 동작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 선택 → 전 화면 동일 흐름.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데이터 출처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내역서, 토목 선후행 템플릿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관련 요구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REQ-10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b/>
          <w:sz w:val="20"/>
        </w:rPr>
        <w:t>구성 영역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구성 요소·표시 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②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도로 확포장 24행, 구미 현장, 경사지 할증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 → 배수·상수도·포장·조경 선후행, 계획 280 vs 산정 289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공통 UI 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요소</w:t>
            </w:r>
          </w:p>
        </w:tc>
        <w:tc>
          <w:tcPr>
            <w:tcW w:type="dxa" w:w="793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규칙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상태 배지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공식 2026(표준품셈 원문, 검수) · 공식 2026·자동(검수 전) · 국토부 2024(가이드라인 부록4) · 대표값 · 업로드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판정 색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적정=녹색 / 검토 필요=주황 / 부족=적색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수치 서식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일수 정수, 평균 소수 1자리, 천 단위 구분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링크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새 창으로 원문 PDF 해당 페이지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브라우저 자동 저장 + 서버 버전 저장, 값 변경 시 보고서 "재생성 필요"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접근성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1280px 이상 데스크톱 우선, 표는 가로 스크롤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