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4EBC7D59" w:rsidR="00F239CA" w:rsidRPr="00051CEA" w:rsidRDefault="003D3641" w:rsidP="00241738">
      <w:pPr>
        <w:tabs>
          <w:tab w:val="left" w:pos="284"/>
        </w:tabs>
        <w:jc w:val="center"/>
        <w:rPr>
          <w:rFonts w:ascii="Sunny" w:hAnsi="Sunny" w:cs="Sunny"/>
          <w:b/>
          <w:bCs/>
          <w:sz w:val="24"/>
          <w:szCs w:val="24"/>
          <w:cs/>
        </w:rPr>
      </w:pPr>
      <w:r w:rsidRPr="00051CEA">
        <w:rPr>
          <w:rFonts w:ascii="Sunny" w:hAnsi="Sunny" w:cs="Sunny"/>
          <w:b/>
          <w:bCs/>
          <w:sz w:val="24"/>
          <w:szCs w:val="24"/>
          <w:cs/>
        </w:rPr>
        <w:t xml:space="preserve">บทที่ </w:t>
      </w:r>
      <w:r w:rsidR="003F7211">
        <w:rPr>
          <w:rFonts w:ascii="Sunny" w:hAnsi="Sunny" w:cs="Sunny"/>
          <w:b/>
          <w:bCs/>
          <w:sz w:val="24"/>
          <w:szCs w:val="24"/>
        </w:rPr>
        <w:t>7</w:t>
      </w:r>
      <w:r w:rsidRPr="00051CEA">
        <w:rPr>
          <w:rFonts w:ascii="Sunny" w:hAnsi="Sunny" w:cs="Sunny"/>
          <w:b/>
          <w:bCs/>
          <w:sz w:val="24"/>
          <w:szCs w:val="24"/>
        </w:rPr>
        <w:t xml:space="preserve"> </w:t>
      </w:r>
      <w:r w:rsidR="00F73AC9">
        <w:rPr>
          <w:rFonts w:ascii="Sunny" w:hAnsi="Sunny" w:cs="Sunny" w:hint="cs"/>
          <w:b/>
          <w:bCs/>
          <w:sz w:val="24"/>
          <w:szCs w:val="24"/>
          <w:cs/>
        </w:rPr>
        <w:t>กฎหมายคุ้มครองข้อมูลส่วนบุคคล</w:t>
      </w:r>
    </w:p>
    <w:p w14:paraId="355B9280" w14:textId="04FF5543" w:rsidR="00F239CA" w:rsidRPr="00051CEA" w:rsidRDefault="00B76498" w:rsidP="00241738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 xml:space="preserve">ที่มาและความสำคัญของกฎหมายคุ้มครองข้อมูลส่วนบุคคล </w:t>
      </w:r>
    </w:p>
    <w:p w14:paraId="21E0445E" w14:textId="679155D4" w:rsidR="00B76498" w:rsidRDefault="00B76498" w:rsidP="008E6CF0">
      <w:pPr>
        <w:tabs>
          <w:tab w:val="left" w:pos="284"/>
          <w:tab w:val="right" w:pos="1804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ทคโนโลยีที่เปลี่ยนแปลงอย่างรวดเร็วและแนวโน้มเกิดการละเมิดสิทธิเป็นมาตรฐานเดียวกันและสอดคล้องกับมาตรฐานที่เป็นสากลเพื่อแก้ไขปัญหาการละเมิดข้อมูลส่วนนบุคคลได้อย่างมีประสิทธิภาพ</w:t>
      </w:r>
      <w:r w:rsidR="008E6CF0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</w:p>
    <w:p w14:paraId="2911281F" w14:textId="0EFA4EA9" w:rsidR="00B76498" w:rsidRPr="00BD3A3C" w:rsidRDefault="00B76498" w:rsidP="00241738">
      <w:pPr>
        <w:tabs>
          <w:tab w:val="left" w:pos="284"/>
        </w:tabs>
        <w:rPr>
          <w:rFonts w:ascii="Sunny" w:hAnsi="Sunny" w:cs="Sunny"/>
          <w:sz w:val="24"/>
          <w:szCs w:val="24"/>
          <w:cs/>
        </w:rPr>
      </w:pPr>
      <w:r w:rsidRPr="00BD3A3C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 w:rsidR="00D21B36">
        <w:rPr>
          <w:rFonts w:ascii="Sunny" w:hAnsi="Sunny" w:cs="Sunny" w:hint="cs"/>
          <w:sz w:val="24"/>
          <w:szCs w:val="24"/>
          <w:cs/>
        </w:rPr>
        <w:t xml:space="preserve">เหตุผลร่างกฎหมายคุ้มครองข้อมูลส่วนบุคคล </w:t>
      </w:r>
      <w:r w:rsidR="00154170" w:rsidRPr="0015417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เทคโนโลยีสารสนเทศ</w:t>
      </w:r>
      <w:r w:rsidR="00701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รวมทั้งระบบสื่อสารทำให้เก็บรวบรวม การใช้และการเปิดเผยข้อมูลส่วนบุคคลสามารถทำได้โดยง่ายสะดวกและรวดเร็ว อันอาจนำมาซึ่งความเดือดร้อนรำค</w:t>
      </w:r>
      <w:r w:rsidR="00AE3BD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า</w:t>
      </w:r>
      <w:r w:rsidR="0070103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ญหรือความเสียหาย</w:t>
      </w:r>
      <w:r w:rsidR="00AE3BD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มาตรการกำกับดูแลเกี่ยวกับการให้ความคุ้มครองข้อมูลส่วนบุคคล</w:t>
      </w:r>
    </w:p>
    <w:p w14:paraId="248CA75D" w14:textId="17DD1E15" w:rsidR="00F239CA" w:rsidRDefault="00B76498" w:rsidP="00241738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>โครงสร้างพรบ.คุ้มครองข้อมูลส่วนบุคคล</w:t>
      </w:r>
    </w:p>
    <w:p w14:paraId="1B0A5021" w14:textId="75B0C81E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>
        <w:rPr>
          <w:rFonts w:ascii="Times New Roman" w:hAnsi="Times New Roman"/>
          <w:color w:val="4C94D8" w:themeColor="text2" w:themeTint="80"/>
          <w:sz w:val="24"/>
          <w:szCs w:val="24"/>
          <w:cs/>
        </w:rPr>
        <w:t>–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96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1-7</w:t>
      </w:r>
    </w:p>
    <w:p w14:paraId="27F7B657" w14:textId="4B36F911" w:rsidR="006D5C93" w:rsidRPr="00051CEA" w:rsidRDefault="006D5C93" w:rsidP="00241738">
      <w:pPr>
        <w:tabs>
          <w:tab w:val="left" w:pos="284"/>
        </w:tabs>
        <w:rPr>
          <w:rFonts w:ascii="Sunny" w:hAnsi="Sunny" w:cs="Sunny"/>
          <w:sz w:val="24"/>
          <w:szCs w:val="24"/>
          <w:cs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1-7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ทั่วไป</w:t>
      </w:r>
    </w:p>
    <w:p w14:paraId="2B1393C3" w14:textId="16935CEE" w:rsidR="00435112" w:rsidRDefault="00647EF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 w:rsidR="001336D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 w:rsidR="001336D1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[8-18] </w:t>
      </w:r>
      <w:r w:rsidR="00713F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คณะกรรมการคุ้มครองข้อมูลส่วนบุคคล </w:t>
      </w:r>
    </w:p>
    <w:p w14:paraId="4244BBEE" w14:textId="68F916B2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[19-29] </w:t>
      </w:r>
      <w:r w:rsidR="00333F9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การคคุ้มครองข้อมูลส่วนบุคคล </w:t>
      </w:r>
    </w:p>
    <w:p w14:paraId="024AE91A" w14:textId="4053FE8F" w:rsidR="00AC55CC" w:rsidRDefault="00AC55C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ส่วนที่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บททั่วไป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>19-21</w:t>
      </w:r>
    </w:p>
    <w:p w14:paraId="271262EF" w14:textId="57408E4D" w:rsidR="00AC55CC" w:rsidRDefault="00AC55C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ส่วนที่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การเก็บรวบรวมข้อมูลส่วนบุคคล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>22-26</w:t>
      </w:r>
    </w:p>
    <w:p w14:paraId="6D0655B1" w14:textId="7C91614C" w:rsidR="00AC55CC" w:rsidRDefault="00AC55C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ส่วนที่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A8204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การใช้หรือเปิดเผยข้อมูลส่วนบุคคล </w:t>
      </w:r>
      <w:r w:rsidR="00A8204C">
        <w:rPr>
          <w:rFonts w:ascii="Sunny" w:hAnsi="Sunny" w:cs="Sunny"/>
          <w:color w:val="4C94D8" w:themeColor="text2" w:themeTint="80"/>
          <w:sz w:val="24"/>
          <w:szCs w:val="24"/>
        </w:rPr>
        <w:t>27-29</w:t>
      </w:r>
    </w:p>
    <w:p w14:paraId="61EA6271" w14:textId="69806058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713F4C">
        <w:rPr>
          <w:rFonts w:ascii="Sunny" w:hAnsi="Sunny" w:cs="Sunny"/>
          <w:color w:val="4C94D8" w:themeColor="text2" w:themeTint="80"/>
          <w:sz w:val="24"/>
          <w:szCs w:val="24"/>
        </w:rPr>
        <w:t xml:space="preserve">[30-42] </w:t>
      </w:r>
      <w:r w:rsidR="00333F9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สิทธิของเจ้าของข้อมูลส่วนบุคคล</w:t>
      </w:r>
    </w:p>
    <w:p w14:paraId="77CF76BE" w14:textId="3EA7CD4D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4 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[43-70]</w:t>
      </w:r>
      <w:r w:rsidR="00162418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สำนักคณะกรรมการคุ้มครองข้อมูลส่วนบุคคล</w:t>
      </w:r>
    </w:p>
    <w:p w14:paraId="6D0B543A" w14:textId="44CB2558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5 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[71-76]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การร้องเรียน</w:t>
      </w:r>
    </w:p>
    <w:p w14:paraId="66AB22FD" w14:textId="1F6DB96B" w:rsidR="001336D1" w:rsidRDefault="001336D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6 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[77-78]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ความรับผิดทางแพ่ง</w:t>
      </w:r>
    </w:p>
    <w:p w14:paraId="4E6A2FBB" w14:textId="6115BDD7" w:rsidR="001336D1" w:rsidRDefault="001336D1" w:rsidP="00241738">
      <w:pPr>
        <w:tabs>
          <w:tab w:val="left" w:pos="284"/>
          <w:tab w:val="left" w:pos="427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หมวด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7 </w:t>
      </w:r>
      <w:r w:rsidR="00333F99">
        <w:rPr>
          <w:rFonts w:ascii="Sunny" w:hAnsi="Sunny" w:cs="Sunny"/>
          <w:color w:val="4C94D8" w:themeColor="text2" w:themeTint="80"/>
          <w:sz w:val="24"/>
          <w:szCs w:val="24"/>
        </w:rPr>
        <w:t>[79-90]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บทกำหนดโทษ</w:t>
      </w:r>
    </w:p>
    <w:p w14:paraId="768AFB50" w14:textId="1EB0ABF9" w:rsidR="0073564A" w:rsidRDefault="0073564A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ส่วนที่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โทษอาญา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79-81</w:t>
      </w:r>
    </w:p>
    <w:p w14:paraId="78231FE1" w14:textId="3F8C2233" w:rsidR="0073564A" w:rsidRDefault="0073564A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ส่วนที่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โทษทางปกครอง </w:t>
      </w:r>
      <w:r>
        <w:rPr>
          <w:rFonts w:ascii="Sunny" w:hAnsi="Sunny" w:cs="Sunny"/>
          <w:color w:val="4C94D8" w:themeColor="text2" w:themeTint="80"/>
          <w:sz w:val="24"/>
          <w:szCs w:val="24"/>
        </w:rPr>
        <w:t>82-90</w:t>
      </w:r>
    </w:p>
    <w:p w14:paraId="5E59C276" w14:textId="59CF3F82" w:rsidR="00B65824" w:rsidRPr="008A6D5F" w:rsidRDefault="00333F9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BD3A3C">
        <w:rPr>
          <w:rFonts w:ascii="Sunny" w:hAnsi="Sunny" w:cs="Sunny"/>
          <w:sz w:val="24"/>
          <w:szCs w:val="24"/>
          <w:cs/>
        </w:rPr>
        <w:tab/>
      </w:r>
      <w:r w:rsidRPr="00BD3A3C">
        <w:rPr>
          <w:rFonts w:ascii="Segoe UI Emoji" w:hAnsi="Segoe UI Emoji" w:cs="Segoe UI Emoji" w:hint="cs"/>
          <w:sz w:val="24"/>
          <w:szCs w:val="24"/>
          <w:cs/>
        </w:rPr>
        <w:t>❣️</w:t>
      </w:r>
      <w:r w:rsidRPr="00BD3A3C">
        <w:rPr>
          <w:rFonts w:ascii="Sunny" w:hAnsi="Sunny" w:cs="Sunny"/>
          <w:sz w:val="24"/>
          <w:szCs w:val="24"/>
          <w:cs/>
        </w:rPr>
        <w:t xml:space="preserve"> </w:t>
      </w:r>
      <w:r w:rsidR="00CA0D9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บทเฉพาะกาล </w:t>
      </w:r>
      <w:r w:rsidR="00CA0D9D">
        <w:rPr>
          <w:rFonts w:ascii="Sunny" w:hAnsi="Sunny" w:cs="Sunny"/>
          <w:color w:val="4C94D8" w:themeColor="text2" w:themeTint="80"/>
          <w:sz w:val="24"/>
          <w:szCs w:val="24"/>
        </w:rPr>
        <w:t>[91-96]</w:t>
      </w:r>
    </w:p>
    <w:p w14:paraId="3DB17FBD" w14:textId="00FD48E8" w:rsidR="00F239CA" w:rsidRPr="00051CEA" w:rsidRDefault="00B76498" w:rsidP="00241738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>
        <w:rPr>
          <w:rFonts w:ascii="Sunny" w:hAnsi="Sunny" w:cs="Sunny" w:hint="cs"/>
          <w:b/>
          <w:bCs/>
          <w:sz w:val="24"/>
          <w:szCs w:val="24"/>
          <w:cs/>
        </w:rPr>
        <w:t>รายละเอียดพรบ.คุ้มครองข้อมูลส่วนบุคคล</w:t>
      </w:r>
      <w:r w:rsidR="009A5327">
        <w:rPr>
          <w:rFonts w:ascii="Sunny" w:hAnsi="Sunny" w:cs="Sunny" w:hint="cs"/>
          <w:b/>
          <w:bCs/>
          <w:sz w:val="24"/>
          <w:szCs w:val="24"/>
          <w:cs/>
        </w:rPr>
        <w:t xml:space="preserve"> </w:t>
      </w:r>
    </w:p>
    <w:p w14:paraId="7579BB20" w14:textId="3C8A5270" w:rsidR="009F753D" w:rsidRPr="009A5327" w:rsidRDefault="00674A8C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 w:rsidR="00A64FAF" w:rsidRPr="009A5327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บททั่วไป</w:t>
      </w:r>
    </w:p>
    <w:p w14:paraId="52A8DC06" w14:textId="7DC5905C" w:rsidR="009A5327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ชื่อพรบ.</w:t>
      </w:r>
    </w:p>
    <w:p w14:paraId="1DF92198" w14:textId="77777777" w:rsidR="00742612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มาตรา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วันบังคับใช้</w:t>
      </w:r>
      <w:r w:rsidR="003A6A2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61412012" w14:textId="5C2B9058" w:rsidR="003439B9" w:rsidRPr="004948E3" w:rsidRDefault="00742612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</w:rPr>
        <w:tab/>
        <w:t xml:space="preserve">- </w:t>
      </w:r>
      <w:r w:rsidR="003A6A2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ใช้บังคับเมื่อพ้นกำหนด </w:t>
      </w:r>
      <w:r w:rsidR="003A6A27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3A6A2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ปีนับแต่วันประกาศ</w:t>
      </w:r>
    </w:p>
    <w:p w14:paraId="31E93601" w14:textId="77777777" w:rsidR="00241738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บังคับใช้กฎหมายนี้เพิ่มจากกฎหมายอื่น</w:t>
      </w:r>
      <w:r w:rsidR="00E01A8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34871367" w14:textId="77777777" w:rsidR="00AC7FEA" w:rsidRDefault="0024173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AC7FEA">
        <w:rPr>
          <w:rFonts w:ascii="Sunny" w:hAnsi="Sunny" w:cs="Sunny"/>
          <w:color w:val="4C94D8" w:themeColor="text2" w:themeTint="80"/>
          <w:sz w:val="24"/>
          <w:szCs w:val="24"/>
        </w:rPr>
        <w:t xml:space="preserve">-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การเก็บรวบรวม ใช้หรือเปิดเผยข้อมูลส่วนบุคคล </w:t>
      </w:r>
    </w:p>
    <w:p w14:paraId="73D84D71" w14:textId="6107E229" w:rsidR="004F0117" w:rsidRDefault="00AC7FEA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</w:rPr>
        <w:tab/>
        <w:t xml:space="preserve">- </w:t>
      </w:r>
      <w:r w:rsidR="0024173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การร้องเรียน</w:t>
      </w:r>
    </w:p>
    <w:p w14:paraId="4A9A4985" w14:textId="2A16A4C4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4 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ยกเว้นบังคับใช้กฎหมายนี้กับกฎหมายอื่น</w:t>
      </w:r>
    </w:p>
    <w:p w14:paraId="1E6610D6" w14:textId="5CDC441A" w:rsidR="001541DC" w:rsidRDefault="001541D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</w:t>
      </w:r>
      <w:r w:rsidR="0032057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2F510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การเก็บรวบรวมข้อมูลส่วนบุคคล กิจกรรมในครอบครัว</w:t>
      </w:r>
    </w:p>
    <w:p w14:paraId="75624EA4" w14:textId="3E247282" w:rsidR="001541DC" w:rsidRDefault="001541D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2F5108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การดำเนินการของหน่วยงานของรัฐ</w:t>
      </w:r>
    </w:p>
    <w:p w14:paraId="04395515" w14:textId="44920E55" w:rsidR="002F5108" w:rsidRDefault="002F510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กิจการสื่อมวลชน งานศิลปกรรมหรืองานวรรณกรรม</w:t>
      </w:r>
    </w:p>
    <w:p w14:paraId="5DA0D62B" w14:textId="74F7D84F" w:rsidR="002F5108" w:rsidRDefault="002F510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สภาผู้แทนราษฎร วุฒิสภา รัฐสภา</w:t>
      </w:r>
    </w:p>
    <w:p w14:paraId="7B1D2A58" w14:textId="089E49F6" w:rsidR="002F5108" w:rsidRDefault="002F510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การบังคับคดีและการวางทรัพย์รวมทั้งการดำเนินงานตามกระบวนการยุติธรรมอา</w:t>
      </w:r>
      <w:r w:rsidR="003F745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ญา</w:t>
      </w:r>
    </w:p>
    <w:p w14:paraId="1020B30D" w14:textId="3DD0AA2B" w:rsidR="009E467A" w:rsidRDefault="009E467A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ข้อมูลเครดิต</w:t>
      </w:r>
    </w:p>
    <w:p w14:paraId="51BD20E2" w14:textId="132B6F0D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5 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บังคับใช้กฎหมายคุ้มครองในราชอาณาจักร</w:t>
      </w:r>
    </w:p>
    <w:p w14:paraId="5FA360EE" w14:textId="255243AF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6 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นิยามศัพท์</w:t>
      </w:r>
    </w:p>
    <w:p w14:paraId="19CA7AB5" w14:textId="7FE5A37E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7 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รัฐมนตรีรักษาการตามพรบ.</w:t>
      </w:r>
    </w:p>
    <w:p w14:paraId="788531C0" w14:textId="37C0AD8C" w:rsidR="000A26FC" w:rsidRPr="000A26FC" w:rsidRDefault="000A26FC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1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07D228FB" w14:textId="4619B1A9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E76125">
        <w:rPr>
          <w:rFonts w:ascii="Sunny" w:hAnsi="Sunny" w:cs="Sunny"/>
          <w:color w:val="4C94D8" w:themeColor="text2" w:themeTint="80"/>
          <w:sz w:val="24"/>
          <w:szCs w:val="24"/>
        </w:rPr>
        <w:t xml:space="preserve"> 8 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คณะกรรมการประกอบด้วย</w:t>
      </w:r>
    </w:p>
    <w:p w14:paraId="0392AC4A" w14:textId="69B7950A" w:rsidR="00953A09" w:rsidRDefault="00953A0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คณะกรรมการ</w:t>
      </w:r>
    </w:p>
    <w:p w14:paraId="14C49952" w14:textId="398312CB" w:rsidR="00953A09" w:rsidRDefault="00953A09" w:rsidP="00953A0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E5137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ปลัดกระทรวงดิจิทัลเพื่อเศรษฐกิจและสังคม</w:t>
      </w:r>
    </w:p>
    <w:p w14:paraId="553A8860" w14:textId="6EB4C33F" w:rsidR="00953A09" w:rsidRDefault="00953A09" w:rsidP="00953A09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E5137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กรรมการโดยตำแหน่งจำนวน </w:t>
      </w:r>
      <w:r w:rsidR="00E51376">
        <w:rPr>
          <w:rFonts w:ascii="Sunny" w:hAnsi="Sunny" w:cs="Sunny"/>
          <w:color w:val="4C94D8" w:themeColor="text2" w:themeTint="80"/>
          <w:sz w:val="24"/>
          <w:szCs w:val="24"/>
        </w:rPr>
        <w:t xml:space="preserve">5 </w:t>
      </w:r>
      <w:r w:rsidR="00E5137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คน</w:t>
      </w:r>
    </w:p>
    <w:p w14:paraId="35A2560A" w14:textId="77777777" w:rsidR="008D2622" w:rsidRDefault="00953A09" w:rsidP="008D262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91284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กรรมการผู้ทรงคุณวุฒิจำนวน </w:t>
      </w:r>
      <w:r w:rsidR="00912843">
        <w:rPr>
          <w:rFonts w:ascii="Sunny" w:hAnsi="Sunny" w:cs="Sunny"/>
          <w:color w:val="4C94D8" w:themeColor="text2" w:themeTint="80"/>
          <w:sz w:val="24"/>
          <w:szCs w:val="24"/>
        </w:rPr>
        <w:t xml:space="preserve">9 </w:t>
      </w:r>
      <w:r w:rsidR="0091284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คน</w:t>
      </w:r>
    </w:p>
    <w:p w14:paraId="6EDD944C" w14:textId="2FEF1519" w:rsidR="00953A09" w:rsidRPr="00F4046F" w:rsidRDefault="008D2622" w:rsidP="008D2622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หลักเกณฑ์และวิธีการสรรหาบุคคล</w:t>
      </w:r>
    </w:p>
    <w:p w14:paraId="247AD3A4" w14:textId="3BC587A7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9 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คณะกรรมการสรรหาประกอบด้วย</w:t>
      </w:r>
    </w:p>
    <w:p w14:paraId="64652F2A" w14:textId="71000A9E" w:rsidR="006B5688" w:rsidRDefault="006B5688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3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ปี</w:t>
      </w:r>
    </w:p>
    <w:p w14:paraId="171605BC" w14:textId="42442295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10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ขั้นตอนแต่งตั้งกรรมการผู้ทรงคุณวุฒิ</w:t>
      </w:r>
    </w:p>
    <w:p w14:paraId="1D8ECDD5" w14:textId="418BF81D" w:rsidR="00891A85" w:rsidRPr="00F4046F" w:rsidRDefault="00891A8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ตาย</w:t>
      </w:r>
      <w:r w:rsidR="00273F0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ลาออก คณะรัฐมนตรีให้ออกเพราะบกพร่องต่อหน้าที่มีความประพฤติเสื่อมเสียหรือหย่อนความสามารถ</w:t>
      </w:r>
      <w:r w:rsidR="00273F0D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273F0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ขาดคุณสมัติหรือมีลั</w:t>
      </w:r>
      <w:r w:rsidR="007871C4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</w:t>
      </w:r>
      <w:r w:rsidR="00273F0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ษณะต้องห้ามตามาตรา </w:t>
      </w:r>
      <w:r w:rsidR="00273F0D">
        <w:rPr>
          <w:rFonts w:ascii="Sunny" w:hAnsi="Sunny" w:cs="Sunny"/>
          <w:color w:val="4C94D8" w:themeColor="text2" w:themeTint="80"/>
          <w:sz w:val="24"/>
          <w:szCs w:val="24"/>
        </w:rPr>
        <w:t>8</w:t>
      </w:r>
    </w:p>
    <w:p w14:paraId="42E6B7E4" w14:textId="707B3A30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11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คุณสมบัติผท.</w:t>
      </w:r>
      <w:r w:rsidR="0000119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7FD6C3F6" w14:textId="3CC5A370" w:rsidR="00567839" w:rsidRDefault="0056783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กรรมการมาประชุมไม่น้อยหว่ากึ่งหนึ่งของจำนวนกรรมการทั้งหมก</w:t>
      </w:r>
    </w:p>
    <w:p w14:paraId="277B8FD0" w14:textId="77777777" w:rsidR="00E13A9A" w:rsidRDefault="00E13A9A" w:rsidP="00241738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4"/>
          <w:szCs w:val="24"/>
        </w:rPr>
      </w:pPr>
    </w:p>
    <w:p w14:paraId="28298151" w14:textId="3793CA76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12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ระยะเวลาดำรงตำแหน่ง</w:t>
      </w:r>
    </w:p>
    <w:p w14:paraId="157B23FD" w14:textId="2B73A018" w:rsidR="00567839" w:rsidRPr="00F4046F" w:rsidRDefault="0056783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กรรมการผุ้ใดมีส่วนได้เสีย ห้ามมิให้ผู้นั้นเข้าร่วมประชุม</w:t>
      </w:r>
    </w:p>
    <w:p w14:paraId="5B52D1F2" w14:textId="034E218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13 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พ้นตำแหน่ง</w:t>
      </w:r>
    </w:p>
    <w:p w14:paraId="134D22BC" w14:textId="183EC116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14 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องค์ประชุม</w:t>
      </w:r>
    </w:p>
    <w:p w14:paraId="084910FB" w14:textId="3CAFAB48" w:rsidR="00E47D37" w:rsidRDefault="00E47D37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ทางราชการ รัฐวิสาหกิจ</w:t>
      </w:r>
    </w:p>
    <w:p w14:paraId="113A3667" w14:textId="6F132FA2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15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มีส่วนได้ส่วนเสีย</w:t>
      </w:r>
    </w:p>
    <w:p w14:paraId="68100B30" w14:textId="2CF574C0" w:rsidR="004C2371" w:rsidRDefault="004C237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เบี้ยประชุม </w:t>
      </w:r>
    </w:p>
    <w:p w14:paraId="34AE7B3F" w14:textId="77777777" w:rsidR="004C2371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16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อำนาจหน้าที่</w:t>
      </w:r>
    </w:p>
    <w:p w14:paraId="0145D86D" w14:textId="593648D8" w:rsidR="003439B9" w:rsidRPr="00F4046F" w:rsidRDefault="004C237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1A067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เรียกให้บุคคลใดมาชี้แจงข้อเท็จจริงด้วยก็ได้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6F8C7A41" w14:textId="2D1386B5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17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ค่าตอบแทน</w:t>
      </w:r>
    </w:p>
    <w:p w14:paraId="1C9220E8" w14:textId="1758C848" w:rsidR="00332C61" w:rsidRDefault="001A3167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332C6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ชี้แจงข้อเท็จจริงแสดงความคิดเห็นเว้นแต่ในกรณีจำเป็นและเร่งด่วน</w:t>
      </w:r>
    </w:p>
    <w:p w14:paraId="7B3AF357" w14:textId="731828CB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18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แต่งตั้งคณะอนุกรรมการ</w:t>
      </w:r>
    </w:p>
    <w:p w14:paraId="6AA51DC5" w14:textId="4339D9FE" w:rsidR="009B4892" w:rsidRDefault="00332C6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9B489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หน้าที่โดยสุจริตย่อมได้รับความคุ้มครองไม่ต้องรับผิดทั้งทางแพ่งหรือทางอาญา</w:t>
      </w:r>
    </w:p>
    <w:p w14:paraId="05F8A292" w14:textId="4DB5740E" w:rsidR="00251BC7" w:rsidRPr="00251BC7" w:rsidRDefault="00251BC7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2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1F96535C" w14:textId="06AAEBC2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19</w:t>
      </w:r>
      <w:r w:rsidR="00251BC7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เก็บ ใช้ เปิดเผยต้องได้รับยินยอมจากเจ้าของข้อมูล</w:t>
      </w:r>
      <w:r w:rsidR="00251BC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6E611ED7" w14:textId="77B500C6" w:rsidR="004458CD" w:rsidRDefault="004458CD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ต้องได้รับความยินยอมจากเจ้าของข้อมูล</w:t>
      </w:r>
    </w:p>
    <w:p w14:paraId="6508A28C" w14:textId="3DD163D8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20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บรรลุนิติภาวะ</w:t>
      </w:r>
    </w:p>
    <w:p w14:paraId="6D6B23C5" w14:textId="43ED99BA" w:rsidR="004458CD" w:rsidRPr="00F4046F" w:rsidRDefault="004458CD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บุคคลยังไม่บรรลุนิติภาวะ</w:t>
      </w:r>
    </w:p>
    <w:p w14:paraId="1750C28F" w14:textId="7C785AFC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21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เก็บ ใช้ เปิดเผยตามวัตถุประสงค์แจ้งไว้ก่อน</w:t>
      </w:r>
    </w:p>
    <w:p w14:paraId="684AC18F" w14:textId="62A532A8" w:rsidR="004458CD" w:rsidRDefault="004458CD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เป็นไปตามวัตถุประสงค์</w:t>
      </w:r>
    </w:p>
    <w:p w14:paraId="1044986E" w14:textId="7E18E35D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22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เก็บเท่าที่จำเป็น</w:t>
      </w:r>
    </w:p>
    <w:p w14:paraId="6766516D" w14:textId="1C69CBD6" w:rsidR="004A6A11" w:rsidRPr="00F4046F" w:rsidRDefault="004A6A1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เท่าที่จำเป็นตามวัตถุประสงค์</w:t>
      </w:r>
    </w:p>
    <w:p w14:paraId="32987B72" w14:textId="06FF8D20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23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เก็บโดยไม่แจ้งก่อนได้บางกรณี</w:t>
      </w:r>
    </w:p>
    <w:p w14:paraId="7E412D1E" w14:textId="1A5DA633" w:rsidR="004A6A11" w:rsidRDefault="004A6A1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ไม่มีการแจ้งให้ทราบก่อนได้</w:t>
      </w:r>
    </w:p>
    <w:p w14:paraId="1EC482D5" w14:textId="2724FB56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24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เก็บแบบไม่เป็นไปตามวัตถุประสงค์ได้บางกรณี</w:t>
      </w:r>
    </w:p>
    <w:p w14:paraId="4C8F4758" w14:textId="1B5035D1" w:rsidR="00F75D65" w:rsidRDefault="00F75D6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ไม่เป็นไปตามวัตถุประสงค์ที่แจ้งไว้ได้</w:t>
      </w:r>
    </w:p>
    <w:p w14:paraId="687D667B" w14:textId="77777777" w:rsidR="00E13A9A" w:rsidRPr="00F4046F" w:rsidRDefault="00E13A9A" w:rsidP="00241738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4"/>
          <w:szCs w:val="24"/>
          <w:cs/>
        </w:rPr>
      </w:pPr>
    </w:p>
    <w:p w14:paraId="73DBE49E" w14:textId="11C6722F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25 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เก็บจากแหล่งที่ไม่ได้เจ้าของได้เนื่องจากเจ้าของชักช้าเกิน </w:t>
      </w:r>
      <w:r w:rsidR="009637F5">
        <w:rPr>
          <w:rFonts w:ascii="Sunny" w:hAnsi="Sunny" w:cs="Sunny"/>
          <w:color w:val="4C94D8" w:themeColor="text2" w:themeTint="80"/>
          <w:sz w:val="24"/>
          <w:szCs w:val="24"/>
        </w:rPr>
        <w:t xml:space="preserve">30 </w:t>
      </w:r>
      <w:r w:rsidR="009637F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39A1B02F" w14:textId="04682627" w:rsidR="00F75D65" w:rsidRDefault="00F75D6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แหล่งอื่นที่ไม่ใช่เจ้าของโดยตรงเว้นแต่เจ้าของทำการชักช้าเกิน 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30 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55DE66ED" w14:textId="6E6D847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26</w:t>
      </w:r>
      <w:r w:rsidR="00EF55F7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ห้ามเก็บข้อมูลละเอียดละอ่อนเว้นแต่มีผลต่อชีวิต ร่างกาย สุขภาพ</w:t>
      </w:r>
    </w:p>
    <w:p w14:paraId="656BFFB5" w14:textId="1E8CDA45" w:rsidR="00F75D65" w:rsidRPr="00F4046F" w:rsidRDefault="00F75D6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เว้นแต่ข้อมูลนั้นอาจส่งผลต่อชีวิต ร่างกาย สุขภาพ</w:t>
      </w:r>
    </w:p>
    <w:p w14:paraId="501F70BB" w14:textId="48880035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27</w:t>
      </w:r>
      <w:r w:rsidR="00951FD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ห้ามใช้ เปิดเผยโดยไม่ยินยอมจากเจ้าของ</w:t>
      </w:r>
    </w:p>
    <w:p w14:paraId="0028F3C8" w14:textId="04516D90" w:rsidR="00F75D65" w:rsidRDefault="00F75D6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ห้าใช้หรือเปิดเผยข้อมูลส่วนบุคคล</w:t>
      </w:r>
    </w:p>
    <w:p w14:paraId="5ED8D65A" w14:textId="3FA413EF" w:rsidR="00F75D65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28 </w:t>
      </w:r>
      <w:r w:rsidR="00951FD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ส่ง โอนไปต่างประเทศ</w:t>
      </w:r>
      <w:r w:rsidR="003306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ต้องมีมาตรฐานเพียงพอเว้นแต่กฎหมายบังคับหรือเจ้าของยินยอม</w:t>
      </w:r>
    </w:p>
    <w:p w14:paraId="7DD58250" w14:textId="7B08764D" w:rsidR="00F75D65" w:rsidRPr="00F4046F" w:rsidRDefault="00F75D65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การส่ง โอนข้อมูลส่วนบุคคลไปต่างประเทศ</w:t>
      </w:r>
    </w:p>
    <w:p w14:paraId="3ADAF550" w14:textId="6D5B179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29 </w:t>
      </w:r>
      <w:r w:rsidR="003306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มาตรการเยี่ยวยาในกรณีส่งข้อมูลต่างประเทศ</w:t>
      </w:r>
    </w:p>
    <w:p w14:paraId="0559EAF3" w14:textId="7F77DB37" w:rsidR="00125BDC" w:rsidRDefault="00125BDC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เยี่ยวยาทางกฎหมายในการส่งข้อมูลไปต่างประเทศ</w:t>
      </w:r>
    </w:p>
    <w:p w14:paraId="3EE1AC23" w14:textId="6625C05F" w:rsidR="00F40A36" w:rsidRPr="00F40A36" w:rsidRDefault="00F40A36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3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7D01E443" w14:textId="5BBFD3EB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30 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เจ้าของขอเข้าถึง/สำเนาข้อมูล</w:t>
      </w:r>
    </w:p>
    <w:p w14:paraId="296A85D7" w14:textId="06C2717F" w:rsidR="00710E51" w:rsidRPr="00F4046F" w:rsidRDefault="00710E5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ขอเข้าถึง/สำเนาข้อมูลได้</w:t>
      </w:r>
    </w:p>
    <w:p w14:paraId="4C9ED540" w14:textId="4AD88D61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31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เจ้าของขอใช้รูปแบบอ่าน ใช้ด้วยเครื่องมือและกระบวนการอัตโนมัติ</w:t>
      </w:r>
    </w:p>
    <w:p w14:paraId="552090BE" w14:textId="2E5C63C9" w:rsidR="00710E51" w:rsidRDefault="00710E5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เครื่องมือและกระบวนการอัตโนมัติได้</w:t>
      </w:r>
    </w:p>
    <w:p w14:paraId="0467DC49" w14:textId="205666E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32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เจ้าของมีสิทธิ์คัดค้านการเก็บ ใช้ เปิดเผยเมื่อใดก็ได้</w:t>
      </w:r>
    </w:p>
    <w:p w14:paraId="6B2F22BB" w14:textId="6D5599C1" w:rsidR="00710E51" w:rsidRDefault="00710E51" w:rsidP="00710E51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7B681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คัดค้านการเก็บรวบรวม</w:t>
      </w:r>
    </w:p>
    <w:p w14:paraId="1F7A7C71" w14:textId="0A543F8C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33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เจ้าของมีสิทธิ์ลบ ทำให้ไม่สามารถระบุตัวตนบุคคล</w:t>
      </w:r>
    </w:p>
    <w:p w14:paraId="3B1B2C15" w14:textId="1DFF57FB" w:rsidR="00710E51" w:rsidRDefault="00710E5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23C7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ขอให้ลบ/ทำลายข้อมูล</w:t>
      </w:r>
    </w:p>
    <w:p w14:paraId="3904BD10" w14:textId="61894874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34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เจ้าของขอให้ระงับการใช้ข้อมูล</w:t>
      </w:r>
    </w:p>
    <w:p w14:paraId="1C4E1E6A" w14:textId="75D3C7C5" w:rsidR="00710E51" w:rsidRDefault="00710E51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23C7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ขอให้ระงับการใช้ข้อมูล</w:t>
      </w:r>
    </w:p>
    <w:p w14:paraId="4D86D3A9" w14:textId="58A3B498" w:rsidR="00191AA6" w:rsidRDefault="00523C76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3439B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35</w:t>
      </w:r>
      <w:r w:rsidR="003C036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ผู้ควบคุมต้องทำให้ข้อมูลสมบูรณ์</w:t>
      </w:r>
    </w:p>
    <w:p w14:paraId="04274189" w14:textId="5756E576" w:rsidR="00523C76" w:rsidRDefault="00523C76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1D3C1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ผู้ควบคุมหน้าที่</w:t>
      </w:r>
    </w:p>
    <w:p w14:paraId="7A707EA8" w14:textId="475BEA8A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36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ถ้าผู้ควบคุมไม่ทำตามมาตรา </w:t>
      </w:r>
      <w:r w:rsidR="00191AA6">
        <w:rPr>
          <w:rFonts w:ascii="Sunny" w:hAnsi="Sunny" w:cs="Sunny"/>
          <w:color w:val="4C94D8" w:themeColor="text2" w:themeTint="80"/>
          <w:sz w:val="24"/>
          <w:szCs w:val="24"/>
        </w:rPr>
        <w:t xml:space="preserve">35 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ต้องบันทึกเหตุผล</w:t>
      </w:r>
    </w:p>
    <w:p w14:paraId="61B78450" w14:textId="419AAB2A" w:rsidR="00523C76" w:rsidRDefault="00523C76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1D3C1D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ต้องบันทึกคำขอพร้อมเหตุผล</w:t>
      </w:r>
    </w:p>
    <w:p w14:paraId="30883DC9" w14:textId="79A95E97" w:rsidR="001D3C1D" w:rsidRDefault="003439B9" w:rsidP="001D3C1D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37 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หน้าที่ของผู้ควบคุม</w:t>
      </w:r>
    </w:p>
    <w:p w14:paraId="56ED9671" w14:textId="77777777" w:rsidR="00E13A9A" w:rsidRPr="001D3C1D" w:rsidRDefault="00E13A9A" w:rsidP="001D3C1D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4"/>
          <w:szCs w:val="24"/>
        </w:rPr>
      </w:pPr>
    </w:p>
    <w:p w14:paraId="51A251A6" w14:textId="25CBF6B3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38 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ผู้ที่ไม่ใช่ผุ้ควบคุมคือเจ้าหน้าที่หน่วยงานรัฐ</w:t>
      </w:r>
    </w:p>
    <w:p w14:paraId="254BD81F" w14:textId="342B37D3" w:rsidR="006C2B0A" w:rsidRPr="00F4046F" w:rsidRDefault="006C2B0A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72098A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ยกเว้นการควบคุมมาตรา </w:t>
      </w:r>
      <w:r w:rsidR="0072098A">
        <w:rPr>
          <w:rFonts w:ascii="Sunny" w:hAnsi="Sunny" w:cs="Sunny"/>
          <w:color w:val="4C94D8" w:themeColor="text2" w:themeTint="80"/>
          <w:sz w:val="24"/>
          <w:szCs w:val="24"/>
        </w:rPr>
        <w:t>37</w:t>
      </w:r>
    </w:p>
    <w:p w14:paraId="5B231F93" w14:textId="5B4C1E63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39</w:t>
      </w:r>
      <w:r w:rsidR="00191AA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ผู้ควบคุมต้องบันทึกข้อมูลให้สำนักงานสามารถเข้าตรวจสอบทั้ง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แบบหนังสือ/ระบบอิเล็กทรอนิกส์</w:t>
      </w:r>
    </w:p>
    <w:p w14:paraId="01E56742" w14:textId="4B39E328" w:rsidR="009606F6" w:rsidRDefault="009606F6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บันทึกข้อมูล หนังสือหรือระบบอิเล็กทรอนิกส</w:t>
      </w:r>
      <w:r w:rsidR="00BC4A6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์</w:t>
      </w:r>
    </w:p>
    <w:p w14:paraId="6D7F352C" w14:textId="77B1936B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40 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หน้าที่ผู้ประมวลผล</w:t>
      </w:r>
    </w:p>
    <w:p w14:paraId="4427D2F8" w14:textId="1AAD7CA0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A26FC">
        <w:rPr>
          <w:rFonts w:ascii="Sunny" w:hAnsi="Sunny" w:cs="Sunny"/>
          <w:color w:val="4C94D8" w:themeColor="text2" w:themeTint="80"/>
          <w:sz w:val="24"/>
          <w:szCs w:val="24"/>
        </w:rPr>
        <w:t xml:space="preserve"> 41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ผู้ควบคุมและผุ้ประมวลผลต้องจัดให้มีเจ้าหน้าที่คุ้มครองข้อมูล</w:t>
      </w:r>
    </w:p>
    <w:p w14:paraId="5F9B851D" w14:textId="52BEAA77" w:rsidR="009F3777" w:rsidRDefault="009F3777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เจ้าหน้าที่คุ้มครองข้อมูล</w:t>
      </w:r>
    </w:p>
    <w:p w14:paraId="46D542D8" w14:textId="1A0BE4F6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>42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หน้าที่เจ้าหน้าที่คุ้มครองข้อมูล</w:t>
      </w:r>
    </w:p>
    <w:p w14:paraId="4AA97E9E" w14:textId="12F93413" w:rsidR="00FF45C0" w:rsidRPr="00FF45C0" w:rsidRDefault="00FF45C0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4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7E722EA2" w14:textId="151C53BC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43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สำนักงานคณะกรรมการเป็นองค์กรนิติบุคคล</w:t>
      </w:r>
    </w:p>
    <w:p w14:paraId="45FCE2B5" w14:textId="73D6B762" w:rsidR="00546B27" w:rsidRDefault="00546B27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มีสำนักงานคณะกรรมการ องค์กรนิ</w:t>
      </w:r>
      <w:r w:rsidR="0026174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ติ</w:t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บุคคล</w:t>
      </w:r>
    </w:p>
    <w:p w14:paraId="7D73F8B4" w14:textId="44ACB7C1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44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อำนาจหน้าที่ของสำนักงาน</w:t>
      </w:r>
    </w:p>
    <w:p w14:paraId="107DA2D4" w14:textId="6E358C14" w:rsidR="00261743" w:rsidRPr="00261743" w:rsidRDefault="00261743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อำนาจหน้าที่ของสำนักงานคณะกรรมการ</w:t>
      </w:r>
    </w:p>
    <w:p w14:paraId="65191B55" w14:textId="574758CB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45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หน้าที่ทั่วไป</w:t>
      </w:r>
    </w:p>
    <w:p w14:paraId="0F3A7528" w14:textId="0B2DF254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46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ทุน/ทรัพย์สิน</w:t>
      </w:r>
    </w:p>
    <w:p w14:paraId="50AD3AE0" w14:textId="41424C93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47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อสังหาริมทรัพย์</w:t>
      </w:r>
    </w:p>
    <w:p w14:paraId="20B877D2" w14:textId="16A4BC9E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48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คณะกรรมการกำกับสำนักงาน</w:t>
      </w:r>
    </w:p>
    <w:p w14:paraId="5FD981F6" w14:textId="4DB686D7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49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คณะกรรมการสรรหาปนะกอบด้วยใครบ้าง</w:t>
      </w:r>
    </w:p>
    <w:p w14:paraId="365BAFEE" w14:textId="6755B8AF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50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การสรรหา</w:t>
      </w:r>
    </w:p>
    <w:p w14:paraId="4F7AF274" w14:textId="13A9A3F7" w:rsidR="00261743" w:rsidRPr="00F4046F" w:rsidRDefault="00261743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สรรหาประธานและกรรมการ</w:t>
      </w:r>
    </w:p>
    <w:p w14:paraId="76791712" w14:textId="7D0009D6" w:rsidR="003439B9" w:rsidRDefault="003439B9" w:rsidP="00241738">
      <w:pPr>
        <w:tabs>
          <w:tab w:val="left" w:pos="284"/>
          <w:tab w:val="left" w:pos="318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51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ระยะเวลาการดำรงตำแหน่ง</w:t>
      </w:r>
    </w:p>
    <w:p w14:paraId="1E771709" w14:textId="6779410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52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พ้นสภาพ </w:t>
      </w:r>
      <w:proofErr w:type="spellStart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</w:p>
    <w:p w14:paraId="59EB436F" w14:textId="2E1A4258" w:rsidR="00F46C29" w:rsidRPr="00F4046F" w:rsidRDefault="00F46C2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การพ้นสภาพก่อนวาระ</w:t>
      </w:r>
    </w:p>
    <w:p w14:paraId="59BB73BC" w14:textId="31C112A5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53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การประชุม </w:t>
      </w:r>
      <w:proofErr w:type="spellStart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</w:p>
    <w:p w14:paraId="2046FC4D" w14:textId="04EE0486" w:rsidR="00F46C29" w:rsidRDefault="00F46C2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ประชุม</w:t>
      </w:r>
    </w:p>
    <w:p w14:paraId="0753C75F" w14:textId="141E3F90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54 </w:t>
      </w:r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หน้าที่ </w:t>
      </w:r>
      <w:proofErr w:type="spellStart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9641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</w:p>
    <w:p w14:paraId="191AFFBE" w14:textId="50AADA65" w:rsidR="00552BD8" w:rsidRPr="00F4046F" w:rsidRDefault="00B703CD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อำนาจหน้าที่</w:t>
      </w:r>
    </w:p>
    <w:p w14:paraId="34143359" w14:textId="3C85952A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 55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แต่งตั้งอนุกรรมการ</w:t>
      </w:r>
    </w:p>
    <w:p w14:paraId="1435A37C" w14:textId="108DD365" w:rsidR="006C5D94" w:rsidRDefault="006C5D94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อำนาจแต่งตั้งคณะอนุกรรมการ</w:t>
      </w:r>
    </w:p>
    <w:p w14:paraId="06029AC7" w14:textId="102EA173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FF45C0">
        <w:rPr>
          <w:rFonts w:ascii="Sunny" w:hAnsi="Sunny" w:cs="Sunny"/>
          <w:color w:val="4C94D8" w:themeColor="text2" w:themeTint="80"/>
          <w:sz w:val="24"/>
          <w:szCs w:val="24"/>
        </w:rPr>
        <w:t xml:space="preserve">56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ค่าตอบแทน </w:t>
      </w:r>
      <w:proofErr w:type="spellStart"/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</w:p>
    <w:p w14:paraId="3544013F" w14:textId="60692A35" w:rsidR="006C5D94" w:rsidRPr="00F4046F" w:rsidRDefault="006C5D94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ค่าตอบแทน</w:t>
      </w:r>
    </w:p>
    <w:p w14:paraId="2CF875AC" w14:textId="23E7F8D1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57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สำนักงานมี ลข.</w:t>
      </w:r>
    </w:p>
    <w:p w14:paraId="37CC5B6E" w14:textId="5FD737AC" w:rsidR="006C5D94" w:rsidRDefault="006C5D94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มีเลขาธิการ</w:t>
      </w:r>
    </w:p>
    <w:p w14:paraId="52C715DC" w14:textId="7DDE5238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58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คุณสมบัติ ลข.</w:t>
      </w:r>
    </w:p>
    <w:p w14:paraId="3A9E729D" w14:textId="43833EA7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59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ข้อห้าม ลข.</w:t>
      </w:r>
    </w:p>
    <w:p w14:paraId="6B9FB4C5" w14:textId="487CDA26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60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ระยะดำรงตำแหน่งของ ลข.</w:t>
      </w:r>
    </w:p>
    <w:p w14:paraId="68E6CB32" w14:textId="3A6F216E" w:rsidR="003439B9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61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การประเมิน ลข.</w:t>
      </w:r>
    </w:p>
    <w:p w14:paraId="790E3113" w14:textId="294AFD5D" w:rsidR="003439B9" w:rsidRPr="00F4046F" w:rsidRDefault="003439B9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62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พ้นตำแหน่ง ลข.</w:t>
      </w:r>
    </w:p>
    <w:p w14:paraId="2FBB7654" w14:textId="013924DC" w:rsidR="00FF45C0" w:rsidRDefault="008154CB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</w:rPr>
        <w:tab/>
      </w:r>
      <w:r w:rsidR="00FF45C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>
        <w:rPr>
          <w:rFonts w:ascii="Sunny" w:hAnsi="Sunny" w:cs="Sunny"/>
          <w:color w:val="4C94D8" w:themeColor="text2" w:themeTint="80"/>
          <w:sz w:val="24"/>
          <w:szCs w:val="24"/>
        </w:rPr>
        <w:t xml:space="preserve"> 63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 ลข.</w:t>
      </w:r>
    </w:p>
    <w:p w14:paraId="45B732A2" w14:textId="65DAEC0F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64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การมอบอำนาจ</w:t>
      </w:r>
    </w:p>
    <w:p w14:paraId="201E3A95" w14:textId="48338B01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65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อัตราค่าตอบแทน </w:t>
      </w:r>
      <w:proofErr w:type="spellStart"/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คก</w:t>
      </w:r>
      <w:proofErr w:type="spellEnd"/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ก.</w:t>
      </w:r>
      <w:r w:rsidR="008361B2">
        <w:rPr>
          <w:rFonts w:ascii="Sunny" w:hAnsi="Sunny" w:cs="Sunny"/>
          <w:color w:val="4C94D8" w:themeColor="text2" w:themeTint="80"/>
          <w:sz w:val="24"/>
          <w:szCs w:val="24"/>
        </w:rPr>
        <w:t xml:space="preserve"> / </w:t>
      </w:r>
      <w:r w:rsidR="008361B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ลข.</w:t>
      </w:r>
    </w:p>
    <w:p w14:paraId="42BA35C7" w14:textId="4D11779D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66 </w:t>
      </w:r>
      <w:r w:rsidR="002247B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ปฏิบัติเฉพาะกิจ</w:t>
      </w:r>
    </w:p>
    <w:p w14:paraId="7CADF05A" w14:textId="57C11891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67 </w:t>
      </w:r>
      <w:r w:rsidR="002247B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ติดทุนการศึกษา</w:t>
      </w:r>
    </w:p>
    <w:p w14:paraId="37EA9D77" w14:textId="21332E5A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68 </w:t>
      </w:r>
      <w:r w:rsidR="002247B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ระบบบัญชีสำนักงาน</w:t>
      </w:r>
    </w:p>
    <w:p w14:paraId="3FAFC5DB" w14:textId="2D1838FB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69 </w:t>
      </w:r>
      <w:r w:rsidR="002247B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ส่งบัญชีตรวจ</w:t>
      </w:r>
    </w:p>
    <w:p w14:paraId="55462C36" w14:textId="78BDE607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8154CB">
        <w:rPr>
          <w:rFonts w:ascii="Sunny" w:hAnsi="Sunny" w:cs="Sunny"/>
          <w:color w:val="4C94D8" w:themeColor="text2" w:themeTint="80"/>
          <w:sz w:val="24"/>
          <w:szCs w:val="24"/>
        </w:rPr>
        <w:t xml:space="preserve"> 70 </w:t>
      </w:r>
      <w:r w:rsidR="002247B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รายงานประจำปี</w:t>
      </w:r>
    </w:p>
    <w:p w14:paraId="15308D36" w14:textId="6EE424E3" w:rsidR="00E02F7B" w:rsidRPr="00E02F7B" w:rsidRDefault="00E02F7B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5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001B02AA" w14:textId="1618BB3E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>71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ตั้งคณะกรรมการผู้เชี่ยวชาญ</w:t>
      </w:r>
    </w:p>
    <w:p w14:paraId="2741EE94" w14:textId="4006DF2E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72 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หน้าที่ </w:t>
      </w:r>
      <w:proofErr w:type="spellStart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ช.</w:t>
      </w:r>
    </w:p>
    <w:p w14:paraId="276A6DCC" w14:textId="6AFA8763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73 </w:t>
      </w:r>
      <w:proofErr w:type="spellStart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ช. ไม่รับข้อร้องเรียนจะถูกฟ้อง</w:t>
      </w:r>
    </w:p>
    <w:p w14:paraId="3902FEA8" w14:textId="0E3FBFC6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74 </w:t>
      </w:r>
      <w:proofErr w:type="spellStart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ช. ไม่รับข้อร้องเรียนได้ ถ้าปฏิบัติไม่ถูกต้อง</w:t>
      </w:r>
    </w:p>
    <w:p w14:paraId="42F03AD0" w14:textId="746361E2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75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proofErr w:type="spellStart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ช. สามารถสั่งให้ส่งเอกสารได้</w:t>
      </w:r>
    </w:p>
    <w:p w14:paraId="150D17DB" w14:textId="3B660F88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020809">
        <w:rPr>
          <w:rFonts w:ascii="Sunny" w:hAnsi="Sunny" w:cs="Sunny"/>
          <w:color w:val="4C94D8" w:themeColor="text2" w:themeTint="80"/>
          <w:sz w:val="24"/>
          <w:szCs w:val="24"/>
        </w:rPr>
        <w:t xml:space="preserve"> 76 </w:t>
      </w:r>
      <w:r w:rsidR="00C04FA2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อำนาจหน้าที่</w:t>
      </w:r>
      <w:r w:rsidR="00FA1D33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ของพนักงานเจ้าหน้าที่</w:t>
      </w:r>
    </w:p>
    <w:p w14:paraId="7221D432" w14:textId="77777777" w:rsidR="00E13A9A" w:rsidRDefault="00E13A9A" w:rsidP="00241738">
      <w:pPr>
        <w:tabs>
          <w:tab w:val="left" w:pos="284"/>
        </w:tabs>
        <w:rPr>
          <w:rFonts w:ascii="Sunny" w:hAnsi="Sunny" w:cs="Sunny" w:hint="cs"/>
          <w:color w:val="4C94D8" w:themeColor="text2" w:themeTint="80"/>
          <w:sz w:val="24"/>
          <w:szCs w:val="24"/>
        </w:rPr>
      </w:pPr>
    </w:p>
    <w:p w14:paraId="4344DBFB" w14:textId="4E1D512F" w:rsidR="00AE0E1D" w:rsidRPr="00AE0E1D" w:rsidRDefault="00AE0E1D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6</w:t>
      </w:r>
      <w:r w:rsidR="004E076E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3258DB51" w14:textId="7D6F42C9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CD6E0C">
        <w:rPr>
          <w:rFonts w:ascii="Sunny" w:hAnsi="Sunny" w:cs="Sunny"/>
          <w:color w:val="4C94D8" w:themeColor="text2" w:themeTint="80"/>
          <w:sz w:val="24"/>
          <w:szCs w:val="24"/>
        </w:rPr>
        <w:t xml:space="preserve"> 77 </w:t>
      </w:r>
      <w:r w:rsidR="003C072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ผู้ควบคุม/ผู้ประมวลผลไม่ปฏิบัติตามเกณฑ์ต้องชดใช้ค่าสินไหมทดแทน</w:t>
      </w:r>
    </w:p>
    <w:p w14:paraId="3E5EB437" w14:textId="0C991909" w:rsidR="006C5D94" w:rsidRDefault="006C5D94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ชดใช้ค่าสินไหม</w:t>
      </w:r>
    </w:p>
    <w:p w14:paraId="15E27317" w14:textId="47305D10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CD6E0C">
        <w:rPr>
          <w:rFonts w:ascii="Sunny" w:hAnsi="Sunny" w:cs="Sunny"/>
          <w:color w:val="4C94D8" w:themeColor="text2" w:themeTint="80"/>
          <w:sz w:val="24"/>
          <w:szCs w:val="24"/>
        </w:rPr>
        <w:t xml:space="preserve"> 78</w:t>
      </w:r>
      <w:r w:rsidR="00271E75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3C072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จำนวนค่าสินไหมทดแทน</w:t>
      </w:r>
    </w:p>
    <w:p w14:paraId="43459BFF" w14:textId="7F69CF54" w:rsidR="009A4D60" w:rsidRPr="009A4D60" w:rsidRDefault="009A4D60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หมวด</w:t>
      </w:r>
      <w:r>
        <w:rPr>
          <w:rFonts w:ascii="Sunny" w:hAnsi="Sunny" w:cs="Sunny"/>
          <w:b/>
          <w:bCs/>
          <w:color w:val="4C94D8" w:themeColor="text2" w:themeTint="80"/>
          <w:sz w:val="24"/>
          <w:szCs w:val="24"/>
        </w:rPr>
        <w:t xml:space="preserve"> 7</w:t>
      </w:r>
      <w:r w:rsidR="003C072F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4E076E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2B6609D4" w14:textId="23BE859F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>79</w:t>
      </w:r>
      <w:r w:rsidR="00886B95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ปรับ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500,000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บาท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+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จำคุก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6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>เดือน</w:t>
      </w:r>
    </w:p>
    <w:p w14:paraId="0493E701" w14:textId="36AA3C7E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80 </w:t>
      </w:r>
      <w:r w:rsidR="00886B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ผู้ล่วงรู้แล้วไปเผยแพร่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ปรับ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500,000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บาท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+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จำคุก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6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>เดือน</w:t>
      </w:r>
    </w:p>
    <w:p w14:paraId="3911D4CD" w14:textId="17D12444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81 </w:t>
      </w:r>
      <w:r w:rsidR="00886B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กรณีหัวหน้างานสั่ง หัวหน้าถูกลงโทษด้วย</w:t>
      </w:r>
    </w:p>
    <w:p w14:paraId="7C1D823A" w14:textId="52B80F1E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82 </w:t>
      </w:r>
      <w:r w:rsidR="00886B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ผู้ควบคุมยินยอม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1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1319EF66" w14:textId="63CA28B8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83 </w:t>
      </w:r>
      <w:r w:rsidR="00886B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ผู้ควบคุมยิน</w:t>
      </w:r>
      <w:r w:rsidR="005D5F8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ยอม</w:t>
      </w:r>
      <w:r w:rsidR="00886B95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886B95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ทำให้ล่วงรู้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886B95" w:rsidRPr="00387B44">
        <w:rPr>
          <w:rFonts w:ascii="Sunny" w:hAnsi="Sunny" w:cs="Sunny"/>
          <w:color w:val="C00000"/>
          <w:sz w:val="24"/>
          <w:szCs w:val="24"/>
        </w:rPr>
        <w:t xml:space="preserve">3 </w:t>
      </w:r>
      <w:r w:rsidR="00886B95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6501C723" w14:textId="1FB1A08F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84 </w:t>
      </w:r>
      <w:r w:rsidR="005D5F8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ผู้ควบคุมยินยอมสั่งการ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5D5F86" w:rsidRPr="00387B44">
        <w:rPr>
          <w:rFonts w:ascii="Sunny" w:hAnsi="Sunny" w:cs="Sunny"/>
          <w:color w:val="C00000"/>
          <w:sz w:val="24"/>
          <w:szCs w:val="24"/>
        </w:rPr>
        <w:t xml:space="preserve">5 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10417491" w14:textId="21444404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85 </w:t>
      </w:r>
      <w:r w:rsidR="005D5F8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ผู้ประมวลผลยินยอม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5D5F86" w:rsidRPr="00387B44">
        <w:rPr>
          <w:rFonts w:ascii="Sunny" w:hAnsi="Sunny" w:cs="Sunny"/>
          <w:color w:val="C00000"/>
          <w:sz w:val="24"/>
          <w:szCs w:val="24"/>
        </w:rPr>
        <w:t xml:space="preserve">1 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ล้านบาท </w:t>
      </w:r>
    </w:p>
    <w:p w14:paraId="3A2192E7" w14:textId="18306AAF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86 </w:t>
      </w:r>
      <w:r w:rsidR="005D5F8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ผู้ประมวลผลยินยอม ทำให้ล่วงรู้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5D5F86" w:rsidRPr="00387B44">
        <w:rPr>
          <w:rFonts w:ascii="Sunny" w:hAnsi="Sunny" w:cs="Sunny"/>
          <w:color w:val="C00000"/>
          <w:sz w:val="24"/>
          <w:szCs w:val="24"/>
        </w:rPr>
        <w:t xml:space="preserve">3 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350D728C" w14:textId="50202330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87 </w:t>
      </w:r>
      <w:r w:rsidR="005D5F86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ผู้ประมวลผลยินยอมสั่งการ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5D5F86" w:rsidRPr="00387B44">
        <w:rPr>
          <w:rFonts w:ascii="Sunny" w:hAnsi="Sunny" w:cs="Sunny"/>
          <w:color w:val="C00000"/>
          <w:sz w:val="24"/>
          <w:szCs w:val="24"/>
        </w:rPr>
        <w:t xml:space="preserve">5 </w:t>
      </w:r>
      <w:r w:rsidR="005D5F86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5FF03B66" w14:textId="28C572E8" w:rsidR="00FF45C0" w:rsidRPr="00387B44" w:rsidRDefault="00FF45C0" w:rsidP="00241738">
      <w:pPr>
        <w:tabs>
          <w:tab w:val="left" w:pos="284"/>
        </w:tabs>
        <w:rPr>
          <w:rFonts w:ascii="Sunny" w:hAnsi="Sunny" w:cs="Sunny"/>
          <w:color w:val="C0000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88 </w:t>
      </w:r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ตัวแทนผู้ควบคุม/ผู้ประมวลผลยินยอม</w:t>
      </w:r>
      <w:r w:rsidR="0076160F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ลงโทษ </w:t>
      </w:r>
      <w:r w:rsidR="0076160F" w:rsidRPr="00387B44">
        <w:rPr>
          <w:rFonts w:ascii="Sunny" w:hAnsi="Sunny" w:cs="Sunny"/>
          <w:color w:val="C00000"/>
          <w:sz w:val="24"/>
          <w:szCs w:val="24"/>
        </w:rPr>
        <w:t xml:space="preserve">1 </w:t>
      </w:r>
      <w:r w:rsidR="0076160F" w:rsidRPr="00387B44">
        <w:rPr>
          <w:rFonts w:ascii="Sunny" w:hAnsi="Sunny" w:cs="Sunny" w:hint="cs"/>
          <w:color w:val="C00000"/>
          <w:sz w:val="24"/>
          <w:szCs w:val="24"/>
          <w:cs/>
        </w:rPr>
        <w:t>ล้านบาท</w:t>
      </w:r>
    </w:p>
    <w:p w14:paraId="1E23B064" w14:textId="28705C4F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89 </w:t>
      </w:r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ผู้ใดไม่ปฏิบัติตาม </w:t>
      </w:r>
      <w:proofErr w:type="spellStart"/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ช. </w:t>
      </w:r>
      <w:r w:rsidR="0076160F" w:rsidRPr="00387B44">
        <w:rPr>
          <w:rFonts w:ascii="Sunny" w:hAnsi="Sunny" w:cs="Sunny" w:hint="cs"/>
          <w:color w:val="C00000"/>
          <w:sz w:val="24"/>
          <w:szCs w:val="24"/>
          <w:cs/>
        </w:rPr>
        <w:t xml:space="preserve">ปรับ </w:t>
      </w:r>
      <w:r w:rsidR="0076160F" w:rsidRPr="00387B44">
        <w:rPr>
          <w:rFonts w:ascii="Sunny" w:hAnsi="Sunny" w:cs="Sunny"/>
          <w:color w:val="C00000"/>
          <w:sz w:val="24"/>
          <w:szCs w:val="24"/>
        </w:rPr>
        <w:t xml:space="preserve">500,000 </w:t>
      </w:r>
      <w:r w:rsidR="0076160F" w:rsidRPr="00387B44">
        <w:rPr>
          <w:rFonts w:ascii="Sunny" w:hAnsi="Sunny" w:cs="Sunny" w:hint="cs"/>
          <w:color w:val="C00000"/>
          <w:sz w:val="24"/>
          <w:szCs w:val="24"/>
          <w:cs/>
        </w:rPr>
        <w:t>บาท</w:t>
      </w:r>
    </w:p>
    <w:p w14:paraId="5A32BB3A" w14:textId="5A87818E" w:rsidR="00FF45C0" w:rsidRDefault="00FF45C0" w:rsidP="00241738">
      <w:pPr>
        <w:tabs>
          <w:tab w:val="left" w:pos="284"/>
          <w:tab w:val="left" w:pos="1820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90</w:t>
      </w:r>
      <w:r w:rsidR="0076160F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proofErr w:type="spellStart"/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ผช</w:t>
      </w:r>
      <w:proofErr w:type="spellEnd"/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ช.</w:t>
      </w:r>
      <w:r w:rsidR="0076160F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76160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สามารถตักเตือนโดยไม่ลงโทษได้</w:t>
      </w:r>
    </w:p>
    <w:p w14:paraId="582DE708" w14:textId="5D7F71F3" w:rsidR="003C072F" w:rsidRPr="003C072F" w:rsidRDefault="003C072F" w:rsidP="00241738">
      <w:pPr>
        <w:tabs>
          <w:tab w:val="left" w:pos="284"/>
        </w:tabs>
        <w:rPr>
          <w:rFonts w:ascii="Sunny" w:hAnsi="Sunny" w:cs="Sunny"/>
          <w:b/>
          <w:bCs/>
          <w:color w:val="4C94D8" w:themeColor="text2" w:themeTint="80"/>
          <w:sz w:val="24"/>
          <w:szCs w:val="24"/>
          <w:cs/>
        </w:rPr>
      </w:pPr>
      <w:r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>
        <w:rPr>
          <w:rFonts w:ascii="Sunny" w:hAnsi="Sunny" w:cs="Sunny" w:hint="cs"/>
          <w:sz w:val="24"/>
          <w:szCs w:val="24"/>
          <w:cs/>
        </w:rPr>
        <w:t xml:space="preserve"> </w:t>
      </w:r>
      <w:r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>บทเฉพาะกาล</w:t>
      </w:r>
      <w:r w:rsidR="00DE4D44">
        <w:rPr>
          <w:rFonts w:ascii="Sunny" w:hAnsi="Sunny" w:cs="Sunny" w:hint="cs"/>
          <w:b/>
          <w:bCs/>
          <w:color w:val="4C94D8" w:themeColor="text2" w:themeTint="80"/>
          <w:sz w:val="24"/>
          <w:szCs w:val="24"/>
          <w:cs/>
        </w:rPr>
        <w:t xml:space="preserve"> </w:t>
      </w:r>
      <w:r w:rsidR="00DE4D44">
        <w:rPr>
          <mc:AlternateContent>
            <mc:Choice Requires="w16se">
              <w:rFonts w:ascii="Sunny" w:hAnsi="Sunny" w:cs="Sunny" w:hint="c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</w:p>
    <w:p w14:paraId="6745842C" w14:textId="0C4B58F7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91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ช่วงแรกเลขาธิการปฏิบัติหน้าที่เป็นประธานก่อน</w:t>
      </w:r>
    </w:p>
    <w:p w14:paraId="70EC7F99" w14:textId="500B8B83" w:rsidR="00FF45C0" w:rsidRPr="00F4046F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92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ให้มีคณะกรรมการกำกับสำนักงานภายใน </w:t>
      </w:r>
      <w:r w:rsidR="00BD75B1">
        <w:rPr>
          <w:rFonts w:ascii="Sunny" w:hAnsi="Sunny" w:cs="Sunny"/>
          <w:color w:val="4C94D8" w:themeColor="text2" w:themeTint="80"/>
          <w:sz w:val="24"/>
          <w:szCs w:val="24"/>
        </w:rPr>
        <w:t xml:space="preserve">90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วัน</w:t>
      </w:r>
    </w:p>
    <w:p w14:paraId="3BE7F4D6" w14:textId="6B205AF8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93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ให้</w:t>
      </w:r>
      <w:r w:rsidR="00844BA0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จัด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ตั้งสำนักงานภายใน </w:t>
      </w:r>
      <w:r w:rsidR="00BD75B1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ปี</w:t>
      </w:r>
    </w:p>
    <w:p w14:paraId="4CA89114" w14:textId="3F056470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94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คณะรัฐมนตรีจัดสรรทุนประเดิมให้สำนักงาน</w:t>
      </w:r>
    </w:p>
    <w:p w14:paraId="13143515" w14:textId="128CC9C4" w:rsidR="00844BA0" w:rsidRPr="00F4046F" w:rsidRDefault="00844BA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จัดสรรทุนประเดิม</w:t>
      </w:r>
    </w:p>
    <w:p w14:paraId="79D29636" w14:textId="2CD90731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95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ข้อมูลที่เก็บก่อนพรบ. นี้ประกาศให้เป็นไปตามวัตถุประสงค์ของหน่วยงาน</w:t>
      </w:r>
    </w:p>
    <w:p w14:paraId="1ED98FAD" w14:textId="7E603A42" w:rsidR="00FF45C0" w:rsidRDefault="00FF45C0" w:rsidP="00241738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มาตรา</w:t>
      </w:r>
      <w:r w:rsidR="003C072F">
        <w:rPr>
          <w:rFonts w:ascii="Sunny" w:hAnsi="Sunny" w:cs="Sunny"/>
          <w:color w:val="4C94D8" w:themeColor="text2" w:themeTint="80"/>
          <w:sz w:val="24"/>
          <w:szCs w:val="24"/>
        </w:rPr>
        <w:t xml:space="preserve"> 96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ออกระเบียบให้เสร็จภายใน </w:t>
      </w:r>
      <w:r w:rsidR="00BD75B1">
        <w:rPr>
          <w:rFonts w:ascii="Sunny" w:hAnsi="Sunny" w:cs="Sunny"/>
          <w:color w:val="4C94D8" w:themeColor="text2" w:themeTint="80"/>
          <w:sz w:val="24"/>
          <w:szCs w:val="24"/>
        </w:rPr>
        <w:t xml:space="preserve">1 </w:t>
      </w:r>
      <w:r w:rsidR="00BD75B1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ปี</w:t>
      </w:r>
    </w:p>
    <w:p w14:paraId="4EEC13B7" w14:textId="3EA79FF1" w:rsidR="003439B9" w:rsidRPr="00F4046F" w:rsidRDefault="003439B9" w:rsidP="00241738">
      <w:pPr>
        <w:tabs>
          <w:tab w:val="left" w:pos="2520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</w:p>
    <w:sectPr w:rsidR="003439B9" w:rsidRPr="00F4046F" w:rsidSect="00DA3B7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39D1408A"/>
    <w:multiLevelType w:val="hybridMultilevel"/>
    <w:tmpl w:val="83DC1528"/>
    <w:lvl w:ilvl="0" w:tplc="EAAA1352">
      <w:start w:val="2"/>
      <w:numFmt w:val="bullet"/>
      <w:lvlText w:val="-"/>
      <w:lvlJc w:val="left"/>
      <w:pPr>
        <w:ind w:left="1080" w:hanging="360"/>
      </w:pPr>
      <w:rPr>
        <w:rFonts w:ascii="Sunny" w:eastAsiaTheme="minorHAnsi" w:hAnsi="Sunny" w:cs="Sunn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644A1"/>
    <w:multiLevelType w:val="hybridMultilevel"/>
    <w:tmpl w:val="02ACE5E8"/>
    <w:lvl w:ilvl="0" w:tplc="230CD3BA">
      <w:start w:val="3"/>
      <w:numFmt w:val="bullet"/>
      <w:lvlText w:val="-"/>
      <w:lvlJc w:val="left"/>
      <w:pPr>
        <w:ind w:left="640" w:hanging="360"/>
      </w:pPr>
      <w:rPr>
        <w:rFonts w:ascii="Sunny" w:eastAsiaTheme="minorHAnsi" w:hAnsi="Sunny" w:cs="Sunny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445463242">
    <w:abstractNumId w:val="0"/>
  </w:num>
  <w:num w:numId="2" w16cid:durableId="2072774713">
    <w:abstractNumId w:val="2"/>
  </w:num>
  <w:num w:numId="3" w16cid:durableId="56487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1197"/>
    <w:rsid w:val="00004918"/>
    <w:rsid w:val="00020809"/>
    <w:rsid w:val="00051CEA"/>
    <w:rsid w:val="000575CB"/>
    <w:rsid w:val="000975B5"/>
    <w:rsid w:val="000A03B0"/>
    <w:rsid w:val="000A26FC"/>
    <w:rsid w:val="000A6D2A"/>
    <w:rsid w:val="00120010"/>
    <w:rsid w:val="00125BDC"/>
    <w:rsid w:val="001336D1"/>
    <w:rsid w:val="0014647C"/>
    <w:rsid w:val="00154170"/>
    <w:rsid w:val="001541DC"/>
    <w:rsid w:val="00156EE7"/>
    <w:rsid w:val="00161358"/>
    <w:rsid w:val="00162418"/>
    <w:rsid w:val="00176FE3"/>
    <w:rsid w:val="0019024D"/>
    <w:rsid w:val="00191AA6"/>
    <w:rsid w:val="001A0677"/>
    <w:rsid w:val="001A3167"/>
    <w:rsid w:val="001D3C1D"/>
    <w:rsid w:val="001E0394"/>
    <w:rsid w:val="00216AC2"/>
    <w:rsid w:val="00216DFB"/>
    <w:rsid w:val="002247B6"/>
    <w:rsid w:val="00241738"/>
    <w:rsid w:val="00251BC7"/>
    <w:rsid w:val="00261743"/>
    <w:rsid w:val="00264388"/>
    <w:rsid w:val="00271E75"/>
    <w:rsid w:val="00273F0D"/>
    <w:rsid w:val="00281F45"/>
    <w:rsid w:val="00285247"/>
    <w:rsid w:val="002A22C6"/>
    <w:rsid w:val="002A7833"/>
    <w:rsid w:val="002E2CE3"/>
    <w:rsid w:val="002F5108"/>
    <w:rsid w:val="00320578"/>
    <w:rsid w:val="0032246E"/>
    <w:rsid w:val="003306C0"/>
    <w:rsid w:val="00332C61"/>
    <w:rsid w:val="00333202"/>
    <w:rsid w:val="00333F99"/>
    <w:rsid w:val="003439B9"/>
    <w:rsid w:val="00370852"/>
    <w:rsid w:val="00387B44"/>
    <w:rsid w:val="003A6A27"/>
    <w:rsid w:val="003C036E"/>
    <w:rsid w:val="003C072F"/>
    <w:rsid w:val="003D3641"/>
    <w:rsid w:val="003E1C94"/>
    <w:rsid w:val="003E2E8D"/>
    <w:rsid w:val="003F7211"/>
    <w:rsid w:val="003F7451"/>
    <w:rsid w:val="00426083"/>
    <w:rsid w:val="00435112"/>
    <w:rsid w:val="004458CD"/>
    <w:rsid w:val="004948E3"/>
    <w:rsid w:val="004A6A11"/>
    <w:rsid w:val="004C2371"/>
    <w:rsid w:val="004E076E"/>
    <w:rsid w:val="004F0117"/>
    <w:rsid w:val="00523C76"/>
    <w:rsid w:val="005406D1"/>
    <w:rsid w:val="00546B27"/>
    <w:rsid w:val="00552BD8"/>
    <w:rsid w:val="0055433C"/>
    <w:rsid w:val="00567839"/>
    <w:rsid w:val="005A462D"/>
    <w:rsid w:val="005B7DA1"/>
    <w:rsid w:val="005D5F86"/>
    <w:rsid w:val="005E1264"/>
    <w:rsid w:val="005F07B0"/>
    <w:rsid w:val="006156A0"/>
    <w:rsid w:val="00632B77"/>
    <w:rsid w:val="00645C27"/>
    <w:rsid w:val="00647140"/>
    <w:rsid w:val="00647EF8"/>
    <w:rsid w:val="00664253"/>
    <w:rsid w:val="006663B1"/>
    <w:rsid w:val="00674A8C"/>
    <w:rsid w:val="006A5011"/>
    <w:rsid w:val="006B5688"/>
    <w:rsid w:val="006C2B0A"/>
    <w:rsid w:val="006C5D94"/>
    <w:rsid w:val="006D5C93"/>
    <w:rsid w:val="0070103A"/>
    <w:rsid w:val="00702B89"/>
    <w:rsid w:val="00705A5F"/>
    <w:rsid w:val="00710E51"/>
    <w:rsid w:val="00713F4C"/>
    <w:rsid w:val="0072098A"/>
    <w:rsid w:val="0073564A"/>
    <w:rsid w:val="00742612"/>
    <w:rsid w:val="00744293"/>
    <w:rsid w:val="00756FFE"/>
    <w:rsid w:val="0076160F"/>
    <w:rsid w:val="00780901"/>
    <w:rsid w:val="007871C4"/>
    <w:rsid w:val="007B51B8"/>
    <w:rsid w:val="007B681D"/>
    <w:rsid w:val="008154CB"/>
    <w:rsid w:val="00820326"/>
    <w:rsid w:val="008361B2"/>
    <w:rsid w:val="00841060"/>
    <w:rsid w:val="00844BA0"/>
    <w:rsid w:val="00886B95"/>
    <w:rsid w:val="00891A85"/>
    <w:rsid w:val="008A6D5F"/>
    <w:rsid w:val="008D2622"/>
    <w:rsid w:val="008E6CF0"/>
    <w:rsid w:val="009029AC"/>
    <w:rsid w:val="00907F99"/>
    <w:rsid w:val="00912843"/>
    <w:rsid w:val="00951FDA"/>
    <w:rsid w:val="00953A09"/>
    <w:rsid w:val="009543C1"/>
    <w:rsid w:val="009606F6"/>
    <w:rsid w:val="009637F5"/>
    <w:rsid w:val="0096410F"/>
    <w:rsid w:val="009A4D60"/>
    <w:rsid w:val="009A4DBC"/>
    <w:rsid w:val="009A5327"/>
    <w:rsid w:val="009B4892"/>
    <w:rsid w:val="009E22EC"/>
    <w:rsid w:val="009E35B1"/>
    <w:rsid w:val="009E467A"/>
    <w:rsid w:val="009F3777"/>
    <w:rsid w:val="009F753D"/>
    <w:rsid w:val="00A24665"/>
    <w:rsid w:val="00A5091C"/>
    <w:rsid w:val="00A53C34"/>
    <w:rsid w:val="00A64FAF"/>
    <w:rsid w:val="00A8204C"/>
    <w:rsid w:val="00AC55CC"/>
    <w:rsid w:val="00AC7FE8"/>
    <w:rsid w:val="00AC7FEA"/>
    <w:rsid w:val="00AD7FEF"/>
    <w:rsid w:val="00AE0E1D"/>
    <w:rsid w:val="00AE3BD5"/>
    <w:rsid w:val="00AF6917"/>
    <w:rsid w:val="00B17F61"/>
    <w:rsid w:val="00B31580"/>
    <w:rsid w:val="00B65824"/>
    <w:rsid w:val="00B703CD"/>
    <w:rsid w:val="00B76498"/>
    <w:rsid w:val="00BB1234"/>
    <w:rsid w:val="00BC4A69"/>
    <w:rsid w:val="00BD3A3C"/>
    <w:rsid w:val="00BD492C"/>
    <w:rsid w:val="00BD75B1"/>
    <w:rsid w:val="00C04FA2"/>
    <w:rsid w:val="00C1086D"/>
    <w:rsid w:val="00C73D64"/>
    <w:rsid w:val="00C85EB8"/>
    <w:rsid w:val="00CA0D9D"/>
    <w:rsid w:val="00CA6F54"/>
    <w:rsid w:val="00CD6E0C"/>
    <w:rsid w:val="00CE5562"/>
    <w:rsid w:val="00D20908"/>
    <w:rsid w:val="00D21B36"/>
    <w:rsid w:val="00D2361D"/>
    <w:rsid w:val="00D435BD"/>
    <w:rsid w:val="00D463D8"/>
    <w:rsid w:val="00D6568F"/>
    <w:rsid w:val="00D65BCC"/>
    <w:rsid w:val="00D868C4"/>
    <w:rsid w:val="00DA3B75"/>
    <w:rsid w:val="00DE4D44"/>
    <w:rsid w:val="00E00FAF"/>
    <w:rsid w:val="00E01A82"/>
    <w:rsid w:val="00E02F7B"/>
    <w:rsid w:val="00E12669"/>
    <w:rsid w:val="00E13A9A"/>
    <w:rsid w:val="00E16522"/>
    <w:rsid w:val="00E42FFF"/>
    <w:rsid w:val="00E47D37"/>
    <w:rsid w:val="00E51376"/>
    <w:rsid w:val="00E67449"/>
    <w:rsid w:val="00E76125"/>
    <w:rsid w:val="00EC16D3"/>
    <w:rsid w:val="00EF55F7"/>
    <w:rsid w:val="00F22CD8"/>
    <w:rsid w:val="00F239CA"/>
    <w:rsid w:val="00F37178"/>
    <w:rsid w:val="00F4046F"/>
    <w:rsid w:val="00F40A36"/>
    <w:rsid w:val="00F46C29"/>
    <w:rsid w:val="00F72B16"/>
    <w:rsid w:val="00F73AC9"/>
    <w:rsid w:val="00F75D65"/>
    <w:rsid w:val="00F771B6"/>
    <w:rsid w:val="00FA1D33"/>
    <w:rsid w:val="00FA1D59"/>
    <w:rsid w:val="00FA2964"/>
    <w:rsid w:val="00FB3310"/>
    <w:rsid w:val="00FD360B"/>
    <w:rsid w:val="00FF45C0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188</cp:revision>
  <cp:lastPrinted>2024-03-20T06:49:00Z</cp:lastPrinted>
  <dcterms:created xsi:type="dcterms:W3CDTF">2024-03-14T07:25:00Z</dcterms:created>
  <dcterms:modified xsi:type="dcterms:W3CDTF">2024-03-24T07:02:00Z</dcterms:modified>
</cp:coreProperties>
</file>