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4A85" w14:textId="40F00D36" w:rsidR="00680D5A" w:rsidRDefault="00A87917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In this task, I have done the lead lag relationship analysis and I got a relationship coefficient of </w:t>
      </w:r>
      <w:r w:rsidRPr="00A87917">
        <w:rPr>
          <w:rFonts w:ascii="Bahnschrift" w:hAnsi="Bahnschrift"/>
          <w:sz w:val="28"/>
          <w:szCs w:val="28"/>
        </w:rPr>
        <w:t>0.7823295378983014</w:t>
      </w:r>
      <w:r>
        <w:rPr>
          <w:rFonts w:ascii="Bahnschrift" w:hAnsi="Bahnschrift"/>
          <w:sz w:val="28"/>
          <w:szCs w:val="28"/>
        </w:rPr>
        <w:t xml:space="preserve"> and I found that BTC was leading ETH by 22 days.</w:t>
      </w:r>
    </w:p>
    <w:p w14:paraId="7509595B" w14:textId="7D145AF2" w:rsidR="00A87917" w:rsidRDefault="00A87917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In the lead-lag strategy I have used that whenever BTC had positive daily returns 22 days ago we buy ETH today and if they were negative then we will ETH today.</w:t>
      </w:r>
    </w:p>
    <w:p w14:paraId="2CBDF72F" w14:textId="51994BF5" w:rsidR="00A87917" w:rsidRDefault="00A87917">
      <w:pPr>
        <w:rPr>
          <w:rFonts w:ascii="Bahnschrift" w:hAnsi="Bahnschrift"/>
          <w:sz w:val="28"/>
          <w:szCs w:val="28"/>
        </w:rPr>
      </w:pPr>
      <w:r w:rsidRPr="00A87917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0103DAA3" wp14:editId="0BE75085">
            <wp:extent cx="4206605" cy="4831499"/>
            <wp:effectExtent l="0" t="0" r="3810" b="7620"/>
            <wp:docPr id="39367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73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3385" w14:textId="21F70BD0" w:rsidR="00A87917" w:rsidRDefault="00A87917">
      <w:pPr>
        <w:rPr>
          <w:rFonts w:ascii="Bahnschrift" w:hAnsi="Bahnschrift"/>
          <w:sz w:val="28"/>
          <w:szCs w:val="28"/>
        </w:rPr>
      </w:pPr>
      <w:r w:rsidRPr="00A87917">
        <w:rPr>
          <w:rFonts w:ascii="Bahnschrift" w:hAnsi="Bahnschrift"/>
          <w:noProof/>
          <w:sz w:val="28"/>
          <w:szCs w:val="28"/>
        </w:rPr>
        <w:lastRenderedPageBreak/>
        <w:drawing>
          <wp:inline distT="0" distB="0" distL="0" distR="0" wp14:anchorId="1D8CDD4B" wp14:editId="61A3312C">
            <wp:extent cx="5731510" cy="2774315"/>
            <wp:effectExtent l="0" t="0" r="2540" b="6985"/>
            <wp:docPr id="191177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77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55AE" w14:textId="2E2ED591" w:rsidR="00A87917" w:rsidRDefault="00A87917">
      <w:pPr>
        <w:rPr>
          <w:rFonts w:ascii="Bahnschrift" w:hAnsi="Bahnschrift"/>
          <w:sz w:val="28"/>
          <w:szCs w:val="28"/>
        </w:rPr>
      </w:pPr>
      <w:r w:rsidRPr="00A87917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55C3E45B" wp14:editId="61B73409">
            <wp:extent cx="5731510" cy="2074545"/>
            <wp:effectExtent l="0" t="0" r="2540" b="1905"/>
            <wp:docPr id="103049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97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C8A8" w14:textId="62C0C6A2" w:rsidR="00A87917" w:rsidRDefault="00A87917">
      <w:pPr>
        <w:rPr>
          <w:rFonts w:ascii="Bahnschrift" w:hAnsi="Bahnschrift"/>
          <w:sz w:val="28"/>
          <w:szCs w:val="28"/>
        </w:rPr>
      </w:pPr>
      <w:r w:rsidRPr="00A87917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18912A1E" wp14:editId="4C3E6D41">
            <wp:extent cx="5731510" cy="2609215"/>
            <wp:effectExtent l="0" t="0" r="2540" b="635"/>
            <wp:docPr id="90375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52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0011" w14:textId="5EA47F96" w:rsidR="00A87917" w:rsidRDefault="00A87917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In the individual ETH trading, I have used MACD line as strategy. Whenever MACD crosses the signal line from below it we buy ETH and whenever MACD crosses the signal line from above, we sell ETH.</w:t>
      </w:r>
    </w:p>
    <w:p w14:paraId="3834DF56" w14:textId="26FD7AF1" w:rsidR="00A87917" w:rsidRDefault="00A87917">
      <w:pPr>
        <w:rPr>
          <w:rFonts w:ascii="Bahnschrift" w:hAnsi="Bahnschrift"/>
          <w:sz w:val="28"/>
          <w:szCs w:val="28"/>
        </w:rPr>
      </w:pPr>
      <w:r w:rsidRPr="00A87917">
        <w:rPr>
          <w:rFonts w:ascii="Bahnschrift" w:hAnsi="Bahnschrift"/>
          <w:noProof/>
          <w:sz w:val="28"/>
          <w:szCs w:val="28"/>
        </w:rPr>
        <w:lastRenderedPageBreak/>
        <w:drawing>
          <wp:inline distT="0" distB="0" distL="0" distR="0" wp14:anchorId="65623AB4" wp14:editId="0472EC5A">
            <wp:extent cx="3878916" cy="4823878"/>
            <wp:effectExtent l="0" t="0" r="7620" b="0"/>
            <wp:docPr id="35351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12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62D0" w14:textId="4C88C144" w:rsidR="00A87917" w:rsidRDefault="00A87917">
      <w:pPr>
        <w:rPr>
          <w:rFonts w:ascii="Bahnschrift" w:hAnsi="Bahnschrift"/>
          <w:sz w:val="28"/>
          <w:szCs w:val="28"/>
        </w:rPr>
      </w:pPr>
      <w:r w:rsidRPr="00A87917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356B3CF9" wp14:editId="004BFF96">
            <wp:extent cx="5731510" cy="2588895"/>
            <wp:effectExtent l="0" t="0" r="2540" b="1905"/>
            <wp:docPr id="59212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25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D133" w14:textId="0A2C277C" w:rsidR="00A87917" w:rsidRDefault="00A87917">
      <w:pPr>
        <w:rPr>
          <w:rFonts w:ascii="Bahnschrift" w:hAnsi="Bahnschrift"/>
          <w:sz w:val="28"/>
          <w:szCs w:val="28"/>
        </w:rPr>
      </w:pPr>
      <w:r w:rsidRPr="00A87917">
        <w:rPr>
          <w:rFonts w:ascii="Bahnschrift" w:hAnsi="Bahnschrift"/>
          <w:noProof/>
          <w:sz w:val="28"/>
          <w:szCs w:val="28"/>
        </w:rPr>
        <w:lastRenderedPageBreak/>
        <w:drawing>
          <wp:inline distT="0" distB="0" distL="0" distR="0" wp14:anchorId="5AF37326" wp14:editId="772C5440">
            <wp:extent cx="5731510" cy="2064385"/>
            <wp:effectExtent l="0" t="0" r="2540" b="0"/>
            <wp:docPr id="34509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91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6FA2" w14:textId="2AC10F91" w:rsidR="00A87917" w:rsidRDefault="00A87917">
      <w:pPr>
        <w:rPr>
          <w:rFonts w:ascii="Bahnschrift" w:hAnsi="Bahnschrift"/>
          <w:sz w:val="28"/>
          <w:szCs w:val="28"/>
        </w:rPr>
      </w:pPr>
      <w:r w:rsidRPr="00A87917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4B7EE4D3" wp14:editId="6DE6308C">
            <wp:extent cx="5731510" cy="2205355"/>
            <wp:effectExtent l="0" t="0" r="2540" b="4445"/>
            <wp:docPr id="70472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28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AABD" w14:textId="64133DAD" w:rsidR="00A87917" w:rsidRDefault="00A87917">
      <w:pPr>
        <w:rPr>
          <w:rFonts w:ascii="Bahnschrift" w:hAnsi="Bahnschrift"/>
          <w:sz w:val="28"/>
          <w:szCs w:val="28"/>
        </w:rPr>
      </w:pPr>
      <w:r w:rsidRPr="00A87917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51320245" wp14:editId="3B5970E6">
            <wp:extent cx="5731510" cy="2476500"/>
            <wp:effectExtent l="0" t="0" r="2540" b="0"/>
            <wp:docPr id="23953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397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769C" w14:textId="5C184DF5" w:rsidR="00A87917" w:rsidRDefault="00A87917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We have used vectorbt here for backtesting</w:t>
      </w:r>
      <w:r w:rsidR="007B0A4D">
        <w:rPr>
          <w:rFonts w:ascii="Bahnschrift" w:hAnsi="Bahnschrift"/>
          <w:sz w:val="28"/>
          <w:szCs w:val="28"/>
        </w:rPr>
        <w:t>.</w:t>
      </w:r>
    </w:p>
    <w:p w14:paraId="3FB4A48C" w14:textId="57E92B97" w:rsidR="004F4B9C" w:rsidRPr="00A87917" w:rsidRDefault="004F4B9C">
      <w:pPr>
        <w:rPr>
          <w:rFonts w:ascii="Bahnschrift" w:hAnsi="Bahnschrift"/>
          <w:sz w:val="28"/>
          <w:szCs w:val="28"/>
        </w:rPr>
      </w:pPr>
      <w:r w:rsidRPr="004F4B9C">
        <w:rPr>
          <w:rFonts w:ascii="Bahnschrift" w:hAnsi="Bahnschrift"/>
          <w:sz w:val="28"/>
          <w:szCs w:val="28"/>
        </w:rPr>
        <w:lastRenderedPageBreak/>
        <w:drawing>
          <wp:inline distT="0" distB="0" distL="0" distR="0" wp14:anchorId="273A2A2E" wp14:editId="7D70F6E1">
            <wp:extent cx="5707875" cy="3215919"/>
            <wp:effectExtent l="0" t="0" r="7620" b="3810"/>
            <wp:docPr id="183597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74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B9C" w:rsidRPr="00A87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SwMDc3MjQxsjA3NTFW0lEKTi0uzszPAykwqgUAMiDYCiwAAAA="/>
  </w:docVars>
  <w:rsids>
    <w:rsidRoot w:val="00680D5A"/>
    <w:rsid w:val="004F4B9C"/>
    <w:rsid w:val="00680D5A"/>
    <w:rsid w:val="007B0A4D"/>
    <w:rsid w:val="00A8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9589"/>
  <w15:chartTrackingRefBased/>
  <w15:docId w15:val="{DE25343B-D3CE-4E6D-AC82-8451AEAC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Snehasis Satapathy</dc:creator>
  <cp:keywords/>
  <dc:description/>
  <cp:lastModifiedBy>Snehasis Satapathy</cp:lastModifiedBy>
  <cp:revision>4</cp:revision>
  <dcterms:created xsi:type="dcterms:W3CDTF">2023-06-22T06:08:00Z</dcterms:created>
  <dcterms:modified xsi:type="dcterms:W3CDTF">2023-06-22T08:44:00Z</dcterms:modified>
</cp:coreProperties>
</file>