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4A274" w14:textId="77777777" w:rsidR="00E53182" w:rsidRDefault="009C5D51">
      <w:pPr>
        <w:pStyle w:val="a4"/>
      </w:pPr>
      <w:r>
        <w:rPr>
          <w:b/>
          <w:bCs/>
        </w:rPr>
        <w:t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</w:t>
      </w:r>
      <w:r>
        <w:rPr>
          <w:b/>
          <w:bCs/>
        </w:rPr>
        <w:t>са левого желудочка.</w:t>
      </w:r>
    </w:p>
    <w:p w14:paraId="4868FD07" w14:textId="77777777" w:rsidR="00E53182" w:rsidRDefault="009C5D51">
      <w:pPr>
        <w:pStyle w:val="Author"/>
      </w:pPr>
      <w:r>
        <w:t>Выполнил(и): Бектур Бердибеков, Анастасия Генералова, Ирина Михайлова, Фирюза Лаптева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309832712"/>
        <w:docPartObj>
          <w:docPartGallery w:val="Table of Contents"/>
          <w:docPartUnique/>
        </w:docPartObj>
      </w:sdtPr>
      <w:sdtEndPr/>
      <w:sdtContent>
        <w:p w14:paraId="7EBFDAEB" w14:textId="77777777" w:rsidR="00E53182" w:rsidRDefault="009C5D51">
          <w:pPr>
            <w:pStyle w:val="af0"/>
          </w:pPr>
          <w:r>
            <w:t>Table of Contents</w:t>
          </w:r>
        </w:p>
        <w:p w14:paraId="213E605C" w14:textId="77777777" w:rsidR="009C5D51" w:rsidRDefault="009C5D51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"1-4" \h \z \u</w:instrText>
          </w:r>
          <w:r>
            <w:fldChar w:fldCharType="separate"/>
          </w:r>
          <w:hyperlink w:anchor="_Toc219666089" w:history="1">
            <w:r w:rsidRPr="00912DB9">
              <w:rPr>
                <w:rStyle w:val="af"/>
                <w:noProof/>
              </w:rPr>
              <w:t>1</w:t>
            </w:r>
            <w:r>
              <w:rPr>
                <w:noProof/>
              </w:rPr>
              <w:tab/>
            </w:r>
            <w:r w:rsidRPr="00912DB9">
              <w:rPr>
                <w:rStyle w:val="af"/>
                <w:noProof/>
              </w:rPr>
              <w:t>Проверка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36DFB" w14:textId="77777777" w:rsidR="009C5D51" w:rsidRDefault="009C5D51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666090" w:history="1">
            <w:r w:rsidRPr="00912DB9">
              <w:rPr>
                <w:rStyle w:val="af"/>
                <w:noProof/>
              </w:rPr>
              <w:t>2</w:t>
            </w:r>
            <w:r>
              <w:rPr>
                <w:noProof/>
              </w:rPr>
              <w:tab/>
            </w:r>
            <w:r w:rsidRPr="00912DB9">
              <w:rPr>
                <w:rStyle w:val="af"/>
                <w:noProof/>
              </w:rPr>
              <w:t>Описательная характеристика показателей на первом визите.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F17BE" w14:textId="77777777" w:rsidR="009C5D51" w:rsidRDefault="009C5D51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666091" w:history="1">
            <w:r w:rsidRPr="00912DB9">
              <w:rPr>
                <w:rStyle w:val="af"/>
                <w:noProof/>
              </w:rPr>
              <w:t>3</w:t>
            </w:r>
            <w:r>
              <w:rPr>
                <w:noProof/>
              </w:rPr>
              <w:tab/>
            </w:r>
            <w:r w:rsidRPr="00912DB9">
              <w:rPr>
                <w:rStyle w:val="af"/>
                <w:noProof/>
              </w:rPr>
              <w:t>Анализ ПКТ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_Toc219666091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E9AAF" w14:textId="77777777" w:rsidR="00E53182" w:rsidRDefault="009C5D51">
          <w:r>
            <w:fldChar w:fldCharType="end"/>
          </w:r>
        </w:p>
      </w:sdtContent>
    </w:sdt>
    <w:p w14:paraId="7560EA10" w14:textId="77777777" w:rsidR="00E53182" w:rsidRDefault="009C5D51">
      <w:pPr>
        <w:pStyle w:val="SourceCode"/>
      </w:pPr>
      <w:r>
        <w:rPr>
          <w:rStyle w:val="NormalTok"/>
        </w:rPr>
        <w:t xml:space="preserve">team1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"data/team1_ecrf_wide.csv"</w:t>
      </w:r>
      <w:r>
        <w:rPr>
          <w:rStyle w:val="NormalTok"/>
        </w:rPr>
        <w:t xml:space="preserve">, </w:t>
      </w:r>
      <w:r>
        <w:rPr>
          <w:rStyle w:val="AttributeTok"/>
        </w:rPr>
        <w:t>sep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dict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StringTok"/>
        </w:rPr>
        <w:t>"data/team1_ecrf_data_dictio</w:t>
      </w:r>
      <w:r>
        <w:rPr>
          <w:rStyle w:val="StringTok"/>
        </w:rPr>
        <w:t>nary.xlsx"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data_surv </w:t>
      </w:r>
      <w:r>
        <w:rPr>
          <w:rStyle w:val="OtherTok"/>
        </w:rPr>
        <w:t>&lt;-</w:t>
      </w:r>
      <w:r>
        <w:rPr>
          <w:rStyle w:val="NormalTok"/>
        </w:rPr>
        <w:t xml:space="preserve"> team1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id     =</w:t>
      </w:r>
      <w:r>
        <w:rPr>
          <w:rStyle w:val="NormalTok"/>
        </w:rPr>
        <w:t xml:space="preserve"> USUBJID,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group  =</w:t>
      </w:r>
      <w:r>
        <w:rPr>
          <w:rStyle w:val="NormalTok"/>
        </w:rPr>
        <w:t xml:space="preserve"> ARM,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Time   =</w:t>
      </w:r>
      <w:r>
        <w:rPr>
          <w:rStyle w:val="NormalTok"/>
        </w:rPr>
        <w:t xml:space="preserve"> V0_END_TTE_COMP_M,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Event_OS =</w:t>
      </w:r>
      <w:r>
        <w:rPr>
          <w:rStyle w:val="NormalTok"/>
        </w:rPr>
        <w:t xml:space="preserve"> V0_END_COMP_EVENT,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type   =</w:t>
      </w:r>
      <w:r>
        <w:rPr>
          <w:rStyle w:val="NormalTok"/>
        </w:rPr>
        <w:t xml:space="preserve"> V0_END_COMP_TYPE</w:t>
      </w:r>
      <w:r>
        <w:br/>
      </w:r>
      <w:r>
        <w:rPr>
          <w:rStyle w:val="NormalTok"/>
        </w:rPr>
        <w:t xml:space="preserve">  )</w:t>
      </w:r>
    </w:p>
    <w:p w14:paraId="22005463" w14:textId="77777777" w:rsidR="00E53182" w:rsidRDefault="009C5D51">
      <w:pPr>
        <w:pStyle w:val="1"/>
      </w:pPr>
      <w:bookmarkStart w:id="0" w:name="проверка-данных"/>
      <w:bookmarkStart w:id="1" w:name="_Toc219666089"/>
      <w:r>
        <w:rPr>
          <w:rStyle w:val="SectionNumber"/>
        </w:rPr>
        <w:t>1</w:t>
      </w:r>
      <w:r>
        <w:tab/>
        <w:t>Проверка данных</w:t>
      </w:r>
      <w:bookmarkEnd w:id="1"/>
    </w:p>
    <w:p w14:paraId="01B21516" w14:textId="77777777" w:rsidR="00E53182" w:rsidRDefault="009C5D51">
      <w:pPr>
        <w:pStyle w:val="FirstParagraph"/>
      </w:pPr>
      <w:r>
        <w:rPr>
          <w:i/>
          <w:iCs/>
        </w:rPr>
        <w:t>По доступным данным визита V1 формальные отклонения о</w:t>
      </w:r>
      <w:r>
        <w:rPr>
          <w:i/>
          <w:iCs/>
        </w:rPr>
        <w:t xml:space="preserve">т критериев включения/невключения были выявлены у 417 пациентов (19.0%). Основной вклад (398 пациентов, 94.5%) был обусловлен значениями NT-proBNP ниже условно принятого порога </w:t>
      </w:r>
      <w:r>
        <w:rPr>
          <w:i/>
          <w:iCs/>
        </w:rPr>
        <w:lastRenderedPageBreak/>
        <w:t>≥600 пг/мл. Следует отметить, что в базе отсутствовали данные о наличии фибрилл</w:t>
      </w:r>
      <w:r>
        <w:rPr>
          <w:i/>
          <w:iCs/>
        </w:rPr>
        <w:t xml:space="preserve">яции предсердий и недавних госпитализаций по поводу ХСН, что не позволило применить дифференцированные пороги NT-proBNP, предусмотренные протоколом. Кроме того, у 23 пациентов (1.0%) отмечалось снижение eGFR &lt;30 мл/мин/1,73 м². Несмотря на то что снижение </w:t>
      </w:r>
      <w:r>
        <w:rPr>
          <w:i/>
          <w:iCs/>
        </w:rPr>
        <w:t>eGFR &lt;30 мл/мин/1,73 м² являлось формальным критерием невключения, данные пациенты не были исключены из основного анализа, который выполнялся по принципу intention-to-treat. Выявленные несоответствия по NT-proBNP следует рассматривать как потенциальные и о</w:t>
      </w:r>
      <w:r>
        <w:rPr>
          <w:i/>
          <w:iCs/>
        </w:rPr>
        <w:t>бусловленные ограничениями доступных данных</w:t>
      </w:r>
    </w:p>
    <w:p w14:paraId="27DFAC88" w14:textId="77777777" w:rsidR="00E53182" w:rsidRDefault="009C5D51">
      <w:pPr>
        <w:pStyle w:val="SourceCode"/>
      </w:pPr>
      <w:r>
        <w:rPr>
          <w:rStyle w:val="NormalTok"/>
        </w:rPr>
        <w:t xml:space="preserve">screening </w:t>
      </w:r>
      <w:r>
        <w:rPr>
          <w:rStyle w:val="OtherTok"/>
        </w:rPr>
        <w:t>&lt;-</w:t>
      </w:r>
      <w:r>
        <w:rPr>
          <w:rStyle w:val="NormalTok"/>
        </w:rPr>
        <w:t xml:space="preserve"> team1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fail_age  =</w:t>
      </w:r>
      <w:r>
        <w:rPr>
          <w:rStyle w:val="NormalTok"/>
        </w:rPr>
        <w:t xml:space="preserve"> V1_DEM_AGE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18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fail_sex  =</w:t>
      </w:r>
      <w:r>
        <w:rPr>
          <w:rStyle w:val="NormalTok"/>
        </w:rPr>
        <w:t xml:space="preserve"> </w:t>
      </w:r>
      <w:r>
        <w:rPr>
          <w:rStyle w:val="FunctionTok"/>
        </w:rPr>
        <w:t>is.na</w:t>
      </w:r>
      <w:r>
        <w:rPr>
          <w:rStyle w:val="NormalTok"/>
        </w:rPr>
        <w:t>(V1_DEM_SEX),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fail_ntp  =</w:t>
      </w:r>
      <w:r>
        <w:rPr>
          <w:rStyle w:val="NormalTok"/>
        </w:rPr>
        <w:t xml:space="preserve"> V1_BIO_NTPROBNP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600</w:t>
      </w:r>
      <w:r>
        <w:rPr>
          <w:rStyle w:val="NormalTok"/>
        </w:rPr>
        <w:t xml:space="preserve">,   </w:t>
      </w:r>
      <w:r>
        <w:rPr>
          <w:rStyle w:val="CommentTok"/>
        </w:rPr>
        <w:t># условно, по протоколу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fail_egfr =</w:t>
      </w:r>
      <w:r>
        <w:rPr>
          <w:rStyle w:val="NormalTok"/>
        </w:rPr>
        <w:t xml:space="preserve"> V1_BIO_EGFR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any_fail  =</w:t>
      </w:r>
      <w:r>
        <w:rPr>
          <w:rStyle w:val="NormalTok"/>
        </w:rPr>
        <w:t xml:space="preserve"> fail_age </w:t>
      </w:r>
      <w:r>
        <w:rPr>
          <w:rStyle w:val="SpecialCharTok"/>
        </w:rPr>
        <w:t>|</w:t>
      </w:r>
      <w:r>
        <w:rPr>
          <w:rStyle w:val="NormalTok"/>
        </w:rPr>
        <w:t xml:space="preserve"> fail_sex </w:t>
      </w:r>
      <w:r>
        <w:rPr>
          <w:rStyle w:val="SpecialCharTok"/>
        </w:rPr>
        <w:t>|</w:t>
      </w:r>
      <w:r>
        <w:rPr>
          <w:rStyle w:val="NormalTok"/>
        </w:rPr>
        <w:t xml:space="preserve"> fail_ntp </w:t>
      </w:r>
      <w:r>
        <w:rPr>
          <w:rStyle w:val="SpecialCharTok"/>
        </w:rPr>
        <w:t>|</w:t>
      </w:r>
      <w:r>
        <w:rPr>
          <w:rStyle w:val="NormalTok"/>
        </w:rPr>
        <w:t xml:space="preserve"> fail_egfr</w:t>
      </w:r>
      <w:r>
        <w:br/>
      </w:r>
      <w:r>
        <w:rPr>
          <w:rStyle w:val="NormalTok"/>
        </w:rPr>
        <w:t xml:space="preserve">  )</w:t>
      </w:r>
    </w:p>
    <w:p w14:paraId="4AEAB872" w14:textId="77777777" w:rsidR="00E53182" w:rsidRDefault="009C5D51">
      <w:pPr>
        <w:pStyle w:val="SourceCode"/>
      </w:pPr>
      <w:r>
        <w:rPr>
          <w:rStyle w:val="NormalTok"/>
        </w:rPr>
        <w:t xml:space="preserve">screening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fail_age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(fail_age, 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fail_sex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(fail_sex, 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fail_ntp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(fail_ntp, 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fail_egfr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(fail_egfr, </w:t>
      </w:r>
      <w:r>
        <w:rPr>
          <w:rStyle w:val="AttributeTok"/>
        </w:rPr>
        <w:t>n</w:t>
      </w:r>
      <w:r>
        <w:rPr>
          <w:rStyle w:val="AttributeTok"/>
        </w:rPr>
        <w:t>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any_fail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(any_fail, 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rPr>
          <w:rStyle w:val="FunctionTok"/>
        </w:rPr>
        <w:t>kable</w:t>
      </w:r>
      <w:r>
        <w:rPr>
          <w:rStyle w:val="NormalTok"/>
        </w:rPr>
        <w:t>()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82"/>
        <w:gridCol w:w="952"/>
        <w:gridCol w:w="967"/>
        <w:gridCol w:w="1024"/>
        <w:gridCol w:w="984"/>
      </w:tblGrid>
      <w:tr w:rsidR="00E53182" w14:paraId="1D4B5C26" w14:textId="77777777" w:rsidTr="00E531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B2D27E" w14:textId="77777777" w:rsidR="00E53182" w:rsidRDefault="009C5D51">
            <w:pPr>
              <w:pStyle w:val="Compact"/>
              <w:jc w:val="right"/>
            </w:pPr>
            <w:r>
              <w:t>fail_age</w:t>
            </w:r>
          </w:p>
        </w:tc>
        <w:tc>
          <w:tcPr>
            <w:tcW w:w="0" w:type="auto"/>
          </w:tcPr>
          <w:p w14:paraId="4C4206E3" w14:textId="77777777" w:rsidR="00E53182" w:rsidRDefault="009C5D51">
            <w:pPr>
              <w:pStyle w:val="Compact"/>
              <w:jc w:val="right"/>
            </w:pPr>
            <w:r>
              <w:t>fail_sex</w:t>
            </w:r>
          </w:p>
        </w:tc>
        <w:tc>
          <w:tcPr>
            <w:tcW w:w="0" w:type="auto"/>
          </w:tcPr>
          <w:p w14:paraId="1C0F0783" w14:textId="77777777" w:rsidR="00E53182" w:rsidRDefault="009C5D51">
            <w:pPr>
              <w:pStyle w:val="Compact"/>
              <w:jc w:val="right"/>
            </w:pPr>
            <w:r>
              <w:t>fail_ntp</w:t>
            </w:r>
          </w:p>
        </w:tc>
        <w:tc>
          <w:tcPr>
            <w:tcW w:w="0" w:type="auto"/>
          </w:tcPr>
          <w:p w14:paraId="079FE64A" w14:textId="77777777" w:rsidR="00E53182" w:rsidRDefault="009C5D51">
            <w:pPr>
              <w:pStyle w:val="Compact"/>
              <w:jc w:val="right"/>
            </w:pPr>
            <w:r>
              <w:t>fail_egfr</w:t>
            </w:r>
          </w:p>
        </w:tc>
        <w:tc>
          <w:tcPr>
            <w:tcW w:w="0" w:type="auto"/>
          </w:tcPr>
          <w:p w14:paraId="1C52531E" w14:textId="77777777" w:rsidR="00E53182" w:rsidRDefault="009C5D51">
            <w:pPr>
              <w:pStyle w:val="Compact"/>
              <w:jc w:val="right"/>
            </w:pPr>
            <w:r>
              <w:t>any_fail</w:t>
            </w:r>
          </w:p>
        </w:tc>
      </w:tr>
      <w:tr w:rsidR="00E53182" w14:paraId="6E8B92A1" w14:textId="77777777">
        <w:tc>
          <w:tcPr>
            <w:tcW w:w="0" w:type="auto"/>
          </w:tcPr>
          <w:p w14:paraId="6F1AE4C2" w14:textId="77777777" w:rsidR="00E53182" w:rsidRDefault="009C5D51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5C6E733" w14:textId="77777777" w:rsidR="00E53182" w:rsidRDefault="009C5D51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AA09220" w14:textId="77777777" w:rsidR="00E53182" w:rsidRDefault="009C5D51">
            <w:pPr>
              <w:pStyle w:val="Compact"/>
              <w:jc w:val="right"/>
            </w:pPr>
            <w:r>
              <w:t>398</w:t>
            </w:r>
          </w:p>
        </w:tc>
        <w:tc>
          <w:tcPr>
            <w:tcW w:w="0" w:type="auto"/>
          </w:tcPr>
          <w:p w14:paraId="2D12C68B" w14:textId="77777777" w:rsidR="00E53182" w:rsidRDefault="009C5D51">
            <w:pPr>
              <w:pStyle w:val="Compact"/>
              <w:jc w:val="right"/>
            </w:pPr>
            <w:r>
              <w:t>23</w:t>
            </w:r>
          </w:p>
        </w:tc>
        <w:tc>
          <w:tcPr>
            <w:tcW w:w="0" w:type="auto"/>
          </w:tcPr>
          <w:p w14:paraId="44579212" w14:textId="77777777" w:rsidR="00E53182" w:rsidRDefault="009C5D51">
            <w:pPr>
              <w:pStyle w:val="Compact"/>
              <w:jc w:val="right"/>
            </w:pPr>
            <w:r>
              <w:t>417</w:t>
            </w:r>
          </w:p>
        </w:tc>
      </w:tr>
    </w:tbl>
    <w:p w14:paraId="7B851F60" w14:textId="77777777" w:rsidR="00E53182" w:rsidRDefault="009C5D51">
      <w:pPr>
        <w:pStyle w:val="1"/>
      </w:pPr>
      <w:bookmarkStart w:id="2" w:name="X657eec22441ed9cde3627e94174dae6da5c07fe"/>
      <w:bookmarkStart w:id="3" w:name="_Toc219666090"/>
      <w:bookmarkEnd w:id="0"/>
      <w:r>
        <w:rPr>
          <w:rStyle w:val="SectionNumber"/>
        </w:rPr>
        <w:t>2</w:t>
      </w:r>
      <w:r>
        <w:tab/>
        <w:t>Описательная характеристика показателей на первом визите.</w:t>
      </w:r>
      <w:bookmarkEnd w:id="3"/>
    </w:p>
    <w:p w14:paraId="3D118D80" w14:textId="77777777" w:rsidR="00E53182" w:rsidRDefault="009C5D51">
      <w:pPr>
        <w:pStyle w:val="FirstParagraph"/>
      </w:pPr>
      <w:r>
        <w:t xml:space="preserve">В анализ включены 2200 пациентов. Средний возраст составил 66.1 ± 9.9 года, медиана 66 лет, диапазон от 40 до 90 лет. Средний рост пациентов составил 169.7 ± 8.9 см, масса тела - 81.4 ± 15.6 кг. Средний индекс массы тела был 28.5 ± 6.3 кг/м², медиана 28.1 </w:t>
      </w:r>
      <w:r>
        <w:t>кг/м², при диапазоне значений от 13.0 до 65.6 кг/м², что соответствует преимущественно избыточной массе тела.</w:t>
      </w:r>
    </w:p>
    <w:p w14:paraId="656E496E" w14:textId="77777777" w:rsidR="00E53182" w:rsidRDefault="009C5D51">
      <w:pPr>
        <w:pStyle w:val="a0"/>
      </w:pPr>
      <w:r>
        <w:t>Исходный уровень NT-proBNP характеризовался выраженной вариабельностью и асимметрией распределения: среднее значение составило 1722.4 ± 1582.1 пг/</w:t>
      </w:r>
      <w:r>
        <w:t>мл, медиана - 1251.0 пг/мл. Показатели функции почек были умеренно снижены: средняя СКФ 68.1 ± 17.4 мл/мин, медиана 68 мл/мин. Средний уровень креатинина составил 1.0 ± 0.3 мг/дл, калия - 4.2 ± 0.4 ммоль/л.</w:t>
      </w:r>
    </w:p>
    <w:p w14:paraId="5303EA4F" w14:textId="77777777" w:rsidR="00E53182" w:rsidRDefault="009C5D51">
      <w:pPr>
        <w:pStyle w:val="a0"/>
      </w:pPr>
      <w:r>
        <w:lastRenderedPageBreak/>
        <w:t>Качество жизни по шкале KCCQ характеризовалось ум</w:t>
      </w:r>
      <w:r>
        <w:t>еренным снижением: среднее значение общего балла составило 54.7 ± 17.9, медиана - 55 баллов при полном диапазоне значений от 0 до 100.</w:t>
      </w:r>
    </w:p>
    <w:p w14:paraId="5840C15F" w14:textId="77777777" w:rsidR="00E53182" w:rsidRDefault="009C5D51">
      <w:pPr>
        <w:pStyle w:val="a0"/>
      </w:pPr>
      <w:r>
        <w:t xml:space="preserve">В каждую группу лечения было включено по 1100 пациентов. Исходные демографические и клинические характеристики в группах </w:t>
      </w:r>
      <w:r>
        <w:t>Crataegus и Placebo были сопоставимы.</w:t>
      </w:r>
    </w:p>
    <w:p w14:paraId="47475033" w14:textId="77777777" w:rsidR="00E53182" w:rsidRDefault="009C5D51">
      <w:pPr>
        <w:pStyle w:val="a0"/>
      </w:pPr>
      <w:r>
        <w:t>Средний возраст в группе Crataegus составил 65.9 ± 10.1 года, в группе Placebo 66.4 ± 9.7 года. Антропометрические показатели практически не различались между группами: средний BMI составил 28.5 ± 6.2 кг/м² в группе Cr</w:t>
      </w:r>
      <w:r>
        <w:t>ataegus и 28.6 ± 6.4 кг/м² в группе Placebo.</w:t>
      </w:r>
    </w:p>
    <w:p w14:paraId="15DC8394" w14:textId="77777777" w:rsidR="00E53182" w:rsidRDefault="009C5D51">
      <w:pPr>
        <w:pStyle w:val="a0"/>
      </w:pPr>
      <w:r>
        <w:t>Показатели функции почек были сходными: средняя СКФ 68.3 ± 17.3 мл/мин в группе Crataegus и 67.9 ± 17.5 мл/мин в группе Placebo, уровни креатинина и калия также не демонстрировали клинически значимых различий.</w:t>
      </w:r>
    </w:p>
    <w:p w14:paraId="47B09071" w14:textId="77777777" w:rsidR="00E53182" w:rsidRDefault="009C5D51">
      <w:pPr>
        <w:pStyle w:val="a0"/>
      </w:pPr>
      <w:r>
        <w:t>И</w:t>
      </w:r>
      <w:r>
        <w:t>сходные уровни NT-proBNP были высокими и сопоставимыми между группами: среднее значение 1740.4 ± 1629.3 пг/мл в группе Crataegus и 1704.3 ± 1534.1 пг/мл в группе Placebo, медианные значения также близки. Показатели качества жизни по KCCQ были практически и</w:t>
      </w:r>
      <w:r>
        <w:t>дентичны в обеих группах, со средними значениями около 55 баллов.</w:t>
      </w:r>
    </w:p>
    <w:p w14:paraId="5BA22A6C" w14:textId="77777777" w:rsidR="00E53182" w:rsidRDefault="009C5D51">
      <w:pPr>
        <w:pStyle w:val="a0"/>
      </w:pPr>
      <w:r>
        <w:t>Исходные демографические и клинические характеристики пациентов в группах Crataegus и Placebo хорошо сбалансированы, клинически значимых различий между группами на исходном уровне не выявлен</w:t>
      </w:r>
      <w:r>
        <w:t>о.</w:t>
      </w:r>
    </w:p>
    <w:p w14:paraId="7742563C" w14:textId="77777777" w:rsidR="00E53182" w:rsidRDefault="009C5D51"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>&lt;-</w:t>
      </w:r>
      <w:r>
        <w:rPr>
          <w:rStyle w:val="NormalTok"/>
        </w:rPr>
        <w:t xml:space="preserve"> team1</w:t>
      </w:r>
      <w:r>
        <w:br/>
      </w:r>
      <w:r>
        <w:br/>
      </w:r>
      <w:r>
        <w:rPr>
          <w:rStyle w:val="NormalTok"/>
        </w:rPr>
        <w:t xml:space="preserve">labels_list </w:t>
      </w:r>
      <w:r>
        <w:rPr>
          <w:rStyle w:val="OtherTok"/>
        </w:rPr>
        <w:t>&lt;-</w:t>
      </w:r>
      <w:r>
        <w:rPr>
          <w:rStyle w:val="NormalTok"/>
        </w:rPr>
        <w:t xml:space="preserve"> dict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(Column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(df)) </w:t>
      </w:r>
      <w:r>
        <w:rPr>
          <w:rStyle w:val="SpecialCharTok"/>
        </w:rPr>
        <w:t>%&gt;%</w:t>
      </w:r>
      <w:r>
        <w:rPr>
          <w:rStyle w:val="NormalTok"/>
        </w:rPr>
        <w:t xml:space="preserve">    </w:t>
      </w:r>
      <w:r>
        <w:rPr>
          <w:rStyle w:val="CommentTok"/>
        </w:rPr>
        <w:t># берем только те, что есть в данных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(Column, Label)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>::</w:t>
      </w:r>
      <w:r>
        <w:rPr>
          <w:rStyle w:val="FunctionTok"/>
        </w:rPr>
        <w:t>deframe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               </w:t>
      </w:r>
      <w:r>
        <w:rPr>
          <w:rStyle w:val="CommentTok"/>
        </w:rPr>
        <w:t># превращает в именованный вектор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as.list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NormalTok"/>
        </w:rPr>
        <w:t xml:space="preserve">tbl_by_arm </w:t>
      </w:r>
      <w:r>
        <w:rPr>
          <w:rStyle w:val="OtherTok"/>
        </w:rPr>
        <w:t>&lt;-</w:t>
      </w:r>
      <w:r>
        <w:rPr>
          <w:rStyle w:val="NormalTok"/>
        </w:rPr>
        <w:t xml:space="preserve"> 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ARM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(ARM,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"Placebo"</w:t>
      </w:r>
      <w:r>
        <w:rPr>
          <w:rStyle w:val="NormalTok"/>
        </w:rPr>
        <w:t xml:space="preserve">, </w:t>
      </w:r>
      <w:r>
        <w:rPr>
          <w:rStyle w:val="StringTok"/>
        </w:rPr>
        <w:t>"Crataegus"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ARM,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starts_with</w:t>
      </w:r>
      <w:r>
        <w:rPr>
          <w:rStyle w:val="NormalTok"/>
        </w:rPr>
        <w:t>(</w:t>
      </w:r>
      <w:r>
        <w:rPr>
          <w:rStyle w:val="StringTok"/>
        </w:rPr>
        <w:t>"V1"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tbl_summary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by =</w:t>
      </w:r>
      <w:r>
        <w:rPr>
          <w:rStyle w:val="NormalTok"/>
        </w:rPr>
        <w:t xml:space="preserve"> ARM,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FunctionTok"/>
        </w:rPr>
        <w:t>all_continuous</w:t>
      </w:r>
      <w:r>
        <w:rPr>
          <w:rStyle w:val="NormalTok"/>
        </w:rPr>
        <w:t xml:space="preserve">()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"continuous2"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statistic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all_continuous2</w:t>
      </w:r>
      <w:r>
        <w:rPr>
          <w:rStyle w:val="NormalTok"/>
        </w:rPr>
        <w:t xml:space="preserve">()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{mean} ({sd})"</w:t>
      </w:r>
      <w:r>
        <w:rPr>
          <w:rStyle w:val="NormalTok"/>
        </w:rPr>
        <w:t xml:space="preserve">, </w:t>
      </w:r>
      <w:r>
        <w:rPr>
          <w:rStyle w:val="StringTok"/>
        </w:rPr>
        <w:t>"{min} – {max}"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"{n} ({p}%)"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V1_KCCQ_OS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V1_BIO_NTPROBNP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"{median} ({p25}; {p75})"</w:t>
      </w:r>
      <w:r>
        <w:rPr>
          <w:rStyle w:val="NormalTok"/>
        </w:rPr>
        <w:t xml:space="preserve">, </w:t>
      </w:r>
      <w:r>
        <w:rPr>
          <w:rStyle w:val="StringTok"/>
        </w:rPr>
        <w:t>"{min} – {max}"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FunctionTok"/>
        </w:rPr>
        <w:t>all_continuous</w:t>
      </w:r>
      <w:r>
        <w:rPr>
          <w:rStyle w:val="NormalTok"/>
        </w:rPr>
        <w:t xml:space="preserve">()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missing =</w:t>
      </w:r>
      <w:r>
        <w:rPr>
          <w:rStyle w:val="NormalTok"/>
        </w:rPr>
        <w:t xml:space="preserve"> </w:t>
      </w:r>
      <w:r>
        <w:rPr>
          <w:rStyle w:val="StringTok"/>
        </w:rPr>
        <w:t>"no"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label =</w:t>
      </w:r>
      <w:r>
        <w:rPr>
          <w:rStyle w:val="NormalTok"/>
        </w:rPr>
        <w:t xml:space="preserve"> labels_list,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 xml:space="preserve">(V1_DEM_SEX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"M"</w:t>
      </w:r>
      <w:r>
        <w:rPr>
          <w:rStyle w:val="NormalTok"/>
        </w:rPr>
        <w:t>) )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add_n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add_overall</w:t>
      </w:r>
      <w:r>
        <w:rPr>
          <w:rStyle w:val="NormalTok"/>
        </w:rPr>
        <w:t>(</w:t>
      </w:r>
      <w:r>
        <w:rPr>
          <w:rStyle w:val="AttributeTok"/>
        </w:rPr>
        <w:t>last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bold_labels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modify_caption</w:t>
      </w:r>
      <w:r>
        <w:rPr>
          <w:rStyle w:val="NormalTok"/>
        </w:rPr>
        <w:t>(</w:t>
      </w:r>
      <w:r>
        <w:rPr>
          <w:rStyle w:val="StringTok"/>
        </w:rPr>
        <w:t>"Клинико-демографические характеристики групп"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as_flex_table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>tbl_by_arm</w:t>
      </w:r>
    </w:p>
    <w:p w14:paraId="46F3364E" w14:textId="77777777" w:rsidR="00E53182" w:rsidRDefault="009C5D51">
      <w:pPr>
        <w:pStyle w:val="TableCaption"/>
      </w:pPr>
      <w:bookmarkStart w:id="4" w:name="tab:tbl-demographics"/>
      <w:bookmarkEnd w:id="4"/>
      <w:r>
        <w:t>Table 2.1: Клинико-демографические хар</w:t>
      </w:r>
      <w:r>
        <w:t>актеристики групп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644"/>
        <w:gridCol w:w="961"/>
        <w:gridCol w:w="2759"/>
        <w:gridCol w:w="2759"/>
        <w:gridCol w:w="2759"/>
      </w:tblGrid>
      <w:tr w:rsidR="00E53182" w14:paraId="2B29BBE5" w14:textId="77777777" w:rsidTr="00E531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64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72792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6190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</w:t>
            </w:r>
          </w:p>
        </w:tc>
        <w:tc>
          <w:tcPr>
            <w:tcW w:w="275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C023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Placebo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1,100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275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E6A9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Crataegus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1,100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275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C4F44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2,200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E53182" w14:paraId="79A2479F" w14:textId="77777777" w:rsidTr="00E53182">
        <w:trPr>
          <w:jc w:val="center"/>
        </w:trPr>
        <w:tc>
          <w:tcPr>
            <w:tcW w:w="364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1A120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Пол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31E46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14A2E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584 (53%)</w:t>
            </w:r>
          </w:p>
        </w:tc>
        <w:tc>
          <w:tcPr>
            <w:tcW w:w="27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BB57EF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642 (58%)</w:t>
            </w:r>
          </w:p>
        </w:tc>
        <w:tc>
          <w:tcPr>
            <w:tcW w:w="275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92CA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1,226 (56%)</w:t>
            </w:r>
          </w:p>
        </w:tc>
      </w:tr>
      <w:tr w:rsidR="00E53182" w14:paraId="3BFF9567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299D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Возраст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F5C446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77771D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216A86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009277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71EF717B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1376C5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C0420E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2C870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66.4 (9.7)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C030C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65.9 (10.1)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1B1B3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66.1 (9.9)</w:t>
            </w:r>
          </w:p>
        </w:tc>
      </w:tr>
      <w:tr w:rsidR="00E53182" w14:paraId="60FCDB26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16290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8EF0ED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BD79E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FB8465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12BD8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</w:tr>
      <w:tr w:rsidR="00E53182" w14:paraId="0E91B3DD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70201D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Рост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8CD42C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B47B72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F087C6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959C16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01CA586B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ADDDC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2219D9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466BA7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(8.9)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9CCCF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(8.8)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7118A0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(8.9)</w:t>
            </w:r>
          </w:p>
        </w:tc>
      </w:tr>
      <w:tr w:rsidR="00E53182" w14:paraId="2266275A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AEAD6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3E3809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F87AED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197.8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909EC7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200.0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8197A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200.0</w:t>
            </w:r>
          </w:p>
        </w:tc>
      </w:tr>
      <w:tr w:rsidR="00E53182" w14:paraId="76D25AA8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06CD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Масса тела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5CDA22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293C9F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075350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13FCB5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6427F1B9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ECD3F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8DB17B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DE9F6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81.5 (15.9)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96764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81.3 (15.3)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47ACD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81.4 (15.6)</w:t>
            </w:r>
          </w:p>
        </w:tc>
      </w:tr>
      <w:tr w:rsidR="00E53182" w14:paraId="38921999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712B95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A1EA1D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9F4576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135.0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387B2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145.8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D8BB30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145.8</w:t>
            </w:r>
          </w:p>
        </w:tc>
      </w:tr>
      <w:tr w:rsidR="00E53182" w14:paraId="28992CBA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ECD17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Индекс массы тела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2D3FCA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F4F5A2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802C1A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28E2FF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4B1BD2CB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55981D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B96162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D9C610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28.6 (6.4)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904F5F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28.5 (6.2)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41B725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28.5 (6.3)</w:t>
            </w:r>
          </w:p>
        </w:tc>
      </w:tr>
      <w:tr w:rsidR="00E53182" w14:paraId="029A336D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72931C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825917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A0788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13.1 – 56.1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3BF30F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13.0 – 65.6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E86C94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13.0 – 65.6</w:t>
            </w:r>
          </w:p>
        </w:tc>
      </w:tr>
      <w:tr w:rsidR="00E53182" w14:paraId="025A9F46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B37EEA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KCCQ Overall Score (исходный)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18B832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5F10D6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159DD7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4E826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063C5CA6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9CED0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(Q1; Q3)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3D68DA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EC5F1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54.0 (43.0; 66.5)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08E4C6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55.0 (43.0; 66.0)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3D5D9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55.0 (43.0; 66.0)</w:t>
            </w:r>
          </w:p>
        </w:tc>
      </w:tr>
      <w:tr w:rsidR="00E53182" w14:paraId="5C2E3810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BB0A45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85DB39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37F19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3C56E6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E60A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</w:tr>
      <w:tr w:rsidR="00E53182" w14:paraId="3005E570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299866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ЧСС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C8720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CC0CE6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(10%)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17CBF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120 (11%)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F898AC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230 (10%)</w:t>
            </w:r>
          </w:p>
        </w:tc>
      </w:tr>
      <w:tr w:rsidR="00E53182" w14:paraId="4676F362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3FC33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ЧДД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00FE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F20B5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108 (9.8%)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F6890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 (8.7%)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F3EA7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204 (9.3%)</w:t>
            </w:r>
          </w:p>
        </w:tc>
      </w:tr>
      <w:tr w:rsidR="00E53182" w14:paraId="40A5A597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63BEC2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АД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99EF3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7C0467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 (12%)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C1A60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0B46BC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249 (11%)</w:t>
            </w:r>
          </w:p>
        </w:tc>
      </w:tr>
      <w:tr w:rsidR="00E53182" w14:paraId="3E6C7896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CE5F1C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температуры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237310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02080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F9C402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104 (9.5%)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E18307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221 (10%)</w:t>
            </w:r>
          </w:p>
        </w:tc>
      </w:tr>
      <w:tr w:rsidR="00E53182" w14:paraId="6107BCCD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5AF28C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Гемоглобин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17DFD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F23189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634218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B46CB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7E9AD32C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E2E34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2C34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ED767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13.3 (1.4)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E6CC0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13.2 (1.4)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2EC07A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13.3 (1.4)</w:t>
            </w:r>
          </w:p>
        </w:tc>
      </w:tr>
      <w:tr w:rsidR="00E53182" w14:paraId="4D99D1E0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A42A6F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FCAA14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15C59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8.8 – 18.0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4A034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8.6 – 17.3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6D8BD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8.6 – 18.0</w:t>
            </w:r>
          </w:p>
        </w:tc>
      </w:tr>
      <w:tr w:rsidR="00E53182" w14:paraId="7AB7C602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156F5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Лейкоциты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5E3FB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BE3B47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F4BB54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C369A0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6FDB5E04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344557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51C4F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2BC65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7.2 (2.1)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659215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7.3 (2.0)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A227B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7.3 (2.0)</w:t>
            </w:r>
          </w:p>
        </w:tc>
      </w:tr>
      <w:tr w:rsidR="00E53182" w14:paraId="1F84B88E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B2AFEC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13BCEF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44129D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14.6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8AD932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14.2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BB0392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14.6</w:t>
            </w:r>
          </w:p>
        </w:tc>
      </w:tr>
      <w:tr w:rsidR="00E53182" w14:paraId="7ED1A302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A8E21F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Тромбоциты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F7A47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6E3875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78D3AB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5D27EE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0FB34C2D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6783D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3A3369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D32E9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241.0 (62.7)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AF42D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241.8 (59.3)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A38F0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241.4 (61.0)</w:t>
            </w:r>
          </w:p>
        </w:tc>
      </w:tr>
      <w:tr w:rsidR="00E53182" w14:paraId="204E1FA6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E1025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3E4551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F6013A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426.0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99EEE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416.0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6DFB4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426.0</w:t>
            </w:r>
          </w:p>
        </w:tc>
      </w:tr>
      <w:tr w:rsidR="00E53182" w14:paraId="3942B129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0EE0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NT-proBNP (исходный)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57A03D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AB1203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ECC5E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52EC5E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00629881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9331A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(Q1; Q3)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E4E9F8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F0DD8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1,240.5 (716.0; 2,123.5)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6F8FC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1,253.0 (723.0; 2,162.0)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EBE2A4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1,251.0 (720.0; 2,147.5)</w:t>
            </w:r>
          </w:p>
        </w:tc>
      </w:tr>
      <w:tr w:rsidR="00E53182" w14:paraId="422DBEC0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1482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B90DD4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545F32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83.0 – 14,282.0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D4F18F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68.0 – 15,150.0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43C01D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68.0 – 15,150.0</w:t>
            </w:r>
          </w:p>
        </w:tc>
      </w:tr>
      <w:tr w:rsidR="00E53182" w14:paraId="18EBCFDE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FB97A7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Креатинин (исходный)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F5C9F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5202F0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4794D7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5EC6D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6D83CD57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9228F4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39E00C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550A2C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 (0.3)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73FD5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 (0.3)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AFE20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 (0.3)</w:t>
            </w:r>
          </w:p>
        </w:tc>
      </w:tr>
      <w:tr w:rsidR="00E53182" w14:paraId="728F5FF8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6979E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760044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F4DB7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2.0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95196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1.8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FBAFA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2.0</w:t>
            </w:r>
          </w:p>
        </w:tc>
      </w:tr>
      <w:tr w:rsidR="00E53182" w14:paraId="12C4C906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619FC7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СКФ (исходная)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3B35BD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896017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381BD3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903819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71E3D1FD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60B446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F0AF64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57C3D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67.9 (17.5)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FBF76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68.3 (17.3)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4F93B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68.1 (17.4)</w:t>
            </w:r>
          </w:p>
        </w:tc>
      </w:tr>
      <w:tr w:rsidR="00E53182" w14:paraId="1D058AD7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FBBB6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50B523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41AFF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 – 127.0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08960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19.0 – 128.0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70A20D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 – 128.0</w:t>
            </w:r>
          </w:p>
        </w:tc>
      </w:tr>
      <w:tr w:rsidR="00E53182" w14:paraId="6F1A4D40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AC23D5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Калий (исходный)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E7986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CE1178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80D3AE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457EB1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53182" w14:paraId="0C68ECAB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2815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F7DE02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0CEDE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0FCECD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7D4912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</w:tr>
      <w:tr w:rsidR="00E53182" w14:paraId="5A6E92D0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4C074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C0209B" w14:textId="77777777" w:rsidR="00E53182" w:rsidRDefault="00E5318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AFD724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5.6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DD4B3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6.0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9BF764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6.0</w:t>
            </w:r>
          </w:p>
        </w:tc>
      </w:tr>
      <w:tr w:rsidR="00E53182" w14:paraId="19B488B7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032D72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Нарушение ритма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F3603C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BF8DE6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(10%)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B3A1EC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119 (11%)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57ADD5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229 (10%)</w:t>
            </w:r>
          </w:p>
        </w:tc>
      </w:tr>
      <w:tr w:rsidR="00E53182" w14:paraId="45D88F76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EDA122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Изменения ST-T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4B683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EA2880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113 (10%)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208F8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E8CB3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230 (10%)</w:t>
            </w:r>
          </w:p>
        </w:tc>
      </w:tr>
      <w:tr w:rsidR="00E53182" w14:paraId="3FA4D385" w14:textId="77777777" w:rsidTr="00E53182">
        <w:trPr>
          <w:jc w:val="center"/>
        </w:trPr>
        <w:tc>
          <w:tcPr>
            <w:tcW w:w="364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0472F1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QT-аномалия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BA4F8E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8AE9C8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101 (9.2%)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376669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 (10%)</w:t>
            </w:r>
          </w:p>
        </w:tc>
        <w:tc>
          <w:tcPr>
            <w:tcW w:w="275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60B24B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213 (9.7%)</w:t>
            </w:r>
          </w:p>
        </w:tc>
      </w:tr>
      <w:tr w:rsidR="00E53182" w14:paraId="65D12640" w14:textId="77777777" w:rsidTr="00E53182">
        <w:trPr>
          <w:jc w:val="center"/>
        </w:trPr>
        <w:tc>
          <w:tcPr>
            <w:tcW w:w="12882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35ADA" w14:textId="77777777" w:rsidR="00E53182" w:rsidRDefault="009C5D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23B542EA" w14:textId="77777777" w:rsidR="00E53182" w:rsidRDefault="009C5D51">
      <w:pPr>
        <w:pStyle w:val="1"/>
      </w:pPr>
      <w:bookmarkStart w:id="5" w:name="анализ-пкт"/>
      <w:bookmarkStart w:id="6" w:name="_Toc219666091"/>
      <w:bookmarkEnd w:id="2"/>
      <w:r>
        <w:rPr>
          <w:rStyle w:val="SectionNumber"/>
        </w:rPr>
        <w:t>3</w:t>
      </w:r>
      <w:r>
        <w:tab/>
        <w:t>Анализ ПКТ</w:t>
      </w:r>
      <w:bookmarkEnd w:id="6"/>
    </w:p>
    <w:p w14:paraId="7BD4C06E" w14:textId="77777777" w:rsidR="00E53182" w:rsidRDefault="009C5D51">
      <w:pPr>
        <w:pStyle w:val="FirstParagraph"/>
      </w:pPr>
      <w:r>
        <w:t>Для оценка первичной конечной точки будет проведен анализ с использованием модели пропорциональных рисков Кокса (Cox Proportional Hazards Model).</w:t>
      </w:r>
    </w:p>
    <w:p w14:paraId="2BE7295C" w14:textId="77777777" w:rsidR="00E53182" w:rsidRDefault="009C5D51">
      <w:pPr>
        <w:pStyle w:val="a0"/>
      </w:pPr>
      <w:r>
        <w:t>Для подтверждения корректности использования модели Кокса была проведена проверка допущения о пропорциональнос</w:t>
      </w:r>
      <w:r>
        <w:t xml:space="preserve">ти рисков (тест на основе остатков Шонфилда). Результаты </w:t>
      </w:r>
      <w:r>
        <w:lastRenderedPageBreak/>
        <w:t>теста (p=0.28 для группы терапии и p=0.28 для модели в целом) подтверждают соблюдение допущения о пропорциональности рисков. Это позволяет считать полученную оценку Hazard Ratio (HR) корректной и ста</w:t>
      </w:r>
      <w:r>
        <w:t>бильной на всем интервале наблюдения (24 месяца).</w:t>
      </w:r>
    </w:p>
    <w:p w14:paraId="5E2A6964" w14:textId="77777777" w:rsidR="00E53182" w:rsidRDefault="009C5D51">
      <w:pPr>
        <w:pStyle w:val="a0"/>
      </w:pPr>
      <w:r>
        <w:t>Данное конфирматорное исследование было спланировано с мощностью 80% для обнаружения HR=0.78. Полученный результат HR=1.01 при p=0.87 свидетельствует о том, что в данной популяции пациентов, получающих опти</w:t>
      </w:r>
      <w:r>
        <w:t>мальную современную терапию ХСН, добавление экстракта боярышника не приносит дополнительного статистически значимого снижения риска по жестким конечным точкам.</w:t>
      </w:r>
    </w:p>
    <w:p w14:paraId="1C19F94C" w14:textId="77777777" w:rsidR="00E53182" w:rsidRDefault="009C5D51">
      <w:pPr>
        <w:pStyle w:val="SourceCode"/>
      </w:pPr>
      <w:r>
        <w:rPr>
          <w:rStyle w:val="NormalTok"/>
        </w:rPr>
        <w:t xml:space="preserve">cox_fit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coxph</w:t>
      </w:r>
      <w:r>
        <w:rPr>
          <w:rStyle w:val="NormalTok"/>
        </w:rPr>
        <w:t>(</w:t>
      </w:r>
      <w:r>
        <w:rPr>
          <w:rStyle w:val="FunctionTok"/>
        </w:rPr>
        <w:t>Surv</w:t>
      </w:r>
      <w:r>
        <w:rPr>
          <w:rStyle w:val="NormalTok"/>
        </w:rPr>
        <w:t xml:space="preserve">(Time, Event_OS) </w:t>
      </w:r>
      <w:r>
        <w:rPr>
          <w:rStyle w:val="SpecialCharTok"/>
        </w:rPr>
        <w:t>~</w:t>
      </w:r>
      <w:r>
        <w:rPr>
          <w:rStyle w:val="NormalTok"/>
        </w:rPr>
        <w:t xml:space="preserve"> group, </w:t>
      </w:r>
      <w:r>
        <w:rPr>
          <w:rStyle w:val="AttributeTok"/>
        </w:rPr>
        <w:t>data =</w:t>
      </w:r>
      <w:r>
        <w:rPr>
          <w:rStyle w:val="NormalTok"/>
        </w:rPr>
        <w:t xml:space="preserve"> data_surv)</w:t>
      </w:r>
      <w:r>
        <w:br/>
      </w:r>
      <w:r>
        <w:br/>
      </w:r>
      <w:r>
        <w:rPr>
          <w:rStyle w:val="NormalTok"/>
        </w:rPr>
        <w:t xml:space="preserve">pretty_table </w:t>
      </w:r>
      <w:r>
        <w:rPr>
          <w:rStyle w:val="OtherTok"/>
        </w:rPr>
        <w:t>&lt;-</w:t>
      </w:r>
      <w:r>
        <w:rPr>
          <w:rStyle w:val="NormalTok"/>
        </w:rPr>
        <w:t xml:space="preserve"> cox_fit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>::</w:t>
      </w:r>
      <w:r>
        <w:rPr>
          <w:rStyle w:val="FunctionTok"/>
        </w:rPr>
        <w:t>tidy</w:t>
      </w:r>
      <w:r>
        <w:rPr>
          <w:rStyle w:val="NormalTok"/>
        </w:rPr>
        <w:t>(</w:t>
      </w:r>
      <w:r>
        <w:rPr>
          <w:rStyle w:val="AttributeTok"/>
        </w:rPr>
        <w:t>exponentiate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HR =</w:t>
      </w:r>
      <w:r>
        <w:rPr>
          <w:rStyle w:val="NormalTok"/>
        </w:rPr>
        <w:t xml:space="preserve">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"%.2f"</w:t>
      </w:r>
      <w:r>
        <w:rPr>
          <w:rStyle w:val="NormalTok"/>
        </w:rPr>
        <w:t>, 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95% CI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"%.2f-%.2f"</w:t>
      </w:r>
      <w:r>
        <w:rPr>
          <w:rStyle w:val="NormalTok"/>
        </w:rPr>
        <w:t>, conf.low, conf.high),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p_value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"&lt;0.001"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"%.3f"</w:t>
      </w:r>
      <w:r>
        <w:rPr>
          <w:rStyle w:val="NormalTok"/>
        </w:rPr>
        <w:t>,</w:t>
      </w:r>
      <w:r>
        <w:rPr>
          <w:rStyle w:val="NormalTok"/>
        </w:rPr>
        <w:t xml:space="preserve"> p.value),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"%.3f"</w:t>
      </w:r>
      <w:r>
        <w:rPr>
          <w:rStyle w:val="NormalTok"/>
        </w:rPr>
        <w:t>, p.value)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Significance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Переменная </w:t>
      </w:r>
      <w:r>
        <w:rPr>
          <w:rStyle w:val="OtherTok"/>
        </w:rPr>
        <w:t>=</w:t>
      </w:r>
      <w:r>
        <w:rPr>
          <w:rStyle w:val="NormalTok"/>
        </w:rPr>
        <w:t xml:space="preserve"> term,</w:t>
      </w:r>
      <w:r>
        <w:br/>
      </w:r>
      <w:r>
        <w:rPr>
          <w:rStyle w:val="NormalTok"/>
        </w:rPr>
        <w:t xml:space="preserve">    HR,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95% CI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p-value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p_value,</w:t>
      </w:r>
      <w:r>
        <w:br/>
      </w:r>
      <w:r>
        <w:rPr>
          <w:rStyle w:val="NormalTok"/>
        </w:rPr>
        <w:t xml:space="preserve">    Significance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</w:t>
      </w:r>
      <w:r>
        <w:rPr>
          <w:rStyle w:val="NormalTok"/>
        </w:rPr>
        <w:t>()</w:t>
      </w:r>
      <w:r>
        <w:br/>
      </w:r>
      <w:r>
        <w:rPr>
          <w:rStyle w:val="CommentTok"/>
        </w:rPr>
        <w:t># summary(cox_fit)</w:t>
      </w:r>
      <w:r>
        <w:br/>
      </w:r>
      <w:r>
        <w:rPr>
          <w:rStyle w:val="NormalTok"/>
        </w:rPr>
        <w:t>pretty_table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59"/>
        <w:gridCol w:w="642"/>
        <w:gridCol w:w="1141"/>
        <w:gridCol w:w="940"/>
        <w:gridCol w:w="1368"/>
      </w:tblGrid>
      <w:tr w:rsidR="00E53182" w14:paraId="42BFBB95" w14:textId="77777777" w:rsidTr="00E531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7D9587" w14:textId="77777777" w:rsidR="00E53182" w:rsidRDefault="009C5D51">
            <w:pPr>
              <w:pStyle w:val="Compact"/>
            </w:pPr>
            <w:r>
              <w:t>Переменная</w:t>
            </w:r>
          </w:p>
        </w:tc>
        <w:tc>
          <w:tcPr>
            <w:tcW w:w="0" w:type="auto"/>
          </w:tcPr>
          <w:p w14:paraId="0BDE295F" w14:textId="77777777" w:rsidR="00E53182" w:rsidRDefault="009C5D51">
            <w:pPr>
              <w:pStyle w:val="Compact"/>
            </w:pPr>
            <w:r>
              <w:t>HR</w:t>
            </w:r>
          </w:p>
        </w:tc>
        <w:tc>
          <w:tcPr>
            <w:tcW w:w="0" w:type="auto"/>
          </w:tcPr>
          <w:p w14:paraId="64E5E65E" w14:textId="77777777" w:rsidR="00E53182" w:rsidRDefault="009C5D51">
            <w:pPr>
              <w:pStyle w:val="Compact"/>
            </w:pPr>
            <w:r>
              <w:t>95% CI</w:t>
            </w:r>
          </w:p>
        </w:tc>
        <w:tc>
          <w:tcPr>
            <w:tcW w:w="0" w:type="auto"/>
          </w:tcPr>
          <w:p w14:paraId="62C3A194" w14:textId="77777777" w:rsidR="00E53182" w:rsidRDefault="009C5D51">
            <w:pPr>
              <w:pStyle w:val="Compact"/>
            </w:pPr>
            <w:r>
              <w:t>p-value</w:t>
            </w:r>
          </w:p>
        </w:tc>
        <w:tc>
          <w:tcPr>
            <w:tcW w:w="0" w:type="auto"/>
          </w:tcPr>
          <w:p w14:paraId="061A8728" w14:textId="77777777" w:rsidR="00E53182" w:rsidRDefault="009C5D51">
            <w:pPr>
              <w:pStyle w:val="Compact"/>
            </w:pPr>
            <w:r>
              <w:t>Significance</w:t>
            </w:r>
          </w:p>
        </w:tc>
      </w:tr>
      <w:tr w:rsidR="00E53182" w14:paraId="219DDA82" w14:textId="77777777">
        <w:tc>
          <w:tcPr>
            <w:tcW w:w="0" w:type="auto"/>
          </w:tcPr>
          <w:p w14:paraId="508C29DB" w14:textId="77777777" w:rsidR="00E53182" w:rsidRDefault="009C5D51">
            <w:pPr>
              <w:pStyle w:val="Compact"/>
            </w:pPr>
            <w:r>
              <w:t>groupPlacebo</w:t>
            </w:r>
          </w:p>
        </w:tc>
        <w:tc>
          <w:tcPr>
            <w:tcW w:w="0" w:type="auto"/>
          </w:tcPr>
          <w:p w14:paraId="2C2E9186" w14:textId="77777777" w:rsidR="00E53182" w:rsidRDefault="009C5D51">
            <w:pPr>
              <w:pStyle w:val="Compact"/>
            </w:pPr>
            <w:r>
              <w:t>1.01</w:t>
            </w:r>
          </w:p>
        </w:tc>
        <w:tc>
          <w:tcPr>
            <w:tcW w:w="0" w:type="auto"/>
          </w:tcPr>
          <w:p w14:paraId="119188CA" w14:textId="77777777" w:rsidR="00E53182" w:rsidRDefault="009C5D51">
            <w:pPr>
              <w:pStyle w:val="Compact"/>
            </w:pPr>
            <w:r>
              <w:t>0.92-1.11</w:t>
            </w:r>
          </w:p>
        </w:tc>
        <w:tc>
          <w:tcPr>
            <w:tcW w:w="0" w:type="auto"/>
          </w:tcPr>
          <w:p w14:paraId="17396F53" w14:textId="77777777" w:rsidR="00E53182" w:rsidRDefault="009C5D51">
            <w:pPr>
              <w:pStyle w:val="Compact"/>
            </w:pPr>
            <w:r>
              <w:t>0.870</w:t>
            </w:r>
          </w:p>
        </w:tc>
        <w:tc>
          <w:tcPr>
            <w:tcW w:w="0" w:type="auto"/>
          </w:tcPr>
          <w:p w14:paraId="117070A3" w14:textId="77777777" w:rsidR="00E53182" w:rsidRDefault="00E53182">
            <w:pPr>
              <w:pStyle w:val="Compact"/>
            </w:pPr>
          </w:p>
        </w:tc>
      </w:tr>
    </w:tbl>
    <w:p w14:paraId="3FD47708" w14:textId="77777777" w:rsidR="00E53182" w:rsidRDefault="009C5D51">
      <w:pPr>
        <w:pStyle w:val="SourceCode"/>
      </w:pPr>
      <w:r>
        <w:rPr>
          <w:rStyle w:val="CommentTok"/>
        </w:rPr>
        <w:t># Запускаем тест на пропорциональность</w:t>
      </w:r>
      <w:r>
        <w:br/>
      </w:r>
      <w:r>
        <w:rPr>
          <w:rStyle w:val="NormalTok"/>
        </w:rPr>
        <w:t xml:space="preserve">test_ph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cox.zph</w:t>
      </w:r>
      <w:r>
        <w:rPr>
          <w:rStyle w:val="NormalTok"/>
        </w:rPr>
        <w:t>(cox_fit)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(test_ph)</w:t>
      </w:r>
    </w:p>
    <w:p w14:paraId="54E74486" w14:textId="77777777" w:rsidR="00E53182" w:rsidRDefault="009C5D51">
      <w:pPr>
        <w:pStyle w:val="SourceCode"/>
      </w:pPr>
      <w:r>
        <w:rPr>
          <w:rStyle w:val="VerbatimChar"/>
        </w:rPr>
        <w:t>##        chisq df    p</w:t>
      </w:r>
      <w:r>
        <w:br/>
      </w:r>
      <w:r>
        <w:rPr>
          <w:rStyle w:val="VerbatimChar"/>
        </w:rPr>
        <w:t>## group   1.19  1 0.28</w:t>
      </w:r>
      <w:r>
        <w:br/>
      </w:r>
      <w:r>
        <w:rPr>
          <w:rStyle w:val="VerbatimChar"/>
        </w:rPr>
        <w:t>## GLOBAL  1.19  1 0.28</w:t>
      </w:r>
    </w:p>
    <w:p w14:paraId="473CA19F" w14:textId="77777777" w:rsidR="00E53182" w:rsidRDefault="009C5D51">
      <w:pPr>
        <w:pStyle w:val="SourceCode"/>
      </w:pPr>
      <w:r>
        <w:rPr>
          <w:rStyle w:val="CommentTok"/>
        </w:rPr>
        <w:lastRenderedPageBreak/>
        <w:t># Рисуем графики для визуальной оценки</w:t>
      </w:r>
      <w:r>
        <w:br/>
      </w:r>
      <w:r>
        <w:br/>
      </w:r>
      <w:r>
        <w:rPr>
          <w:rStyle w:val="FunctionTok"/>
        </w:rPr>
        <w:t>ggcoxzph</w:t>
      </w:r>
      <w:r>
        <w:rPr>
          <w:rStyle w:val="NormalTok"/>
        </w:rPr>
        <w:t>(test_ph)</w:t>
      </w:r>
    </w:p>
    <w:p w14:paraId="7C111B89" w14:textId="77777777" w:rsidR="00E53182" w:rsidRDefault="009C5D51">
      <w:pPr>
        <w:pStyle w:val="FirstParagraph"/>
      </w:pPr>
      <w:r>
        <w:rPr>
          <w:noProof/>
        </w:rPr>
        <w:drawing>
          <wp:inline distT="0" distB="0" distL="0" distR="0" wp14:anchorId="36449EAC" wp14:editId="01880C9F">
            <wp:extent cx="5334000" cy="40005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Report_files/figure-docx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A619D" w14:textId="77777777" w:rsidR="00E53182" w:rsidRDefault="009C5D51">
      <w:pPr>
        <w:pStyle w:val="a0"/>
      </w:pPr>
      <w:r>
        <w:t>#Анализ ВКТ</w:t>
      </w:r>
    </w:p>
    <w:p w14:paraId="215F8DD7" w14:textId="77777777" w:rsidR="00E53182" w:rsidRDefault="009C5D51">
      <w:pPr>
        <w:pStyle w:val="a0"/>
      </w:pPr>
      <w:r>
        <w:t>При оценке вторичной конечной точки анализ выживаемости не выявил статистически значимых различий</w:t>
      </w:r>
      <w:r>
        <w:t xml:space="preserve"> между группой экстракта боярышника и группой плацебо. Кривые выживаемости (Каплана-Мейера) демонстрируют высокую степень конгруэнтности на протяжении всего 24-месячного периода наблюдения. Выраженная суперпозиция доверительных интервалов подтверждает отсу</w:t>
      </w:r>
      <w:r>
        <w:t>тствие превосходства исследуемой терапии над контрольной группой.</w:t>
      </w:r>
    </w:p>
    <w:p w14:paraId="69D147B8" w14:textId="77777777" w:rsidR="00E53182" w:rsidRDefault="009C5D51">
      <w:pPr>
        <w:pStyle w:val="SourceCode"/>
      </w:pPr>
      <w:r>
        <w:rPr>
          <w:rStyle w:val="NormalTok"/>
        </w:rPr>
        <w:t xml:space="preserve">surv_object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Surv</w:t>
      </w:r>
      <w:r>
        <w:rPr>
          <w:rStyle w:val="NormalTok"/>
        </w:rPr>
        <w:t>(</w:t>
      </w:r>
      <w:r>
        <w:rPr>
          <w:rStyle w:val="AttributeTok"/>
        </w:rPr>
        <w:t>time =</w:t>
      </w:r>
      <w:r>
        <w:rPr>
          <w:rStyle w:val="NormalTok"/>
        </w:rPr>
        <w:t xml:space="preserve"> data_surv</w:t>
      </w:r>
      <w:r>
        <w:rPr>
          <w:rStyle w:val="SpecialCharTok"/>
        </w:rPr>
        <w:t>$</w:t>
      </w:r>
      <w:r>
        <w:rPr>
          <w:rStyle w:val="NormalTok"/>
        </w:rPr>
        <w:t xml:space="preserve">Time, </w:t>
      </w:r>
      <w:r>
        <w:rPr>
          <w:rStyle w:val="AttributeTok"/>
        </w:rPr>
        <w:t>event =</w:t>
      </w:r>
      <w:r>
        <w:rPr>
          <w:rStyle w:val="NormalTok"/>
        </w:rPr>
        <w:t xml:space="preserve"> data_surv</w:t>
      </w:r>
      <w:r>
        <w:rPr>
          <w:rStyle w:val="SpecialCharTok"/>
        </w:rPr>
        <w:t>$</w:t>
      </w:r>
      <w:r>
        <w:rPr>
          <w:rStyle w:val="NormalTok"/>
        </w:rPr>
        <w:t>Event_OS)</w:t>
      </w:r>
      <w:r>
        <w:br/>
      </w:r>
      <w:r>
        <w:br/>
      </w:r>
      <w:r>
        <w:rPr>
          <w:rStyle w:val="NormalTok"/>
        </w:rPr>
        <w:t xml:space="preserve">fit_2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survfit</w:t>
      </w:r>
      <w:r>
        <w:rPr>
          <w:rStyle w:val="NormalTok"/>
        </w:rPr>
        <w:t xml:space="preserve">(surv_object </w:t>
      </w:r>
      <w:r>
        <w:rPr>
          <w:rStyle w:val="SpecialCharTok"/>
        </w:rPr>
        <w:t>~</w:t>
      </w:r>
      <w:r>
        <w:rPr>
          <w:rStyle w:val="NormalTok"/>
        </w:rPr>
        <w:t xml:space="preserve"> group, </w:t>
      </w:r>
      <w:r>
        <w:rPr>
          <w:rStyle w:val="AttributeTok"/>
        </w:rPr>
        <w:t>data =</w:t>
      </w:r>
      <w:r>
        <w:rPr>
          <w:rStyle w:val="NormalTok"/>
        </w:rPr>
        <w:t xml:space="preserve"> data_surv)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ggsurvplot</w:t>
      </w:r>
      <w:r>
        <w:rPr>
          <w:rStyle w:val="NormalTok"/>
        </w:rPr>
        <w:t xml:space="preserve">(fit_2,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data_surv,</w:t>
      </w:r>
      <w:r>
        <w:br/>
      </w:r>
      <w:r>
        <w:rPr>
          <w:rStyle w:val="NormalTok"/>
        </w:rPr>
        <w:t xml:space="preserve"> </w:t>
      </w:r>
      <w:r>
        <w:rPr>
          <w:rStyle w:val="NormalTok"/>
        </w:rPr>
        <w:t xml:space="preserve">               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surv.median.line =</w:t>
      </w:r>
      <w:r>
        <w:rPr>
          <w:rStyle w:val="NormalTok"/>
        </w:rPr>
        <w:t xml:space="preserve"> </w:t>
      </w:r>
      <w:r>
        <w:rPr>
          <w:rStyle w:val="StringTok"/>
        </w:rPr>
        <w:t>"hv"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xlab=</w:t>
      </w:r>
      <w:r>
        <w:rPr>
          <w:rStyle w:val="StringTok"/>
        </w:rPr>
        <w:t>"Month"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risk.table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tables.height =</w:t>
      </w:r>
      <w:r>
        <w:rPr>
          <w:rStyle w:val="NormalTok"/>
        </w:rPr>
        <w:t xml:space="preserve"> </w:t>
      </w:r>
      <w:r>
        <w:rPr>
          <w:rStyle w:val="FloatTok"/>
        </w:rPr>
        <w:t>0.25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pval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pval.coord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22</w:t>
      </w:r>
      <w:r>
        <w:rPr>
          <w:rStyle w:val="NormalTok"/>
        </w:rPr>
        <w:t xml:space="preserve">, </w:t>
      </w:r>
      <w:r>
        <w:rPr>
          <w:rStyle w:val="FloatTok"/>
        </w:rPr>
        <w:t>0.7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             </w:t>
      </w:r>
      <w:r>
        <w:rPr>
          <w:rStyle w:val="AttributeTok"/>
        </w:rPr>
        <w:t>break.time.by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xlim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24</w:t>
      </w:r>
      <w:r>
        <w:rPr>
          <w:rStyle w:val="NormalTok"/>
        </w:rPr>
        <w:t>))</w:t>
      </w:r>
    </w:p>
    <w:p w14:paraId="1CB95D26" w14:textId="77777777" w:rsidR="00E53182" w:rsidRDefault="009C5D51">
      <w:pPr>
        <w:pStyle w:val="SourceCode"/>
      </w:pPr>
      <w:r>
        <w:rPr>
          <w:rStyle w:val="VerbatimChar"/>
        </w:rPr>
        <w:t>## Warning: Using `size` aesthetic for lines was deprecated in ggplot2 3.4.0.</w:t>
      </w:r>
      <w:r>
        <w:br/>
      </w:r>
      <w:r>
        <w:rPr>
          <w:rStyle w:val="VerbatimChar"/>
        </w:rPr>
        <w:t>## ℹ Please use `linewidth` instead.</w:t>
      </w:r>
      <w:r>
        <w:br/>
      </w:r>
      <w:r>
        <w:rPr>
          <w:rStyle w:val="VerbatimChar"/>
        </w:rPr>
        <w:t>## ℹ The deprecated feature was likely used in the ggpubr package.</w:t>
      </w:r>
      <w:r>
        <w:br/>
      </w:r>
      <w:r>
        <w:rPr>
          <w:rStyle w:val="VerbatimChar"/>
        </w:rPr>
        <w:t xml:space="preserve">##  </w:t>
      </w:r>
      <w:r>
        <w:rPr>
          <w:rStyle w:val="VerbatimChar"/>
        </w:rPr>
        <w:t xml:space="preserve"> Please report the issue at &lt;https://github.com/kassambara/ggpubr/issues&gt;.</w:t>
      </w:r>
      <w:r>
        <w:br/>
      </w:r>
      <w:r>
        <w:rPr>
          <w:rStyle w:val="VerbatimChar"/>
        </w:rPr>
        <w:t>## This warning is displayed once every 8 hours.</w:t>
      </w:r>
      <w:r>
        <w:br/>
      </w:r>
      <w:r>
        <w:rPr>
          <w:rStyle w:val="VerbatimChar"/>
        </w:rPr>
        <w:t>## Call `lifecycle::last_lifecycle_warnings()` to see where this warning was</w:t>
      </w:r>
      <w:r>
        <w:br/>
      </w:r>
      <w:r>
        <w:rPr>
          <w:rStyle w:val="VerbatimChar"/>
        </w:rPr>
        <w:t>## generated.</w:t>
      </w:r>
    </w:p>
    <w:p w14:paraId="0E374596" w14:textId="77777777" w:rsidR="00E53182" w:rsidRDefault="009C5D51">
      <w:pPr>
        <w:pStyle w:val="SourceCode"/>
      </w:pPr>
      <w:r>
        <w:rPr>
          <w:rStyle w:val="NormalTok"/>
        </w:rPr>
        <w:t>p2</w:t>
      </w:r>
    </w:p>
    <w:p w14:paraId="7975499B" w14:textId="77777777" w:rsidR="00E53182" w:rsidRDefault="009C5D51">
      <w:pPr>
        <w:pStyle w:val="SourceCode"/>
      </w:pPr>
      <w:r>
        <w:rPr>
          <w:rStyle w:val="VerbatimChar"/>
        </w:rPr>
        <w:t>## Ignoring unknown labels:</w:t>
      </w:r>
      <w:r>
        <w:br/>
      </w:r>
      <w:r>
        <w:rPr>
          <w:rStyle w:val="VerbatimChar"/>
        </w:rPr>
        <w:t>## • colou</w:t>
      </w:r>
      <w:r>
        <w:rPr>
          <w:rStyle w:val="VerbatimChar"/>
        </w:rPr>
        <w:t>r : "Strata"</w:t>
      </w:r>
    </w:p>
    <w:p w14:paraId="2395AF67" w14:textId="77777777" w:rsidR="00E53182" w:rsidRDefault="009C5D51">
      <w:pPr>
        <w:pStyle w:val="FirstParagraph"/>
      </w:pPr>
      <w:r>
        <w:rPr>
          <w:noProof/>
        </w:rPr>
        <w:drawing>
          <wp:inline distT="0" distB="0" distL="0" distR="0" wp14:anchorId="5B58E4F6" wp14:editId="7C5489DB">
            <wp:extent cx="5334000" cy="42672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Report_files/figure-docx/unnamed-chunk-6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Значение p=1(крайне редкое для реальных данных) указывает на абсолютную идентичность кривых накопления событий госпитализации в обеих группах. Это означает, что вероятность попасть в больницу с декомпенсацией СН была абсолютно одинаковой как</w:t>
      </w:r>
      <w:r>
        <w:t xml:space="preserve"> для пациентов, принимавших Crataegus, так и для группы контроля.</w:t>
      </w:r>
    </w:p>
    <w:p w14:paraId="4076D211" w14:textId="77777777" w:rsidR="00E53182" w:rsidRDefault="009C5D51">
      <w:pPr>
        <w:pStyle w:val="a0"/>
      </w:pPr>
      <w:r>
        <w:t>В отношении наиболее «жесткой» точки — смертности — наблюдается минимальное, статистически незначимое расхождение кривых.</w:t>
      </w:r>
    </w:p>
    <w:p w14:paraId="2965B33D" w14:textId="77777777" w:rsidR="00E53182" w:rsidRDefault="009C5D51">
      <w:pPr>
        <w:pStyle w:val="SourceCode"/>
      </w:pPr>
      <w:r>
        <w:rPr>
          <w:rStyle w:val="NormalTok"/>
        </w:rPr>
        <w:t xml:space="preserve">event_types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"HF_HOSP"</w:t>
      </w:r>
      <w:r>
        <w:rPr>
          <w:rStyle w:val="NormalTok"/>
        </w:rPr>
        <w:t xml:space="preserve">, </w:t>
      </w:r>
      <w:r>
        <w:rPr>
          <w:rStyle w:val="StringTok"/>
        </w:rPr>
        <w:t>"CV_DEATH"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lastRenderedPageBreak/>
        <w:t># Мапим по списку событий</w:t>
      </w:r>
      <w:r>
        <w:br/>
      </w:r>
      <w:r>
        <w:rPr>
          <w:rStyle w:val="NormalTok"/>
        </w:rPr>
        <w:t>p</w:t>
      </w:r>
      <w:r>
        <w:rPr>
          <w:rStyle w:val="NormalTok"/>
        </w:rPr>
        <w:t xml:space="preserve">lots_list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map</w:t>
      </w:r>
      <w:r>
        <w:rPr>
          <w:rStyle w:val="NormalTok"/>
        </w:rPr>
        <w:t xml:space="preserve">(event_types, </w:t>
      </w:r>
      <w:r>
        <w:rPr>
          <w:rStyle w:val="ControlFlowTok"/>
        </w:rPr>
        <w:t>function</w:t>
      </w:r>
      <w:r>
        <w:rPr>
          <w:rStyle w:val="NormalTok"/>
        </w:rPr>
        <w:t>(current_event)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Мы создаем колонку 'is_event', которая будет TRUE (1) для текущего типа события.</w:t>
      </w:r>
      <w:r>
        <w:br/>
      </w:r>
      <w:r>
        <w:rPr>
          <w:rStyle w:val="NormalTok"/>
        </w:rPr>
        <w:t xml:space="preserve">  temp_data </w:t>
      </w:r>
      <w:r>
        <w:rPr>
          <w:rStyle w:val="OtherTok"/>
        </w:rPr>
        <w:t>&lt;-</w:t>
      </w:r>
      <w:r>
        <w:rPr>
          <w:rStyle w:val="NormalTok"/>
        </w:rPr>
        <w:t xml:space="preserve"> data_surv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is_event =</w:t>
      </w:r>
      <w:r>
        <w:rPr>
          <w:rStyle w:val="NormalTok"/>
        </w:rPr>
        <w:t xml:space="preserve"> (type </w:t>
      </w:r>
      <w:r>
        <w:rPr>
          <w:rStyle w:val="SpecialCharTok"/>
        </w:rPr>
        <w:t>==</w:t>
      </w:r>
      <w:r>
        <w:rPr>
          <w:rStyle w:val="NormalTok"/>
        </w:rPr>
        <w:t xml:space="preserve"> current_event))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survfit</w:t>
      </w:r>
      <w:r>
        <w:rPr>
          <w:rStyle w:val="NormalTok"/>
        </w:rPr>
        <w:t>(</w:t>
      </w:r>
      <w:r>
        <w:rPr>
          <w:rStyle w:val="FunctionTok"/>
        </w:rPr>
        <w:t>Surv</w:t>
      </w:r>
      <w:r>
        <w:rPr>
          <w:rStyle w:val="NormalTok"/>
        </w:rPr>
        <w:t xml:space="preserve">(Time, is_event) </w:t>
      </w:r>
      <w:r>
        <w:rPr>
          <w:rStyle w:val="SpecialCharTok"/>
        </w:rPr>
        <w:t>~</w:t>
      </w:r>
      <w:r>
        <w:rPr>
          <w:rStyle w:val="NormalTok"/>
        </w:rPr>
        <w:t xml:space="preserve"> group, </w:t>
      </w:r>
      <w:r>
        <w:rPr>
          <w:rStyle w:val="AttributeTok"/>
        </w:rPr>
        <w:t>data =</w:t>
      </w:r>
      <w:r>
        <w:rPr>
          <w:rStyle w:val="NormalTok"/>
        </w:rPr>
        <w:t xml:space="preserve"> temp_data)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ggsurvplot</w:t>
      </w:r>
      <w:r>
        <w:rPr>
          <w:rStyle w:val="NormalTok"/>
        </w:rPr>
        <w:t xml:space="preserve">(fit,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temp_data,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risk.table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pval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legend.labs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"Crataegus"</w:t>
      </w:r>
      <w:r>
        <w:rPr>
          <w:rStyle w:val="NormalTok"/>
        </w:rPr>
        <w:t xml:space="preserve">, </w:t>
      </w:r>
      <w:r>
        <w:rPr>
          <w:rStyle w:val="StringTok"/>
        </w:rPr>
        <w:t>"Placebo"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leg</w:t>
      </w:r>
      <w:r>
        <w:rPr>
          <w:rStyle w:val="AttributeTok"/>
        </w:rPr>
        <w:t>end.title =</w:t>
      </w:r>
      <w:r>
        <w:rPr>
          <w:rStyle w:val="NormalTok"/>
        </w:rPr>
        <w:t xml:space="preserve"> </w:t>
      </w:r>
      <w:r>
        <w:rPr>
          <w:rStyle w:val="StringTok"/>
        </w:rPr>
        <w:t>"Group"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"Outcome:"</w:t>
      </w:r>
      <w:r>
        <w:rPr>
          <w:rStyle w:val="NormalTok"/>
        </w:rPr>
        <w:t xml:space="preserve">, current_event), </w:t>
      </w:r>
      <w:r>
        <w:rPr>
          <w:rStyle w:val="CommentTok"/>
        </w:rPr>
        <w:t># Используем current_event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xlab =</w:t>
      </w:r>
      <w:r>
        <w:rPr>
          <w:rStyle w:val="NormalTok"/>
        </w:rPr>
        <w:t xml:space="preserve"> </w:t>
      </w:r>
      <w:r>
        <w:rPr>
          <w:rStyle w:val="StringTok"/>
        </w:rPr>
        <w:t>"Months"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xlim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24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break.time.by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"Dark2"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NormalTok"/>
        </w:rPr>
        <w:t>plots_list[[</w:t>
      </w:r>
      <w:r>
        <w:rPr>
          <w:rStyle w:val="DecValTok"/>
        </w:rPr>
        <w:t>1</w:t>
      </w:r>
      <w:r>
        <w:rPr>
          <w:rStyle w:val="NormalTok"/>
        </w:rPr>
        <w:t xml:space="preserve">]] </w:t>
      </w:r>
      <w:r>
        <w:rPr>
          <w:rStyle w:val="CommentTok"/>
        </w:rPr>
        <w:t># График для HF_HOSP</w:t>
      </w:r>
    </w:p>
    <w:p w14:paraId="3D99F590" w14:textId="77777777" w:rsidR="00E53182" w:rsidRDefault="009C5D51">
      <w:pPr>
        <w:pStyle w:val="SourceCode"/>
      </w:pPr>
      <w:r>
        <w:rPr>
          <w:rStyle w:val="VerbatimChar"/>
        </w:rPr>
        <w:t>## Ignoring unknown labels:</w:t>
      </w:r>
      <w:r>
        <w:br/>
      </w:r>
      <w:r>
        <w:rPr>
          <w:rStyle w:val="VerbatimChar"/>
        </w:rPr>
        <w:t>## • colour : "Group"</w:t>
      </w:r>
    </w:p>
    <w:p w14:paraId="566E7D50" w14:textId="77777777" w:rsidR="00E53182" w:rsidRDefault="009C5D51">
      <w:pPr>
        <w:pStyle w:val="FirstParagraph"/>
      </w:pPr>
      <w:r>
        <w:rPr>
          <w:noProof/>
        </w:rPr>
        <w:lastRenderedPageBreak/>
        <w:drawing>
          <wp:inline distT="0" distB="0" distL="0" distR="0" wp14:anchorId="52398FB8" wp14:editId="054B54BF">
            <wp:extent cx="5334000" cy="42672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Report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CA4465" w14:textId="77777777" w:rsidR="00E53182" w:rsidRDefault="009C5D51">
      <w:pPr>
        <w:pStyle w:val="SourceCode"/>
      </w:pPr>
      <w:r>
        <w:rPr>
          <w:rStyle w:val="NormalTok"/>
        </w:rPr>
        <w:t>plots_list[[</w:t>
      </w:r>
      <w:r>
        <w:rPr>
          <w:rStyle w:val="DecValTok"/>
        </w:rPr>
        <w:t>2</w:t>
      </w:r>
      <w:r>
        <w:rPr>
          <w:rStyle w:val="NormalTok"/>
        </w:rPr>
        <w:t xml:space="preserve">]] </w:t>
      </w:r>
      <w:r>
        <w:rPr>
          <w:rStyle w:val="CommentTok"/>
        </w:rPr>
        <w:t># График для CV_DEATH</w:t>
      </w:r>
    </w:p>
    <w:p w14:paraId="55AECAD4" w14:textId="77777777" w:rsidR="00E53182" w:rsidRDefault="009C5D51">
      <w:pPr>
        <w:pStyle w:val="SourceCode"/>
      </w:pPr>
      <w:r>
        <w:rPr>
          <w:rStyle w:val="VerbatimChar"/>
        </w:rPr>
        <w:t>## Ignoring unknown labels:</w:t>
      </w:r>
      <w:r>
        <w:br/>
      </w:r>
      <w:r>
        <w:rPr>
          <w:rStyle w:val="VerbatimChar"/>
        </w:rPr>
        <w:t>## • colour : "Group"</w:t>
      </w:r>
    </w:p>
    <w:p w14:paraId="2DA815B0" w14:textId="77777777" w:rsidR="00E53182" w:rsidRDefault="009C5D51">
      <w:pPr>
        <w:pStyle w:val="FirstParagraph"/>
      </w:pPr>
      <w:r>
        <w:rPr>
          <w:noProof/>
        </w:rPr>
        <w:lastRenderedPageBreak/>
        <w:drawing>
          <wp:inline distT="0" distB="0" distL="0" distR="0" wp14:anchorId="35FEE121" wp14:editId="0E0F7C3E">
            <wp:extent cx="5334000" cy="42672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Report_files/figure-docx/unnamed-chunk-7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54BF48" w14:textId="77777777" w:rsidR="00E53182" w:rsidRDefault="009C5D51">
      <w:pPr>
        <w:pStyle w:val="SourceCode"/>
      </w:pPr>
      <w:r>
        <w:rPr>
          <w:rStyle w:val="NormalTok"/>
        </w:rPr>
        <w:t xml:space="preserve">fit_arm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survfit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Surv</w:t>
      </w:r>
      <w:r>
        <w:rPr>
          <w:rStyle w:val="NormalTok"/>
        </w:rPr>
        <w:t xml:space="preserve">(V0_END_TTE_COMP_M, V0_END_COMP_EVENT) </w:t>
      </w:r>
      <w:r>
        <w:rPr>
          <w:rStyle w:val="SpecialCharTok"/>
        </w:rPr>
        <w:t>~</w:t>
      </w:r>
      <w:r>
        <w:rPr>
          <w:rStyle w:val="NormalTok"/>
        </w:rPr>
        <w:t xml:space="preserve"> ARM,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team1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p_k</w:t>
      </w:r>
      <w:r>
        <w:rPr>
          <w:rStyle w:val="NormalTok"/>
        </w:rPr>
        <w:t xml:space="preserve">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ggsurvplot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fit_arm,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team1,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risk.table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tables.height =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pval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break.time.by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xlim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36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xlab =</w:t>
      </w:r>
      <w:r>
        <w:rPr>
          <w:rStyle w:val="NormalTok"/>
        </w:rPr>
        <w:t xml:space="preserve"> </w:t>
      </w:r>
      <w:r>
        <w:rPr>
          <w:rStyle w:val="StringTok"/>
        </w:rPr>
        <w:t>"Месяцы наблюдения"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ylab =</w:t>
      </w:r>
      <w:r>
        <w:rPr>
          <w:rStyle w:val="NormalTok"/>
        </w:rPr>
        <w:t xml:space="preserve"> </w:t>
      </w:r>
      <w:r>
        <w:rPr>
          <w:rStyle w:val="StringTok"/>
        </w:rPr>
        <w:t>"Выживаемость без события"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legend.title =</w:t>
      </w:r>
      <w:r>
        <w:rPr>
          <w:rStyle w:val="NormalTok"/>
        </w:rPr>
        <w:t xml:space="preserve"> </w:t>
      </w:r>
      <w:r>
        <w:rPr>
          <w:rStyle w:val="StringTok"/>
        </w:rPr>
        <w:t>"Группа лечения"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legend.labs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"Плацебо"</w:t>
      </w:r>
      <w:r>
        <w:rPr>
          <w:rStyle w:val="NormalTok"/>
        </w:rPr>
        <w:t xml:space="preserve">, </w:t>
      </w:r>
      <w:r>
        <w:rPr>
          <w:rStyle w:val="StringTok"/>
        </w:rPr>
        <w:t>"Crataegus"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risk.table.y.text.col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risk.table.y.text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p_km</w:t>
      </w:r>
      <w:r>
        <w:rPr>
          <w:rStyle w:val="SpecialCharTok"/>
        </w:rPr>
        <w:t>$</w:t>
      </w:r>
      <w:r>
        <w:rPr>
          <w:rStyle w:val="NormalTok"/>
        </w:rPr>
        <w:t xml:space="preserve">plot </w:t>
      </w:r>
      <w:r>
        <w:rPr>
          <w:rStyle w:val="OtherTok"/>
        </w:rPr>
        <w:t>&lt;-</w:t>
      </w:r>
      <w:r>
        <w:rPr>
          <w:rStyle w:val="NormalTok"/>
        </w:rPr>
        <w:t xml:space="preserve"> p_km</w:t>
      </w:r>
      <w:r>
        <w:rPr>
          <w:rStyle w:val="SpecialCharTok"/>
        </w:rPr>
        <w:t>$</w:t>
      </w:r>
      <w:r>
        <w:rPr>
          <w:rStyle w:val="NormalTok"/>
        </w:rPr>
        <w:t xml:space="preserve">plot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plot.margin =</w:t>
      </w:r>
      <w:r>
        <w:rPr>
          <w:rStyle w:val="NormalTok"/>
        </w:rPr>
        <w:t xml:space="preserve"> </w:t>
      </w:r>
      <w:r>
        <w:rPr>
          <w:rStyle w:val="FunctionTok"/>
        </w:rPr>
        <w:t>margin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DecValTok"/>
        </w:rPr>
        <w:t>55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lastRenderedPageBreak/>
        <w:t>p_km</w:t>
      </w:r>
      <w:r>
        <w:rPr>
          <w:rStyle w:val="SpecialCharTok"/>
        </w:rPr>
        <w:t>$</w:t>
      </w:r>
      <w:r>
        <w:rPr>
          <w:rStyle w:val="NormalTok"/>
        </w:rPr>
        <w:t xml:space="preserve">table </w:t>
      </w:r>
      <w:r>
        <w:rPr>
          <w:rStyle w:val="OtherTok"/>
        </w:rPr>
        <w:t>&lt;-</w:t>
      </w:r>
      <w:r>
        <w:rPr>
          <w:rStyle w:val="NormalTok"/>
        </w:rPr>
        <w:t xml:space="preserve"> p_km</w:t>
      </w:r>
      <w:r>
        <w:rPr>
          <w:rStyle w:val="SpecialCharTok"/>
        </w:rPr>
        <w:t>$</w:t>
      </w:r>
      <w:r>
        <w:rPr>
          <w:rStyle w:val="NormalTok"/>
        </w:rPr>
        <w:t xml:space="preserve">table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plot.margin =</w:t>
      </w:r>
      <w:r>
        <w:rPr>
          <w:rStyle w:val="NormalTok"/>
        </w:rPr>
        <w:t xml:space="preserve"> </w:t>
      </w:r>
      <w:r>
        <w:rPr>
          <w:rStyle w:val="FunctionTok"/>
        </w:rPr>
        <w:t>margin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15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p_km</w:t>
      </w:r>
    </w:p>
    <w:p w14:paraId="623AE56D" w14:textId="77777777" w:rsidR="00E53182" w:rsidRDefault="009C5D51">
      <w:pPr>
        <w:pStyle w:val="SourceCode"/>
      </w:pPr>
      <w:r>
        <w:rPr>
          <w:rStyle w:val="VerbatimChar"/>
        </w:rPr>
        <w:t>## Ignoring unknown labels:</w:t>
      </w:r>
      <w:r>
        <w:br/>
      </w:r>
      <w:r>
        <w:rPr>
          <w:rStyle w:val="VerbatimChar"/>
        </w:rPr>
        <w:t>## • colour : "Группа лечения"</w:t>
      </w:r>
    </w:p>
    <w:p w14:paraId="08807040" w14:textId="77777777" w:rsidR="00E53182" w:rsidRDefault="009C5D51">
      <w:pPr>
        <w:pStyle w:val="FirstParagraph"/>
      </w:pPr>
      <w:r>
        <w:rPr>
          <w:noProof/>
        </w:rPr>
        <w:drawing>
          <wp:inline distT="0" distB="0" distL="0" distR="0" wp14:anchorId="031E146B" wp14:editId="340201B2">
            <wp:extent cx="5334000" cy="30480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Report_files/figure-docx/km_primary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5EFF12" w14:textId="77777777" w:rsidR="00E53182" w:rsidRDefault="009C5D51">
      <w:pPr>
        <w:pStyle w:val="a0"/>
      </w:pPr>
      <w:r>
        <w:t xml:space="preserve">Анализ изменение качества жизни по шкале KCCQ проводился с помощью ANCOVA. </w:t>
      </w:r>
      <w:r>
        <w:rPr>
          <w:i/>
          <w:iCs/>
        </w:rPr>
        <w:t>подготовка данных</w:t>
      </w:r>
    </w:p>
    <w:p w14:paraId="516C3BBE" w14:textId="77777777" w:rsidR="00E53182" w:rsidRDefault="009C5D51">
      <w:pPr>
        <w:pStyle w:val="SourceCode"/>
      </w:pPr>
      <w:r>
        <w:rPr>
          <w:rStyle w:val="NormalTok"/>
        </w:rPr>
        <w:t xml:space="preserve">team1 </w:t>
      </w:r>
      <w:r>
        <w:rPr>
          <w:rStyle w:val="OtherTok"/>
        </w:rPr>
        <w:t>&lt;-</w:t>
      </w:r>
      <w:r>
        <w:rPr>
          <w:rStyle w:val="NormalTok"/>
        </w:rPr>
        <w:t xml:space="preserve"> team1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death_event =</w:t>
      </w:r>
      <w:r>
        <w:rPr>
          <w:rStyle w:val="NormalTok"/>
        </w:rPr>
        <w:t xml:space="preserve"> (V0_END_COMP_T</w:t>
      </w:r>
      <w:r>
        <w:rPr>
          <w:rStyle w:val="NormalTok"/>
        </w:rPr>
        <w:t xml:space="preserve">YPE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"CV_DEATH"</w:t>
      </w:r>
      <w:r>
        <w:rPr>
          <w:rStyle w:val="NormalTok"/>
        </w:rPr>
        <w:t xml:space="preserve">) </w:t>
      </w:r>
      <w:r>
        <w:rPr>
          <w:rStyle w:val="SpecialCharTok"/>
        </w:rPr>
        <w:t>&amp;</w:t>
      </w:r>
      <w:r>
        <w:rPr>
          <w:rStyle w:val="NormalTok"/>
        </w:rPr>
        <w:t xml:space="preserve"> (V0_END_COMP_EVENT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death_before_12m =</w:t>
      </w:r>
      <w:r>
        <w:rPr>
          <w:rStyle w:val="NormalTok"/>
        </w:rPr>
        <w:t xml:space="preserve"> death_event </w:t>
      </w:r>
      <w:r>
        <w:rPr>
          <w:rStyle w:val="SpecialCharTok"/>
        </w:rPr>
        <w:t>&amp;</w:t>
      </w:r>
      <w:r>
        <w:rPr>
          <w:rStyle w:val="NormalTok"/>
        </w:rPr>
        <w:t xml:space="preserve"> V0_END_TTE_COMP_M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death_before_24m =</w:t>
      </w:r>
      <w:r>
        <w:rPr>
          <w:rStyle w:val="NormalTok"/>
        </w:rPr>
        <w:t xml:space="preserve"> death_event </w:t>
      </w:r>
      <w:r>
        <w:rPr>
          <w:rStyle w:val="SpecialCharTok"/>
        </w:rPr>
        <w:t>&amp;</w:t>
      </w:r>
      <w:r>
        <w:rPr>
          <w:rStyle w:val="NormalTok"/>
        </w:rPr>
        <w:t xml:space="preserve"> V0_END_TTE_COMP_M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>table</w:t>
      </w:r>
      <w:r>
        <w:rPr>
          <w:rStyle w:val="NormalTok"/>
        </w:rPr>
        <w:t>(team1</w:t>
      </w:r>
      <w:r>
        <w:rPr>
          <w:rStyle w:val="SpecialCharTok"/>
        </w:rPr>
        <w:t>$</w:t>
      </w:r>
      <w:r>
        <w:rPr>
          <w:rStyle w:val="NormalTok"/>
        </w:rPr>
        <w:t xml:space="preserve">V0_END_COMP_TYPE,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</w:t>
      </w:r>
    </w:p>
    <w:p w14:paraId="403CB892" w14:textId="77777777" w:rsidR="00E53182" w:rsidRDefault="009C5D51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CENSORED CV_DEATH  HF_HOSP </w:t>
      </w:r>
      <w:r>
        <w:br/>
      </w:r>
      <w:r>
        <w:rPr>
          <w:rStyle w:val="VerbatimChar"/>
        </w:rPr>
        <w:t>##      472      509     1219</w:t>
      </w:r>
    </w:p>
    <w:p w14:paraId="74819CFE" w14:textId="77777777" w:rsidR="00E53182" w:rsidRDefault="009C5D51">
      <w:pPr>
        <w:pStyle w:val="SourceCode"/>
      </w:pPr>
      <w:r>
        <w:rPr>
          <w:rStyle w:val="FunctionTok"/>
        </w:rPr>
        <w:t>table</w:t>
      </w:r>
      <w:r>
        <w:rPr>
          <w:rStyle w:val="NormalTok"/>
        </w:rPr>
        <w:t>(team1</w:t>
      </w:r>
      <w:r>
        <w:rPr>
          <w:rStyle w:val="SpecialCharTok"/>
        </w:rPr>
        <w:t>$</w:t>
      </w:r>
      <w:r>
        <w:rPr>
          <w:rStyle w:val="NormalTok"/>
        </w:rPr>
        <w:t xml:space="preserve">death_before_12m,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</w:t>
      </w:r>
    </w:p>
    <w:p w14:paraId="2B70A1F4" w14:textId="77777777" w:rsidR="00E53182" w:rsidRDefault="009C5D51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>##  1860   340</w:t>
      </w:r>
    </w:p>
    <w:p w14:paraId="1B01D3DA" w14:textId="77777777" w:rsidR="00E53182" w:rsidRDefault="009C5D51">
      <w:pPr>
        <w:pStyle w:val="SourceCode"/>
      </w:pPr>
      <w:r>
        <w:rPr>
          <w:rStyle w:val="FunctionTok"/>
        </w:rPr>
        <w:t>table</w:t>
      </w:r>
      <w:r>
        <w:rPr>
          <w:rStyle w:val="NormalTok"/>
        </w:rPr>
        <w:t>(team1</w:t>
      </w:r>
      <w:r>
        <w:rPr>
          <w:rStyle w:val="SpecialCharTok"/>
        </w:rPr>
        <w:t>$</w:t>
      </w:r>
      <w:r>
        <w:rPr>
          <w:rStyle w:val="NormalTok"/>
        </w:rPr>
        <w:t xml:space="preserve">death_before_24m,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</w:t>
      </w:r>
    </w:p>
    <w:p w14:paraId="30290D3D" w14:textId="77777777" w:rsidR="00E53182" w:rsidRDefault="009C5D51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>##  1691   509</w:t>
      </w:r>
    </w:p>
    <w:p w14:paraId="31EDBC18" w14:textId="77777777" w:rsidR="00E53182" w:rsidRDefault="009C5D51">
      <w:pPr>
        <w:pStyle w:val="FirstParagraph"/>
      </w:pPr>
      <w:r>
        <w:lastRenderedPageBreak/>
        <w:t>ANCOVA</w:t>
      </w:r>
    </w:p>
    <w:p w14:paraId="0855C3E2" w14:textId="77777777" w:rsidR="00E53182" w:rsidRDefault="009C5D51">
      <w:pPr>
        <w:pStyle w:val="SourceCode"/>
      </w:pPr>
      <w:r>
        <w:rPr>
          <w:rStyle w:val="CommentTok"/>
        </w:rPr>
        <w:t># 1) Подготовка данных KCCQ для ANCOVA</w:t>
      </w:r>
      <w:r>
        <w:br/>
      </w:r>
      <w:r>
        <w:rPr>
          <w:rStyle w:val="NormalTok"/>
        </w:rPr>
        <w:t xml:space="preserve">dat_kccq </w:t>
      </w:r>
      <w:r>
        <w:rPr>
          <w:rStyle w:val="OtherTok"/>
        </w:rPr>
        <w:t>&lt;-</w:t>
      </w:r>
      <w:r>
        <w:rPr>
          <w:rStyle w:val="NormalTok"/>
        </w:rPr>
        <w:t xml:space="preserve"> team1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USUBJID,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ARM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(ARM,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"Placebo"</w:t>
      </w:r>
      <w:r>
        <w:rPr>
          <w:rStyle w:val="NormalTok"/>
        </w:rPr>
        <w:t xml:space="preserve">, </w:t>
      </w:r>
      <w:r>
        <w:rPr>
          <w:rStyle w:val="StringTok"/>
        </w:rPr>
        <w:t>"Crataegus"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KCCQ_BL =</w:t>
      </w:r>
      <w:r>
        <w:rPr>
          <w:rStyle w:val="NormalTok"/>
        </w:rPr>
        <w:t xml:space="preserve"> V1_KCCQ_OS,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KCCQ_12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(death_before_12m, </w:t>
      </w:r>
      <w:r>
        <w:rPr>
          <w:rStyle w:val="ConstantTok"/>
        </w:rPr>
        <w:t>NA</w:t>
      </w:r>
      <w:r>
        <w:rPr>
          <w:rStyle w:val="NormalTok"/>
        </w:rPr>
        <w:t>, V6_KCCQ_OS),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KCCQ_24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(death_before_24m, </w:t>
      </w:r>
      <w:r>
        <w:rPr>
          <w:rStyle w:val="ConstantTok"/>
        </w:rPr>
        <w:t>NA</w:t>
      </w:r>
      <w:r>
        <w:rPr>
          <w:rStyle w:val="NormalTok"/>
        </w:rPr>
        <w:t>, V8_KCCQ_OS)</w:t>
      </w:r>
      <w:r>
        <w:br/>
      </w:r>
      <w:r>
        <w:rPr>
          <w:rStyle w:val="NormalTok"/>
        </w:rPr>
        <w:t xml:space="preserve">  )</w:t>
      </w:r>
    </w:p>
    <w:p w14:paraId="5D485C70" w14:textId="77777777" w:rsidR="00E53182" w:rsidRDefault="009C5D51">
      <w:pPr>
        <w:pStyle w:val="SourceCode"/>
      </w:pPr>
      <w:r>
        <w:rPr>
          <w:rStyle w:val="NormalTok"/>
        </w:rPr>
        <w:t xml:space="preserve">fit12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(KCCQ_12 </w:t>
      </w:r>
      <w:r>
        <w:rPr>
          <w:rStyle w:val="SpecialCharTok"/>
        </w:rPr>
        <w:t>~</w:t>
      </w:r>
      <w:r>
        <w:rPr>
          <w:rStyle w:val="NormalTok"/>
        </w:rPr>
        <w:t xml:space="preserve"> ARM </w:t>
      </w:r>
      <w:r>
        <w:rPr>
          <w:rStyle w:val="SpecialCharTok"/>
        </w:rPr>
        <w:t>+</w:t>
      </w:r>
      <w:r>
        <w:rPr>
          <w:rStyle w:val="NormalTok"/>
        </w:rPr>
        <w:t xml:space="preserve"> KCCQ_BL, </w:t>
      </w:r>
      <w:r>
        <w:rPr>
          <w:rStyle w:val="AttributeTok"/>
        </w:rPr>
        <w:t>data =</w:t>
      </w:r>
      <w:r>
        <w:rPr>
          <w:rStyle w:val="NormalTok"/>
        </w:rPr>
        <w:t xml:space="preserve"> dat_kccq)</w:t>
      </w:r>
      <w:r>
        <w:br/>
      </w:r>
      <w:r>
        <w:br/>
      </w:r>
      <w:r>
        <w:rPr>
          <w:rStyle w:val="NormalTok"/>
        </w:rPr>
        <w:t xml:space="preserve">res12 </w:t>
      </w:r>
      <w:r>
        <w:rPr>
          <w:rStyle w:val="OtherTok"/>
        </w:rPr>
        <w:t>&lt;-</w:t>
      </w:r>
      <w:r>
        <w:rPr>
          <w:rStyle w:val="NormalTok"/>
        </w:rPr>
        <w:t xml:space="preserve"> broom</w:t>
      </w:r>
      <w:r>
        <w:rPr>
          <w:rStyle w:val="SpecialCharTok"/>
        </w:rPr>
        <w:t>::</w:t>
      </w:r>
      <w:r>
        <w:rPr>
          <w:rStyle w:val="FunctionTok"/>
        </w:rPr>
        <w:t>tidy</w:t>
      </w:r>
      <w:r>
        <w:rPr>
          <w:rStyle w:val="NormalTok"/>
        </w:rPr>
        <w:t xml:space="preserve">(fit12,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"ARMCrataegus"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VISIT =</w:t>
      </w:r>
      <w:r>
        <w:rPr>
          <w:rStyle w:val="NormalTok"/>
        </w:rPr>
        <w:t xml:space="preserve"> </w:t>
      </w:r>
      <w:r>
        <w:rPr>
          <w:rStyle w:val="StringTok"/>
        </w:rPr>
        <w:t>"12 мес"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diff =</w:t>
      </w:r>
      <w:r>
        <w:rPr>
          <w:rStyle w:val="NormalTok"/>
        </w:rPr>
        <w:t xml:space="preserve"> estimate,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lcl =</w:t>
      </w:r>
      <w:r>
        <w:rPr>
          <w:rStyle w:val="NormalTok"/>
        </w:rPr>
        <w:t xml:space="preserve"> conf.low,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ucl =</w:t>
      </w:r>
      <w:r>
        <w:rPr>
          <w:rStyle w:val="NormalTok"/>
        </w:rPr>
        <w:t xml:space="preserve"> conf.high,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pval =</w:t>
      </w:r>
      <w:r>
        <w:rPr>
          <w:rStyle w:val="NormalTok"/>
        </w:rPr>
        <w:t xml:space="preserve"> p.value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NormalTok"/>
        </w:rPr>
        <w:t xml:space="preserve">fit24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(KCCQ_24 </w:t>
      </w:r>
      <w:r>
        <w:rPr>
          <w:rStyle w:val="SpecialCharTok"/>
        </w:rPr>
        <w:t>~</w:t>
      </w:r>
      <w:r>
        <w:rPr>
          <w:rStyle w:val="NormalTok"/>
        </w:rPr>
        <w:t xml:space="preserve"> ARM </w:t>
      </w:r>
      <w:r>
        <w:rPr>
          <w:rStyle w:val="SpecialCharTok"/>
        </w:rPr>
        <w:t>+</w:t>
      </w:r>
      <w:r>
        <w:rPr>
          <w:rStyle w:val="NormalTok"/>
        </w:rPr>
        <w:t xml:space="preserve"> KCCQ_BL, </w:t>
      </w:r>
      <w:r>
        <w:rPr>
          <w:rStyle w:val="AttributeTok"/>
        </w:rPr>
        <w:t>data =</w:t>
      </w:r>
      <w:r>
        <w:rPr>
          <w:rStyle w:val="NormalTok"/>
        </w:rPr>
        <w:t xml:space="preserve"> dat_kccq)</w:t>
      </w:r>
      <w:r>
        <w:br/>
      </w:r>
      <w:r>
        <w:br/>
      </w:r>
      <w:r>
        <w:rPr>
          <w:rStyle w:val="NormalTok"/>
        </w:rPr>
        <w:t xml:space="preserve">res24 </w:t>
      </w:r>
      <w:r>
        <w:rPr>
          <w:rStyle w:val="OtherTok"/>
        </w:rPr>
        <w:t>&lt;-</w:t>
      </w:r>
      <w:r>
        <w:rPr>
          <w:rStyle w:val="NormalTok"/>
        </w:rPr>
        <w:t xml:space="preserve"> broom</w:t>
      </w:r>
      <w:r>
        <w:rPr>
          <w:rStyle w:val="SpecialCharTok"/>
        </w:rPr>
        <w:t>::</w:t>
      </w:r>
      <w:r>
        <w:rPr>
          <w:rStyle w:val="FunctionTok"/>
        </w:rPr>
        <w:t>tidy</w:t>
      </w:r>
      <w:r>
        <w:rPr>
          <w:rStyle w:val="NormalTok"/>
        </w:rPr>
        <w:t xml:space="preserve">(fit24,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"ARMCrataegus"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VISIT =</w:t>
      </w:r>
      <w:r>
        <w:rPr>
          <w:rStyle w:val="NormalTok"/>
        </w:rPr>
        <w:t xml:space="preserve"> </w:t>
      </w:r>
      <w:r>
        <w:rPr>
          <w:rStyle w:val="StringTok"/>
        </w:rPr>
        <w:t>"24 мес"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diff =</w:t>
      </w:r>
      <w:r>
        <w:rPr>
          <w:rStyle w:val="NormalTok"/>
        </w:rPr>
        <w:t xml:space="preserve"> estimate,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lcl =</w:t>
      </w:r>
      <w:r>
        <w:rPr>
          <w:rStyle w:val="NormalTok"/>
        </w:rPr>
        <w:t xml:space="preserve"> conf.low,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ucl =</w:t>
      </w:r>
      <w:r>
        <w:rPr>
          <w:rStyle w:val="NormalTok"/>
        </w:rPr>
        <w:t xml:space="preserve"> conf.high,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pval =</w:t>
      </w:r>
      <w:r>
        <w:rPr>
          <w:rStyle w:val="NormalTok"/>
        </w:rPr>
        <w:t xml:space="preserve"> 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res12</w:t>
      </w:r>
    </w:p>
    <w:p w14:paraId="3C0F1C64" w14:textId="77777777" w:rsidR="00E53182" w:rsidRDefault="009C5D51">
      <w:pPr>
        <w:pStyle w:val="SourceCode"/>
      </w:pPr>
      <w:r>
        <w:rPr>
          <w:rStyle w:val="VerbatimChar"/>
        </w:rPr>
        <w:t>## # A tibble: 1 × 5</w:t>
      </w:r>
      <w:r>
        <w:br/>
      </w:r>
      <w:r>
        <w:rPr>
          <w:rStyle w:val="VerbatimChar"/>
        </w:rPr>
        <w:t>##   VISIT   diff    lcl   ucl  pval</w:t>
      </w:r>
      <w:r>
        <w:br/>
      </w:r>
      <w:r>
        <w:rPr>
          <w:rStyle w:val="VerbatimChar"/>
        </w:rPr>
        <w:t>##   &lt;chr&gt;  &lt;dbl&gt;  &lt;dbl&gt; &lt;dbl&gt; &lt;dbl&gt;</w:t>
      </w:r>
      <w:r>
        <w:br/>
      </w:r>
      <w:r>
        <w:rPr>
          <w:rStyle w:val="VerbatimChar"/>
        </w:rPr>
        <w:t>## 1 12 мес 0.268 -0.997  1.53 0.678</w:t>
      </w:r>
    </w:p>
    <w:p w14:paraId="2AC0EACB" w14:textId="77777777" w:rsidR="00E53182" w:rsidRDefault="009C5D51">
      <w:pPr>
        <w:pStyle w:val="SourceCode"/>
      </w:pPr>
      <w:r>
        <w:rPr>
          <w:rStyle w:val="NormalTok"/>
        </w:rPr>
        <w:t>res24</w:t>
      </w:r>
    </w:p>
    <w:p w14:paraId="45FC25A4" w14:textId="77777777" w:rsidR="00E53182" w:rsidRDefault="009C5D51">
      <w:pPr>
        <w:pStyle w:val="SourceCode"/>
      </w:pPr>
      <w:r>
        <w:rPr>
          <w:rStyle w:val="VerbatimChar"/>
        </w:rPr>
        <w:t>## # A tibble: 1 × 5</w:t>
      </w:r>
      <w:r>
        <w:br/>
      </w:r>
      <w:r>
        <w:rPr>
          <w:rStyle w:val="VerbatimChar"/>
        </w:rPr>
        <w:t xml:space="preserve">##   VISIT   diff    lcl   ucl </w:t>
      </w:r>
      <w:r>
        <w:rPr>
          <w:rStyle w:val="VerbatimChar"/>
        </w:rPr>
        <w:t xml:space="preserve"> pval</w:t>
      </w:r>
      <w:r>
        <w:br/>
      </w:r>
      <w:r>
        <w:rPr>
          <w:rStyle w:val="VerbatimChar"/>
        </w:rPr>
        <w:t>##   &lt;chr&gt;  &lt;dbl&gt;  &lt;dbl&gt; &lt;dbl&gt; &lt;dbl&gt;</w:t>
      </w:r>
      <w:r>
        <w:br/>
      </w:r>
      <w:r>
        <w:rPr>
          <w:rStyle w:val="VerbatimChar"/>
        </w:rPr>
        <w:t>## 1 24 мес 0.905 -0.587  2.40 0.234</w:t>
      </w:r>
    </w:p>
    <w:p w14:paraId="753CF1BF" w14:textId="77777777" w:rsidR="00E53182" w:rsidRDefault="009C5D51">
      <w:pPr>
        <w:pStyle w:val="FirstParagraph"/>
      </w:pPr>
      <w:r>
        <w:t>Подготовка данных для представления в таблице</w:t>
      </w:r>
    </w:p>
    <w:p w14:paraId="3E131F2D" w14:textId="77777777" w:rsidR="00E53182" w:rsidRDefault="009C5D51">
      <w:pPr>
        <w:pStyle w:val="SourceCode"/>
      </w:pPr>
      <w:r>
        <w:rPr>
          <w:rStyle w:val="CommentTok"/>
        </w:rPr>
        <w:lastRenderedPageBreak/>
        <w:t xml:space="preserve"># helpers </w:t>
      </w:r>
      <w:r>
        <w:br/>
      </w:r>
      <w:r>
        <w:rPr>
          <w:rStyle w:val="NormalTok"/>
        </w:rPr>
        <w:t xml:space="preserve">msd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(m, s, </w:t>
      </w:r>
      <w:r>
        <w:rPr>
          <w:rStyle w:val="AttributeTok"/>
        </w:rPr>
        <w:t>d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"%."</w:t>
      </w:r>
      <w:r>
        <w:rPr>
          <w:rStyle w:val="NormalTok"/>
        </w:rPr>
        <w:t xml:space="preserve">, d, </w:t>
      </w:r>
      <w:r>
        <w:rPr>
          <w:rStyle w:val="StringTok"/>
        </w:rPr>
        <w:t>"f±%."</w:t>
      </w:r>
      <w:r>
        <w:rPr>
          <w:rStyle w:val="NormalTok"/>
        </w:rPr>
        <w:t xml:space="preserve">, d, </w:t>
      </w:r>
      <w:r>
        <w:rPr>
          <w:rStyle w:val="StringTok"/>
        </w:rPr>
        <w:t>"f"</w:t>
      </w:r>
      <w:r>
        <w:rPr>
          <w:rStyle w:val="NormalTok"/>
        </w:rPr>
        <w:t>), m, s)</w:t>
      </w:r>
      <w:r>
        <w:br/>
      </w:r>
      <w:r>
        <w:rPr>
          <w:rStyle w:val="NormalTok"/>
        </w:rPr>
        <w:t xml:space="preserve">ci95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(est, lcl, ucl, </w:t>
      </w:r>
      <w:r>
        <w:rPr>
          <w:rStyle w:val="AttributeTok"/>
        </w:rPr>
        <w:t>d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"%."</w:t>
      </w:r>
      <w:r>
        <w:rPr>
          <w:rStyle w:val="NormalTok"/>
        </w:rPr>
        <w:t xml:space="preserve">, d, </w:t>
      </w:r>
      <w:r>
        <w:rPr>
          <w:rStyle w:val="StringTok"/>
        </w:rPr>
        <w:t>"f (%."</w:t>
      </w:r>
      <w:r>
        <w:rPr>
          <w:rStyle w:val="NormalTok"/>
        </w:rPr>
        <w:t xml:space="preserve">, d, </w:t>
      </w:r>
      <w:r>
        <w:rPr>
          <w:rStyle w:val="StringTok"/>
        </w:rPr>
        <w:t>"f до %."</w:t>
      </w:r>
      <w:r>
        <w:rPr>
          <w:rStyle w:val="NormalTok"/>
        </w:rPr>
        <w:t xml:space="preserve">, d, </w:t>
      </w:r>
      <w:r>
        <w:rPr>
          <w:rStyle w:val="StringTok"/>
        </w:rPr>
        <w:t>"f)"</w:t>
      </w:r>
      <w:r>
        <w:rPr>
          <w:rStyle w:val="NormalTok"/>
        </w:rPr>
        <w:t>), est, lcl, ucl)</w:t>
      </w:r>
      <w:r>
        <w:br/>
      </w:r>
      <w:r>
        <w:rPr>
          <w:rStyle w:val="NormalTok"/>
        </w:rPr>
        <w:t xml:space="preserve">fmt_p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(p)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(p),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FunctionTok"/>
        </w:rPr>
        <w:t>ifelse</w:t>
      </w:r>
      <w:r>
        <w:rPr>
          <w:rStyle w:val="NormalTok"/>
        </w:rPr>
        <w:t xml:space="preserve">(p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, </w:t>
      </w:r>
      <w:r>
        <w:rPr>
          <w:rStyle w:val="StringTok"/>
        </w:rPr>
        <w:t>"&lt;0.001"</w:t>
      </w:r>
      <w:r>
        <w:rPr>
          <w:rStyle w:val="NormalTok"/>
        </w:rPr>
        <w:t xml:space="preserve">,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"%.3f"</w:t>
      </w:r>
      <w:r>
        <w:rPr>
          <w:rStyle w:val="NormalTok"/>
        </w:rPr>
        <w:t>, p)))</w:t>
      </w:r>
      <w:r>
        <w:br/>
      </w:r>
      <w:r>
        <w:br/>
      </w:r>
      <w:r>
        <w:rPr>
          <w:rStyle w:val="CommentTok"/>
        </w:rPr>
        <w:t xml:space="preserve">#  data 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>&lt;-</w:t>
      </w:r>
      <w:r>
        <w:rPr>
          <w:rStyle w:val="NormalTok"/>
        </w:rPr>
        <w:t xml:space="preserve"> team1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USUBJID,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arm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NormalTok"/>
        </w:rPr>
        <w:t xml:space="preserve">ARM,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"Placebo"</w:t>
      </w:r>
      <w:r>
        <w:rPr>
          <w:rStyle w:val="NormalTok"/>
        </w:rPr>
        <w:t xml:space="preserve">, </w:t>
      </w:r>
      <w:r>
        <w:rPr>
          <w:rStyle w:val="StringTok"/>
        </w:rPr>
        <w:t>"Crataegus"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KCCQ0  =</w:t>
      </w:r>
      <w:r>
        <w:rPr>
          <w:rStyle w:val="NormalTok"/>
        </w:rPr>
        <w:t xml:space="preserve"> V1_KCCQ_OS,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KCCQ12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(death_before_12m, </w:t>
      </w:r>
      <w:r>
        <w:rPr>
          <w:rStyle w:val="ConstantTok"/>
        </w:rPr>
        <w:t>NA</w:t>
      </w:r>
      <w:r>
        <w:rPr>
          <w:rStyle w:val="NormalTok"/>
        </w:rPr>
        <w:t>, V6_KCCQ_OS),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KCCQ24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(death_before_24m, </w:t>
      </w:r>
      <w:r>
        <w:rPr>
          <w:rStyle w:val="ConstantTok"/>
        </w:rPr>
        <w:t>NA</w:t>
      </w:r>
      <w:r>
        <w:rPr>
          <w:rStyle w:val="NormalTok"/>
        </w:rPr>
        <w:t>, V8_KCCQ_OS)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ANCOVA effects (12 and 24 отдельно) </w:t>
      </w:r>
      <w:r>
        <w:br/>
      </w:r>
      <w:r>
        <w:rPr>
          <w:rStyle w:val="NormalTok"/>
        </w:rPr>
        <w:t xml:space="preserve">eff_ancova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(y, section_label)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>(</w:t>
      </w:r>
      <w:r>
        <w:rPr>
          <w:rStyle w:val="FunctionTok"/>
        </w:rPr>
        <w:t>reformulate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"arm"</w:t>
      </w:r>
      <w:r>
        <w:rPr>
          <w:rStyle w:val="NormalTok"/>
        </w:rPr>
        <w:t xml:space="preserve">, </w:t>
      </w:r>
      <w:r>
        <w:rPr>
          <w:rStyle w:val="StringTok"/>
        </w:rPr>
        <w:t>"KCCQ0"</w:t>
      </w:r>
      <w:r>
        <w:rPr>
          <w:rStyle w:val="NormalTok"/>
        </w:rPr>
        <w:t xml:space="preserve">), </w:t>
      </w:r>
      <w:r>
        <w:rPr>
          <w:rStyle w:val="AttributeTok"/>
        </w:rPr>
        <w:t>response =</w:t>
      </w:r>
      <w:r>
        <w:rPr>
          <w:rStyle w:val="NormalTok"/>
        </w:rPr>
        <w:t xml:space="preserve"> y), </w:t>
      </w:r>
      <w:r>
        <w:rPr>
          <w:rStyle w:val="AttributeTok"/>
        </w:rPr>
        <w:t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>::</w:t>
      </w:r>
      <w:r>
        <w:rPr>
          <w:rStyle w:val="FunctionTok"/>
        </w:rPr>
        <w:t>tidy</w:t>
      </w:r>
      <w:r>
        <w:rPr>
          <w:rStyle w:val="NormalTok"/>
        </w:rPr>
        <w:t xml:space="preserve">(fit,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(term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"armCrataegus"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sect</w:t>
      </w:r>
      <w:r>
        <w:rPr>
          <w:rStyle w:val="AttributeTok"/>
        </w:rPr>
        <w:t>ion =</w:t>
      </w:r>
      <w:r>
        <w:rPr>
          <w:rStyle w:val="NormalTok"/>
        </w:rPr>
        <w:t xml:space="preserve"> section_label,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diff_ci =</w:t>
      </w:r>
      <w:r>
        <w:rPr>
          <w:rStyle w:val="NormalTok"/>
        </w:rPr>
        <w:t xml:space="preserve"> </w:t>
      </w:r>
      <w:r>
        <w:rPr>
          <w:rStyle w:val="FunctionTok"/>
        </w:rPr>
        <w:t>ci95</w:t>
      </w:r>
      <w:r>
        <w:rPr>
          <w:rStyle w:val="NormalTok"/>
        </w:rPr>
        <w:t xml:space="preserve">(estimate, conf.low, conf.high,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 =</w:t>
      </w:r>
      <w:r>
        <w:rPr>
          <w:rStyle w:val="NormalTok"/>
        </w:rPr>
        <w:t xml:space="preserve"> p.value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e12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eff_ancova</w:t>
      </w:r>
      <w:r>
        <w:rPr>
          <w:rStyle w:val="NormalTok"/>
        </w:rPr>
        <w:t>(</w:t>
      </w:r>
      <w:r>
        <w:rPr>
          <w:rStyle w:val="StringTok"/>
        </w:rPr>
        <w:t>"KCCQ12"</w:t>
      </w:r>
      <w:r>
        <w:rPr>
          <w:rStyle w:val="NormalTok"/>
        </w:rPr>
        <w:t xml:space="preserve">, </w:t>
      </w:r>
      <w:r>
        <w:rPr>
          <w:rStyle w:val="StringTok"/>
        </w:rPr>
        <w:t>"Через 12 месяцев"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e24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eff_ancova</w:t>
      </w:r>
      <w:r>
        <w:rPr>
          <w:rStyle w:val="NormalTok"/>
        </w:rPr>
        <w:t>(</w:t>
      </w:r>
      <w:r>
        <w:rPr>
          <w:rStyle w:val="StringTok"/>
        </w:rPr>
        <w:t>"KCCQ24"</w:t>
      </w:r>
      <w:r>
        <w:rPr>
          <w:rStyle w:val="NormalTok"/>
        </w:rPr>
        <w:t xml:space="preserve">, </w:t>
      </w:r>
      <w:r>
        <w:rPr>
          <w:rStyle w:val="StringTok"/>
        </w:rPr>
        <w:t>"Через 24 месяца"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 section rows builder (baseline within same visit N) </w:t>
      </w:r>
      <w:r>
        <w:br/>
      </w:r>
      <w:r>
        <w:rPr>
          <w:rStyle w:val="NormalTok"/>
        </w:rPr>
        <w:t xml:space="preserve">make_section_rows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(section_label, yvar, eff_row) {</w:t>
      </w:r>
      <w:r>
        <w:br/>
      </w:r>
      <w:r>
        <w:br/>
      </w:r>
      <w:r>
        <w:rPr>
          <w:rStyle w:val="NormalTok"/>
        </w:rPr>
        <w:t xml:space="preserve">  pdat </w:t>
      </w:r>
      <w:r>
        <w:rPr>
          <w:rStyle w:val="OtherTok"/>
        </w:rPr>
        <w:t>&lt;-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(arm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"Placebo"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cdat </w:t>
      </w:r>
      <w:r>
        <w:rPr>
          <w:rStyle w:val="OtherTok"/>
        </w:rPr>
        <w:t>&lt;-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(arm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"Crataegus"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yp </w:t>
      </w:r>
      <w:r>
        <w:rPr>
          <w:rStyle w:val="OtherTok"/>
        </w:rPr>
        <w:t>&lt;-</w:t>
      </w:r>
      <w:r>
        <w:rPr>
          <w:rStyle w:val="NormalTok"/>
        </w:rPr>
        <w:t xml:space="preserve"> pdat[[yvar]]</w:t>
      </w:r>
      <w:r>
        <w:br/>
      </w:r>
      <w:r>
        <w:rPr>
          <w:rStyle w:val="NormalTok"/>
        </w:rPr>
        <w:t xml:space="preserve">  yc </w:t>
      </w:r>
      <w:r>
        <w:rPr>
          <w:rStyle w:val="OtherTok"/>
        </w:rPr>
        <w:t>&lt;-</w:t>
      </w:r>
      <w:r>
        <w:rPr>
          <w:rStyle w:val="NormalTok"/>
        </w:rPr>
        <w:t xml:space="preserve"> cdat[[yvar]]</w:t>
      </w:r>
      <w:r>
        <w:br/>
      </w:r>
      <w:r>
        <w:br/>
      </w:r>
      <w:r>
        <w:rPr>
          <w:rStyle w:val="NormalTok"/>
        </w:rPr>
        <w:t xml:space="preserve">  ip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(yp)   </w:t>
      </w:r>
      <w:r>
        <w:rPr>
          <w:rStyle w:val="CommentTok"/>
        </w:rPr>
        <w:t># есть оценка на визите</w:t>
      </w:r>
      <w:r>
        <w:br/>
      </w:r>
      <w:r>
        <w:rPr>
          <w:rStyle w:val="NormalTok"/>
        </w:rPr>
        <w:t xml:space="preserve">  ic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(yc)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baseline и delta считаем в той же выборке</w:t>
      </w:r>
      <w:r>
        <w:br/>
      </w:r>
      <w:r>
        <w:rPr>
          <w:rStyle w:val="NormalTok"/>
        </w:rPr>
        <w:t xml:space="preserve">  blp </w:t>
      </w:r>
      <w:r>
        <w:rPr>
          <w:rStyle w:val="OtherTok"/>
        </w:rPr>
        <w:t>&lt;-</w:t>
      </w:r>
      <w:r>
        <w:rPr>
          <w:rStyle w:val="NormalTok"/>
        </w:rPr>
        <w:t xml:space="preserve"> pdat</w:t>
      </w:r>
      <w:r>
        <w:rPr>
          <w:rStyle w:val="SpecialCharTok"/>
        </w:rPr>
        <w:t>$</w:t>
      </w:r>
      <w:r>
        <w:rPr>
          <w:rStyle w:val="NormalTok"/>
        </w:rPr>
        <w:t>KCCQ0[ip]</w:t>
      </w:r>
      <w:r>
        <w:br/>
      </w:r>
      <w:r>
        <w:rPr>
          <w:rStyle w:val="NormalTok"/>
        </w:rPr>
        <w:t xml:space="preserve">  blc </w:t>
      </w:r>
      <w:r>
        <w:rPr>
          <w:rStyle w:val="OtherTok"/>
        </w:rPr>
        <w:t>&lt;-</w:t>
      </w:r>
      <w:r>
        <w:rPr>
          <w:rStyle w:val="NormalTok"/>
        </w:rPr>
        <w:t xml:space="preserve"> cdat</w:t>
      </w:r>
      <w:r>
        <w:rPr>
          <w:rStyle w:val="SpecialCharTok"/>
        </w:rPr>
        <w:t>$</w:t>
      </w:r>
      <w:r>
        <w:rPr>
          <w:rStyle w:val="NormalTok"/>
        </w:rPr>
        <w:t>KCCQ0[ic]</w:t>
      </w:r>
      <w:r>
        <w:br/>
      </w:r>
      <w:r>
        <w:br/>
      </w:r>
      <w:r>
        <w:rPr>
          <w:rStyle w:val="NormalTok"/>
        </w:rPr>
        <w:t xml:space="preserve">  dp </w:t>
      </w:r>
      <w:r>
        <w:rPr>
          <w:rStyle w:val="OtherTok"/>
        </w:rPr>
        <w:t>&lt;-</w:t>
      </w:r>
      <w:r>
        <w:rPr>
          <w:rStyle w:val="NormalTok"/>
        </w:rPr>
        <w:t xml:space="preserve"> yp[ip] </w:t>
      </w:r>
      <w:r>
        <w:rPr>
          <w:rStyle w:val="SpecialCharTok"/>
        </w:rPr>
        <w:t>-</w:t>
      </w:r>
      <w:r>
        <w:rPr>
          <w:rStyle w:val="NormalTok"/>
        </w:rPr>
        <w:t xml:space="preserve"> blp</w:t>
      </w:r>
      <w:r>
        <w:br/>
      </w:r>
      <w:r>
        <w:rPr>
          <w:rStyle w:val="NormalTok"/>
        </w:rPr>
        <w:t xml:space="preserve">  dc </w:t>
      </w:r>
      <w:r>
        <w:rPr>
          <w:rStyle w:val="OtherTok"/>
        </w:rPr>
        <w:t>&lt;-</w:t>
      </w:r>
      <w:r>
        <w:rPr>
          <w:rStyle w:val="NormalTok"/>
        </w:rPr>
        <w:t xml:space="preserve"> yc[ic] </w:t>
      </w:r>
      <w:r>
        <w:rPr>
          <w:rStyle w:val="SpecialCharTok"/>
        </w:rPr>
        <w:t>-</w:t>
      </w:r>
      <w:r>
        <w:rPr>
          <w:rStyle w:val="NormalTok"/>
        </w:rPr>
        <w:t xml:space="preserve"> blc</w:t>
      </w:r>
      <w:r>
        <w:br/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Секция </w:t>
      </w:r>
      <w:r>
        <w:rPr>
          <w:rStyle w:val="OtherTok"/>
        </w:rPr>
        <w:t>=</w:t>
      </w:r>
      <w:r>
        <w:rPr>
          <w:rStyle w:val="NormalTok"/>
        </w:rPr>
        <w:t xml:space="preserve"> section_label,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Конечная точка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"Число пациентов с оценкой KCCQ"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"Исходное значение — баллы"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"Значение на визите — баллы"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"Улучшение — баллы"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Плацебо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sum</w:t>
      </w:r>
      <w:r>
        <w:rPr>
          <w:rStyle w:val="NormalTok"/>
        </w:rPr>
        <w:t>(ip),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msd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(blp,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FunctionTok"/>
        </w:rPr>
        <w:t>sd</w:t>
      </w:r>
      <w:r>
        <w:rPr>
          <w:rStyle w:val="NormalTok"/>
        </w:rPr>
        <w:t xml:space="preserve">(blp,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msd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(yp[ip],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FunctionTok"/>
        </w:rPr>
        <w:t>sd</w:t>
      </w:r>
      <w:r>
        <w:rPr>
          <w:rStyle w:val="NormalTok"/>
        </w:rPr>
        <w:t xml:space="preserve">(yp[ip],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msd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(dp,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FunctionTok"/>
        </w:rPr>
        <w:t>sd</w:t>
      </w:r>
      <w:r>
        <w:rPr>
          <w:rStyle w:val="NormalTok"/>
        </w:rPr>
        <w:t xml:space="preserve">(dp,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Боярышник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sum</w:t>
      </w:r>
      <w:r>
        <w:rPr>
          <w:rStyle w:val="NormalTok"/>
        </w:rPr>
        <w:t>(ic),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msd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(blc,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FunctionTok"/>
        </w:rPr>
        <w:t>sd</w:t>
      </w:r>
      <w:r>
        <w:rPr>
          <w:rStyle w:val="NormalTok"/>
        </w:rPr>
        <w:t xml:space="preserve">(blc,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msd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(yc[ic],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FunctionTok"/>
        </w:rPr>
        <w:t>sd</w:t>
      </w:r>
      <w:r>
        <w:rPr>
          <w:rStyle w:val="NormalTok"/>
        </w:rPr>
        <w:t xml:space="preserve">(yc[ic],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msd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(dc,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FunctionTok"/>
        </w:rPr>
        <w:t>sd</w:t>
      </w:r>
      <w:r>
        <w:rPr>
          <w:rStyle w:val="NormalTok"/>
        </w:rPr>
        <w:t xml:space="preserve">(dc,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Средняя межгрупповая разница (95% ДИ)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eff_row</w:t>
      </w:r>
      <w:r>
        <w:rPr>
          <w:rStyle w:val="SpecialCharTok"/>
        </w:rPr>
        <w:t>$</w:t>
      </w:r>
      <w:r>
        <w:rPr>
          <w:rStyle w:val="NormalTok"/>
        </w:rPr>
        <w:t>diff_ci),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p-значение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FunctionTok"/>
        </w:rPr>
        <w:t>fmt_p</w:t>
      </w:r>
      <w:r>
        <w:rPr>
          <w:rStyle w:val="NormalTok"/>
        </w:rPr>
        <w:t>(eff_row</w:t>
      </w:r>
      <w:r>
        <w:rPr>
          <w:rStyle w:val="SpecialCharTok"/>
        </w:rPr>
        <w:t>$</w:t>
      </w:r>
      <w:r>
        <w:rPr>
          <w:rStyle w:val="NormalTok"/>
        </w:rPr>
        <w:t>p))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#  baseline block (all with baseline) </w:t>
      </w:r>
      <w:r>
        <w:br/>
      </w:r>
      <w:r>
        <w:rPr>
          <w:rStyle w:val="NormalTok"/>
        </w:rPr>
        <w:t xml:space="preserve">base_p </w:t>
      </w:r>
      <w:r>
        <w:rPr>
          <w:rStyle w:val="OtherTok"/>
        </w:rPr>
        <w:t>&lt;-</w:t>
      </w:r>
      <w:r>
        <w:rPr>
          <w:rStyle w:val="NormalTok"/>
        </w:rPr>
        <w:t xml:space="preserve"> dat</w:t>
      </w:r>
      <w:r>
        <w:rPr>
          <w:rStyle w:val="SpecialCharTok"/>
        </w:rPr>
        <w:t>$</w:t>
      </w:r>
      <w:r>
        <w:rPr>
          <w:rStyle w:val="NormalTok"/>
        </w:rPr>
        <w:t>KCCQ0[dat</w:t>
      </w:r>
      <w:r>
        <w:rPr>
          <w:rStyle w:val="SpecialCharTok"/>
        </w:rPr>
        <w:t>$</w:t>
      </w:r>
      <w:r>
        <w:rPr>
          <w:rStyle w:val="NormalTok"/>
        </w:rPr>
        <w:t xml:space="preserve">arm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"Placebo"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base_c </w:t>
      </w:r>
      <w:r>
        <w:rPr>
          <w:rStyle w:val="OtherTok"/>
        </w:rPr>
        <w:t>&lt;-</w:t>
      </w:r>
      <w:r>
        <w:rPr>
          <w:rStyle w:val="NormalTok"/>
        </w:rPr>
        <w:t xml:space="preserve"> dat</w:t>
      </w:r>
      <w:r>
        <w:rPr>
          <w:rStyle w:val="SpecialCharTok"/>
        </w:rPr>
        <w:t>$</w:t>
      </w:r>
      <w:r>
        <w:rPr>
          <w:rStyle w:val="NormalTok"/>
        </w:rPr>
        <w:t>KCCQ0[dat</w:t>
      </w:r>
      <w:r>
        <w:rPr>
          <w:rStyle w:val="SpecialCharTok"/>
        </w:rPr>
        <w:t>$</w:t>
      </w:r>
      <w:r>
        <w:rPr>
          <w:rStyle w:val="NormalTok"/>
        </w:rPr>
        <w:t xml:space="preserve">arm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"Crataegus"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base_rows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Секция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"Исходно"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Конечная точка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"Число пациентов с оценкой KCCQ"</w:t>
      </w:r>
      <w:r>
        <w:rPr>
          <w:rStyle w:val="NormalTok"/>
        </w:rPr>
        <w:t xml:space="preserve">, </w:t>
      </w:r>
      <w:r>
        <w:rPr>
          <w:rStyle w:val="StringTok"/>
        </w:rPr>
        <w:t>"Значение — баллы"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Плаце</w:t>
      </w:r>
      <w:r>
        <w:rPr>
          <w:rStyle w:val="AttributeTok"/>
        </w:rPr>
        <w:t>бо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(base_p)),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msd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(base_p,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FunctionTok"/>
        </w:rPr>
        <w:t>sd</w:t>
      </w:r>
      <w:r>
        <w:rPr>
          <w:rStyle w:val="NormalTok"/>
        </w:rPr>
        <w:t xml:space="preserve">(base_p,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Боярышник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(base_c)),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msd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(base_c,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FunctionTok"/>
        </w:rPr>
        <w:t>sd</w:t>
      </w:r>
      <w:r>
        <w:rPr>
          <w:rStyle w:val="NormalTok"/>
        </w:rPr>
        <w:t xml:space="preserve">(base_c,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Средняя межгрупповая разница (95% ДИ)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p-значение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combine all </w:t>
      </w:r>
      <w:r>
        <w:br/>
      </w:r>
      <w:r>
        <w:rPr>
          <w:rStyle w:val="NormalTok"/>
        </w:rPr>
        <w:t xml:space="preserve">tbl_df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base_rows,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make_section_rows</w:t>
      </w:r>
      <w:r>
        <w:rPr>
          <w:rStyle w:val="NormalTok"/>
        </w:rPr>
        <w:t>(</w:t>
      </w:r>
      <w:r>
        <w:rPr>
          <w:rStyle w:val="StringTok"/>
        </w:rPr>
        <w:t>"Через 12 месяцев"</w:t>
      </w:r>
      <w:r>
        <w:rPr>
          <w:rStyle w:val="NormalTok"/>
        </w:rPr>
        <w:t xml:space="preserve">, </w:t>
      </w:r>
      <w:r>
        <w:rPr>
          <w:rStyle w:val="StringTok"/>
        </w:rPr>
        <w:t>"KCCQ12"</w:t>
      </w:r>
      <w:r>
        <w:rPr>
          <w:rStyle w:val="NormalTok"/>
        </w:rPr>
        <w:t>, e12),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make_section_rows</w:t>
      </w:r>
      <w:r>
        <w:rPr>
          <w:rStyle w:val="NormalTok"/>
        </w:rPr>
        <w:t>(</w:t>
      </w:r>
      <w:r>
        <w:rPr>
          <w:rStyle w:val="StringTok"/>
        </w:rPr>
        <w:t>"Через 24 месяца"</w:t>
      </w:r>
      <w:r>
        <w:rPr>
          <w:rStyle w:val="NormalTok"/>
        </w:rPr>
        <w:t xml:space="preserve">, </w:t>
      </w:r>
      <w:r>
        <w:rPr>
          <w:rStyle w:val="StringTok"/>
        </w:rPr>
        <w:t>"KCCQ24"</w:t>
      </w:r>
      <w:r>
        <w:rPr>
          <w:rStyle w:val="NormalTok"/>
        </w:rPr>
        <w:t>, e24)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 render </w:t>
      </w:r>
      <w:r>
        <w:br/>
      </w:r>
      <w:r>
        <w:rPr>
          <w:rStyle w:val="NormalTok"/>
        </w:rPr>
        <w:lastRenderedPageBreak/>
        <w:t xml:space="preserve">tbl_kccq </w:t>
      </w:r>
      <w:r>
        <w:rPr>
          <w:rStyle w:val="OtherTok"/>
        </w:rPr>
        <w:t>&lt;-</w:t>
      </w:r>
      <w:r>
        <w:rPr>
          <w:rStyle w:val="NormalTok"/>
        </w:rPr>
        <w:t xml:space="preserve"> tbl_df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gt</w:t>
      </w:r>
      <w:r>
        <w:rPr>
          <w:rStyle w:val="NormalTok"/>
        </w:rPr>
        <w:t>(</w:t>
      </w:r>
      <w:r>
        <w:rPr>
          <w:rStyle w:val="AttributeTok"/>
        </w:rPr>
        <w:t>groupname_col =</w:t>
      </w:r>
      <w:r>
        <w:rPr>
          <w:rStyle w:val="NormalTok"/>
        </w:rPr>
        <w:t xml:space="preserve"> </w:t>
      </w:r>
      <w:r>
        <w:rPr>
          <w:rStyle w:val="StringTok"/>
        </w:rPr>
        <w:t>"Секция"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tab_header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StringTok"/>
        </w:rPr>
        <w:t>"Данные представлены как среднее±СО. Межгрупповая разница на 12 и 24 мес оценена ANCOVA с поправкой на исходный KCCQ."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cols_label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</w:t>
      </w:r>
      <w:r>
        <w:rPr>
          <w:rStyle w:val="NormalTok"/>
        </w:rPr>
        <w:t xml:space="preserve">   </w:t>
      </w:r>
      <w:r>
        <w:rPr>
          <w:rStyle w:val="StringTok"/>
        </w:rPr>
        <w:t>`</w:t>
      </w:r>
      <w:r>
        <w:rPr>
          <w:rStyle w:val="AttributeTok"/>
        </w:rPr>
        <w:t>Конечная точка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"Конечная точка"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Плацебо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"Плацебо"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Боярышник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"Боярышник"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Средняя межгрупповая разница (95% ДИ)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"Средняя межгрупповая разница (95% ДИ)"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p-значение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"p-значение"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cols_align</w:t>
      </w:r>
      <w:r>
        <w:rPr>
          <w:rStyle w:val="NormalTok"/>
        </w:rPr>
        <w:t>(</w:t>
      </w:r>
      <w:r>
        <w:rPr>
          <w:rStyle w:val="StringTok"/>
        </w:rPr>
        <w:t>"left"</w:t>
      </w:r>
      <w:r>
        <w:rPr>
          <w:rStyle w:val="NormalTok"/>
        </w:rPr>
        <w:t xml:space="preserve">, </w:t>
      </w:r>
      <w:r>
        <w:rPr>
          <w:rStyle w:val="AttributeTok"/>
        </w:rPr>
        <w:t>columns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Конечная точка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cols_align</w:t>
      </w:r>
      <w:r>
        <w:rPr>
          <w:rStyle w:val="NormalTok"/>
        </w:rPr>
        <w:t>(</w:t>
      </w:r>
      <w:r>
        <w:rPr>
          <w:rStyle w:val="StringTok"/>
        </w:rPr>
        <w:t>"center"</w:t>
      </w:r>
      <w:r>
        <w:rPr>
          <w:rStyle w:val="NormalTok"/>
        </w:rPr>
        <w:t xml:space="preserve">, </w:t>
      </w:r>
      <w:r>
        <w:rPr>
          <w:rStyle w:val="AttributeTok"/>
        </w:rPr>
        <w:t>columns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Плацебо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Боярышник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Средняя межгрупповая разница (95% ДИ)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p-значение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>sub_missing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AttributeTok"/>
        </w:rPr>
        <w:t>missing_text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tab_options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table.font.size =</w:t>
      </w:r>
      <w:r>
        <w:rPr>
          <w:rStyle w:val="NormalTok"/>
        </w:rPr>
        <w:t xml:space="preserve"> </w:t>
      </w:r>
      <w:r>
        <w:rPr>
          <w:rStyle w:val="FunctionTok"/>
        </w:rPr>
        <w:t>px</w:t>
      </w:r>
      <w:r>
        <w:rPr>
          <w:rStyle w:val="NormalTok"/>
        </w:rPr>
        <w:t>(</w:t>
      </w:r>
      <w:r>
        <w:rPr>
          <w:rStyle w:val="DecValTok"/>
        </w:rPr>
        <w:t>12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row</w:t>
      </w:r>
      <w:r>
        <w:rPr>
          <w:rStyle w:val="AttributeTok"/>
        </w:rPr>
        <w:t>_group.font.weight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data_row.padding =</w:t>
      </w:r>
      <w:r>
        <w:rPr>
          <w:rStyle w:val="NormalTok"/>
        </w:rPr>
        <w:t xml:space="preserve"> </w:t>
      </w:r>
      <w:r>
        <w:rPr>
          <w:rStyle w:val="FunctionTok"/>
        </w:rPr>
        <w:t>px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>tbl_kccq</w:t>
      </w:r>
    </w:p>
    <w:p w14:paraId="7E9FE5AC" w14:textId="77777777" w:rsidR="00E53182" w:rsidRDefault="009C5D51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ascii="Calibri" w:hAnsi="Calibri"/>
        </w:rPr>
        <w:t xml:space="preserve">: </w:t>
      </w:r>
    </w:p>
    <w:p w14:paraId="573B0001" w14:textId="77777777" w:rsidR="00E53182" w:rsidRDefault="009C5D51">
      <w:pPr>
        <w:keepNext/>
        <w:spacing w:after="60"/>
      </w:pPr>
      <w:r>
        <w:rPr>
          <w:rFonts w:ascii="Calibri" w:hAnsi="Calibri"/>
          <w:color w:val="333333"/>
          <w:sz w:val="20"/>
        </w:rPr>
        <w:t>Данные представлены как среднее±СО. Межгрупповая разница на 12 и 24 мес оценена ANCOVA с поправкой на исходный KCCQ.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977"/>
        <w:gridCol w:w="929"/>
        <w:gridCol w:w="1120"/>
        <w:gridCol w:w="3687"/>
        <w:gridCol w:w="1082"/>
      </w:tblGrid>
      <w:tr w:rsidR="00E53182" w14:paraId="77100F63" w14:textId="77777777" w:rsidTr="00E53182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0D7BFE68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Конечная точка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8DB9FAA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C892C53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57657C0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Средняя межгрупповая разница (95% ДИ)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811344B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E53182" w14:paraId="1DB40798" w14:textId="77777777" w:rsidTr="00E5318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E2B499E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</w:t>
            </w:r>
          </w:p>
        </w:tc>
      </w:tr>
      <w:tr w:rsidR="00E53182" w14:paraId="050440A1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9419DA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B08C8C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0CB439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6AAEA0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B9E147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1D866E6D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30202E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4F4752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54.8±18.0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7000FD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54.6±17.8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E2A879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661D7F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44862422" w14:textId="77777777" w:rsidTr="00E5318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947048B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12 месяцев</w:t>
            </w:r>
          </w:p>
        </w:tc>
      </w:tr>
      <w:tr w:rsidR="00E53182" w14:paraId="4172465A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250BCF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42EDC6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A89C26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7B21C4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CB2C60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29E2DE3B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01BE9D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FA77A8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54.4±17.9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CD5415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54.8±17.8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1F5A42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D66B65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55384E5D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743D6B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6536B8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57.7±20.1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F10CA2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58.4±20.2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7E69E1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B0E470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56A148D8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233008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Улучшение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6927A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3.3±14.0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5E17A1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3.5±14.5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BD5600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0.3 (-1.0 до 1.5)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992805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0.678</w:t>
            </w:r>
          </w:p>
        </w:tc>
      </w:tr>
      <w:tr w:rsidR="00E53182" w14:paraId="7E635698" w14:textId="77777777" w:rsidTr="00E5318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4745812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24 месяца</w:t>
            </w:r>
          </w:p>
        </w:tc>
      </w:tr>
      <w:tr w:rsidR="00E53182" w14:paraId="390B7703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FDFDEE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035EEB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5D0D79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DACC53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DD762D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6D133EAC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E17FB1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EC555B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54.5±17.9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937CC5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54.6±17.7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265D04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CB5F49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53BAE6B2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582D72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D423B0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55.5±21.5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69F666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56.6±21.2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1E6A44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DF89EC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3F00F580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310AD6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Улучшение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799B38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1.0±16.2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448743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1.9±15.7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05FFF6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 (-0.6 до 2.4)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396C6B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0.234</w:t>
            </w:r>
          </w:p>
        </w:tc>
      </w:tr>
    </w:tbl>
    <w:p w14:paraId="22D704EC" w14:textId="77777777" w:rsidR="00E53182" w:rsidRDefault="009C5D51">
      <w:pPr>
        <w:pStyle w:val="FirstParagraph"/>
      </w:pPr>
      <w:r>
        <w:t>Таблица Х. Динамика качества жизни по шкале KCCQ</w:t>
      </w:r>
    </w:p>
    <w:p w14:paraId="2DE487E9" w14:textId="77777777" w:rsidR="00E53182" w:rsidRDefault="009C5D51">
      <w:pPr>
        <w:pStyle w:val="a0"/>
      </w:pPr>
      <w:r>
        <w:lastRenderedPageBreak/>
        <w:t xml:space="preserve">Исходные значения суммарного балла Kansas City Cardiomyopathy Questionnaire (KCCQ) были сопоставимы между группами лечения. Для анализов через 12 и 24 месяца использовались данные пациентов с доступной оценкой KCCQ на соответствующем визите. Статистически </w:t>
      </w:r>
      <w:r>
        <w:t>значимых различий между группами лечения выявлено не было. Через 12 месяцев наблюдения скорректированная межгрупповая разница суммарного балла KCCQ (боярышник минус плацебо) составила 0,3 балла (95% ДИ от −1,0 до 1,5; p = 0,678). Через 24 месяца наблюдения</w:t>
      </w:r>
      <w:r>
        <w:t xml:space="preserve"> соответствующая скорректированная межгрупповая разница составила 0,9 балла (95% ДИ от −0,6 до 2,4; p = 0,234). Дополнительно динамика качества жизни по KCCQ в зависимости от группы лечения в различных сроках наблюдения отражены на рисунке Х.</w:t>
      </w:r>
    </w:p>
    <w:p w14:paraId="333EB5A2" w14:textId="77777777" w:rsidR="00E53182" w:rsidRDefault="009C5D51">
      <w:pPr>
        <w:pStyle w:val="a0"/>
      </w:pPr>
      <w:r>
        <w:rPr>
          <w:i/>
          <w:iCs/>
        </w:rPr>
        <w:t>подготовка да</w:t>
      </w:r>
      <w:r>
        <w:rPr>
          <w:i/>
          <w:iCs/>
        </w:rPr>
        <w:t>нных для рисунка</w:t>
      </w:r>
    </w:p>
    <w:p w14:paraId="07CAE657" w14:textId="77777777" w:rsidR="00E53182" w:rsidRDefault="009C5D51">
      <w:pPr>
        <w:pStyle w:val="SourceCode"/>
      </w:pPr>
      <w:r>
        <w:rPr>
          <w:rStyle w:val="NormalTok"/>
        </w:rPr>
        <w:t xml:space="preserve">kccq_sum </w:t>
      </w:r>
      <w:r>
        <w:rPr>
          <w:rStyle w:val="OtherTok"/>
        </w:rPr>
        <w:t>&lt;-</w:t>
      </w:r>
      <w:r>
        <w:rPr>
          <w:rStyle w:val="NormalTok"/>
        </w:rPr>
        <w:t xml:space="preserve"> team1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arm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(ARM,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"Placebo"</w:t>
      </w:r>
      <w:r>
        <w:rPr>
          <w:rStyle w:val="NormalTok"/>
        </w:rPr>
        <w:t xml:space="preserve">, </w:t>
      </w:r>
      <w:r>
        <w:rPr>
          <w:rStyle w:val="StringTok"/>
        </w:rPr>
        <w:t>"Crataegus"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BL  =</w:t>
      </w:r>
      <w:r>
        <w:rPr>
          <w:rStyle w:val="NormalTok"/>
        </w:rPr>
        <w:t xml:space="preserve"> V1_KCCQ_OS,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M12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(death_before_12m, </w:t>
      </w:r>
      <w:r>
        <w:rPr>
          <w:rStyle w:val="ConstantTok"/>
        </w:rPr>
        <w:t>NA</w:t>
      </w:r>
      <w:r>
        <w:rPr>
          <w:rStyle w:val="NormalTok"/>
        </w:rPr>
        <w:t>, V6_KCCQ_OS),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M24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(death_before_24m, </w:t>
      </w:r>
      <w:r>
        <w:rPr>
          <w:rStyle w:val="ConstantTok"/>
        </w:rPr>
        <w:t>NA</w:t>
      </w:r>
      <w:r>
        <w:rPr>
          <w:rStyle w:val="NormalTok"/>
        </w:rPr>
        <w:t>, V8_KCCQ_OS)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pivot_long</w:t>
      </w:r>
      <w:r>
        <w:rPr>
          <w:rStyle w:val="FunctionTok"/>
        </w:rPr>
        <w:t>er</w:t>
      </w:r>
      <w:r>
        <w:rPr>
          <w:rStyle w:val="NormalTok"/>
        </w:rPr>
        <w:t>(</w:t>
      </w:r>
      <w:r>
        <w:rPr>
          <w:rStyle w:val="AttributeTok"/>
        </w:rPr>
        <w:t>cols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(BL, M12, M24), </w:t>
      </w:r>
      <w:r>
        <w:rPr>
          <w:rStyle w:val="AttributeTok"/>
        </w:rPr>
        <w:t>names_to =</w:t>
      </w:r>
      <w:r>
        <w:rPr>
          <w:rStyle w:val="NormalTok"/>
        </w:rPr>
        <w:t xml:space="preserve"> </w:t>
      </w:r>
      <w:r>
        <w:rPr>
          <w:rStyle w:val="StringTok"/>
        </w:rPr>
        <w:t>"VISIT"</w:t>
      </w:r>
      <w:r>
        <w:rPr>
          <w:rStyle w:val="NormalTok"/>
        </w:rPr>
        <w:t xml:space="preserve">, </w:t>
      </w:r>
      <w:r>
        <w:rPr>
          <w:rStyle w:val="AttributeTok"/>
        </w:rPr>
        <w:t>values_to =</w:t>
      </w:r>
      <w:r>
        <w:rPr>
          <w:rStyle w:val="NormalTok"/>
        </w:rPr>
        <w:t xml:space="preserve"> </w:t>
      </w:r>
      <w:r>
        <w:rPr>
          <w:rStyle w:val="StringTok"/>
        </w:rPr>
        <w:t>"KCCQ"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VISIT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(VISIT,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"BL"</w:t>
      </w:r>
      <w:r>
        <w:rPr>
          <w:rStyle w:val="NormalTok"/>
        </w:rPr>
        <w:t xml:space="preserve">, </w:t>
      </w:r>
      <w:r>
        <w:rPr>
          <w:rStyle w:val="StringTok"/>
        </w:rPr>
        <w:t>"M12"</w:t>
      </w:r>
      <w:r>
        <w:rPr>
          <w:rStyle w:val="NormalTok"/>
        </w:rPr>
        <w:t xml:space="preserve">, </w:t>
      </w:r>
      <w:r>
        <w:rPr>
          <w:rStyle w:val="StringTok"/>
        </w:rPr>
        <w:t>"M24"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"Исходно"</w:t>
      </w:r>
      <w:r>
        <w:rPr>
          <w:rStyle w:val="NormalTok"/>
        </w:rPr>
        <w:t xml:space="preserve">, </w:t>
      </w:r>
      <w:r>
        <w:rPr>
          <w:rStyle w:val="StringTok"/>
        </w:rPr>
        <w:t>"12 месяцев"</w:t>
      </w:r>
      <w:r>
        <w:rPr>
          <w:rStyle w:val="NormalTok"/>
        </w:rPr>
        <w:t xml:space="preserve">, </w:t>
      </w:r>
      <w:r>
        <w:rPr>
          <w:rStyle w:val="StringTok"/>
        </w:rPr>
        <w:t>"24 месяца"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(arm, VISIT)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(KCCQ)),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mean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(KCCQ,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se =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 xml:space="preserve">(KCCQ,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lcl =</w:t>
      </w:r>
      <w:r>
        <w:rPr>
          <w:rStyle w:val="NormalTok"/>
        </w:rPr>
        <w:t xml:space="preserve"> mean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unctionTok"/>
        </w:rPr>
        <w:t>qt</w:t>
      </w:r>
      <w:r>
        <w:rPr>
          <w:rStyle w:val="NormalTok"/>
        </w:rPr>
        <w:t>(</w:t>
      </w:r>
      <w:r>
        <w:rPr>
          <w:rStyle w:val="FloatTok"/>
        </w:rPr>
        <w:t>0.975</w:t>
      </w:r>
      <w:r>
        <w:rPr>
          <w:rStyle w:val="NormalTok"/>
        </w:rPr>
        <w:t xml:space="preserve">, </w:t>
      </w:r>
      <w:r>
        <w:rPr>
          <w:rStyle w:val="AttributeTok"/>
        </w:rPr>
        <w:t>df =</w:t>
      </w:r>
      <w:r>
        <w:rPr>
          <w:rStyle w:val="NormalTok"/>
        </w:rPr>
        <w:t xml:space="preserve"> n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ucl =</w:t>
      </w:r>
      <w:r>
        <w:rPr>
          <w:rStyle w:val="NormalTok"/>
        </w:rPr>
        <w:t xml:space="preserve"> mean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qt</w:t>
      </w:r>
      <w:r>
        <w:rPr>
          <w:rStyle w:val="NormalTok"/>
        </w:rPr>
        <w:t>(</w:t>
      </w:r>
      <w:r>
        <w:rPr>
          <w:rStyle w:val="FloatTok"/>
        </w:rPr>
        <w:t>0.975</w:t>
      </w:r>
      <w:r>
        <w:rPr>
          <w:rStyle w:val="NormalTok"/>
        </w:rPr>
        <w:t xml:space="preserve">, </w:t>
      </w:r>
      <w:r>
        <w:rPr>
          <w:rStyle w:val="AttributeTok"/>
        </w:rPr>
        <w:t>df =</w:t>
      </w:r>
      <w:r>
        <w:rPr>
          <w:rStyle w:val="NormalTok"/>
        </w:rPr>
        <w:t xml:space="preserve"> n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</w:t>
      </w:r>
    </w:p>
    <w:p w14:paraId="0DF34CF5" w14:textId="77777777" w:rsidR="00E53182" w:rsidRDefault="009C5D51">
      <w:pPr>
        <w:pStyle w:val="FirstParagraph"/>
      </w:pPr>
      <w:r>
        <w:rPr>
          <w:i/>
          <w:iCs/>
        </w:rPr>
        <w:t>Рисунок</w:t>
      </w:r>
    </w:p>
    <w:p w14:paraId="49DC1311" w14:textId="77777777" w:rsidR="00E53182" w:rsidRDefault="009C5D51"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position_dodge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0.25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(kccq_sum,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VISIT, </w:t>
      </w:r>
      <w:r>
        <w:rPr>
          <w:rStyle w:val="AttributeTok"/>
        </w:rPr>
        <w:t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group =</w:t>
      </w:r>
      <w:r>
        <w:rPr>
          <w:rStyle w:val="NormalTok"/>
        </w:rPr>
        <w:t xml:space="preserve"> arm, </w:t>
      </w:r>
      <w:r>
        <w:rPr>
          <w:rStyle w:val="AttributeTok"/>
        </w:rPr>
        <w:t>colour =</w:t>
      </w:r>
      <w:r>
        <w:rPr>
          <w:rStyle w:val="NormalTok"/>
        </w:rPr>
        <w:t xml:space="preserve"> arm))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pd,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0.9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pd,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2.2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geom_errorbar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lcl, </w:t>
      </w:r>
      <w:r>
        <w:rPr>
          <w:rStyle w:val="AttributeTok"/>
        </w:rPr>
        <w:t>ymax =</w:t>
      </w:r>
      <w:r>
        <w:rPr>
          <w:rStyle w:val="NormalTok"/>
        </w:rPr>
        <w:t xml:space="preserve"> ucl),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pd,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0.12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40</w:t>
      </w:r>
      <w:r>
        <w:rPr>
          <w:rStyle w:val="NormalTok"/>
        </w:rPr>
        <w:t xml:space="preserve">, </w:t>
      </w:r>
      <w:r>
        <w:rPr>
          <w:rStyle w:val="DecValTok"/>
        </w:rPr>
        <w:t>80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40</w:t>
      </w:r>
      <w:r>
        <w:rPr>
          <w:rStyle w:val="NormalTok"/>
        </w:rPr>
        <w:t xml:space="preserve">, </w:t>
      </w:r>
      <w:r>
        <w:rPr>
          <w:rStyle w:val="DecValTok"/>
        </w:rPr>
        <w:t>80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"KCCQ, среднее значение (95% ДИ), баллы"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colour =</w:t>
      </w:r>
      <w:r>
        <w:rPr>
          <w:rStyle w:val="NormalTok"/>
        </w:rPr>
        <w:t xml:space="preserve"> </w:t>
      </w:r>
      <w:r>
        <w:rPr>
          <w:rStyle w:val="StringTok"/>
        </w:rPr>
        <w:t>"Группа лечения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</w:t>
      </w:r>
      <w:r>
        <w:rPr>
          <w:rStyle w:val="AttributeTok"/>
        </w:rPr>
        <w:t>base_size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>)</w:t>
      </w:r>
    </w:p>
    <w:p w14:paraId="1AD458A2" w14:textId="77777777" w:rsidR="00E53182" w:rsidRDefault="009C5D51">
      <w:pPr>
        <w:pStyle w:val="FirstParagraph"/>
      </w:pPr>
      <w:r>
        <w:rPr>
          <w:noProof/>
        </w:rPr>
        <w:drawing>
          <wp:inline distT="0" distB="0" distL="0" distR="0" wp14:anchorId="4C07E5AE" wp14:editId="660310C9">
            <wp:extent cx="4620126" cy="3696101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Report_files/figure-docx/unnamed-chunk-13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Рисунок X. Динамика качества жизни по шкале KCCQ в группах лечения</w:t>
      </w:r>
    </w:p>
    <w:p w14:paraId="5F58F014" w14:textId="77777777" w:rsidR="00E53182" w:rsidRDefault="009C5D51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(gt)</w:t>
      </w:r>
      <w:r>
        <w:br/>
      </w:r>
      <w:r>
        <w:br/>
      </w:r>
      <w:r>
        <w:rPr>
          <w:rStyle w:val="CommentTok"/>
        </w:rPr>
        <w:t># dat_kccq: USUBJID, ARM, KCCQ_BL, KCCQ_12, KCCQ_24</w:t>
      </w:r>
      <w:r>
        <w:br/>
      </w:r>
      <w:r>
        <w:br/>
      </w:r>
      <w:r>
        <w:rPr>
          <w:rStyle w:val="CommentTok"/>
        </w:rPr>
        <w:t># 1) long с респондерами и фактом наличия оценки на визите</w:t>
      </w:r>
      <w:r>
        <w:br/>
      </w:r>
      <w:r>
        <w:rPr>
          <w:rStyle w:val="NormalTok"/>
        </w:rPr>
        <w:t xml:space="preserve">resp_long </w:t>
      </w:r>
      <w:r>
        <w:rPr>
          <w:rStyle w:val="OtherTok"/>
        </w:rPr>
        <w:t>&lt;-</w:t>
      </w:r>
      <w:r>
        <w:rPr>
          <w:rStyle w:val="NormalTok"/>
        </w:rPr>
        <w:t xml:space="preserve"> dat_kccq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resp12 =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(KCCQ_12) </w:t>
      </w:r>
      <w:r>
        <w:rPr>
          <w:rStyle w:val="SpecialCharTok"/>
        </w:rPr>
        <w:t>&amp;</w:t>
      </w:r>
      <w:r>
        <w:rPr>
          <w:rStyle w:val="NormalTok"/>
        </w:rPr>
        <w:t xml:space="preserve"> (KCCQ_12 </w:t>
      </w:r>
      <w:r>
        <w:rPr>
          <w:rStyle w:val="SpecialCharTok"/>
        </w:rPr>
        <w:t>-</w:t>
      </w:r>
      <w:r>
        <w:rPr>
          <w:rStyle w:val="NormalTok"/>
        </w:rPr>
        <w:t xml:space="preserve"> KCCQ_BL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resp24 =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(KCCQ_24) </w:t>
      </w:r>
      <w:r>
        <w:rPr>
          <w:rStyle w:val="SpecialCharTok"/>
        </w:rPr>
        <w:t>&amp;</w:t>
      </w:r>
      <w:r>
        <w:rPr>
          <w:rStyle w:val="NormalTok"/>
        </w:rPr>
        <w:t xml:space="preserve"> (KCCQ_24 </w:t>
      </w:r>
      <w:r>
        <w:rPr>
          <w:rStyle w:val="SpecialCharTok"/>
        </w:rPr>
        <w:t>-</w:t>
      </w:r>
      <w:r>
        <w:rPr>
          <w:rStyle w:val="NormalTok"/>
        </w:rPr>
        <w:t xml:space="preserve"> KCCQ_BL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has12  =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(KCCQ_12),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has24  =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</w:t>
      </w:r>
      <w:r>
        <w:rPr>
          <w:rStyle w:val="FunctionTok"/>
        </w:rPr>
        <w:t>na</w:t>
      </w:r>
      <w:r>
        <w:rPr>
          <w:rStyle w:val="NormalTok"/>
        </w:rPr>
        <w:t>(KCCQ_24)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(USUBJID, ARM, resp12, resp24, has12, has24)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pivot_longer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(resp12, resp24, has12, has24),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names_to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".value"</w:t>
      </w:r>
      <w:r>
        <w:rPr>
          <w:rStyle w:val="NormalTok"/>
        </w:rPr>
        <w:t xml:space="preserve">, </w:t>
      </w:r>
      <w:r>
        <w:rPr>
          <w:rStyle w:val="StringTok"/>
        </w:rPr>
        <w:t>"tp"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names_pattern =</w:t>
      </w:r>
      <w:r>
        <w:rPr>
          <w:rStyle w:val="NormalTok"/>
        </w:rPr>
        <w:t xml:space="preserve"> </w:t>
      </w:r>
      <w:r>
        <w:rPr>
          <w:rStyle w:val="StringTok"/>
        </w:rPr>
        <w:t>"(resp|has)(12|24)"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VISIT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(tp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"12"</w:t>
      </w:r>
      <w:r>
        <w:rPr>
          <w:rStyle w:val="NormalTok"/>
        </w:rPr>
        <w:t xml:space="preserve">, </w:t>
      </w:r>
      <w:r>
        <w:rPr>
          <w:rStyle w:val="StringTok"/>
        </w:rPr>
        <w:t>"12 месяцев"</w:t>
      </w:r>
      <w:r>
        <w:rPr>
          <w:rStyle w:val="NormalTok"/>
        </w:rPr>
        <w:t xml:space="preserve">, </w:t>
      </w:r>
      <w:r>
        <w:rPr>
          <w:rStyle w:val="StringTok"/>
        </w:rPr>
        <w:t>"24 месяца"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ARM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(ARM,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"Placebo"</w:t>
      </w:r>
      <w:r>
        <w:rPr>
          <w:rStyle w:val="NormalTok"/>
        </w:rPr>
        <w:t xml:space="preserve">, </w:t>
      </w:r>
      <w:r>
        <w:rPr>
          <w:rStyle w:val="StringTok"/>
        </w:rPr>
        <w:t>"Crataegus"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Группа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recode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(ARM),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"Placebo"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"Плацебо"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"Crataegus"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"Боярышник"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2) n на визите и респондеры</w:t>
      </w:r>
      <w:r>
        <w:rPr>
          <w:rStyle w:val="CommentTok"/>
        </w:rPr>
        <w:t xml:space="preserve"> среди оценённых</w:t>
      </w:r>
      <w:r>
        <w:br/>
      </w:r>
      <w:r>
        <w:rPr>
          <w:rStyle w:val="NormalTok"/>
        </w:rPr>
        <w:t xml:space="preserve">sum_by_visit </w:t>
      </w:r>
      <w:r>
        <w:rPr>
          <w:rStyle w:val="OtherTok"/>
        </w:rPr>
        <w:t>&lt;-</w:t>
      </w:r>
      <w:r>
        <w:rPr>
          <w:rStyle w:val="NormalTok"/>
        </w:rPr>
        <w:t xml:space="preserve"> resp_long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(VISIT, Группа)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(has,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responders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(resp[has],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pct =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responders </w:t>
      </w:r>
      <w:r>
        <w:rPr>
          <w:rStyle w:val="SpecialCharTok"/>
        </w:rPr>
        <w:t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resp_fmt =</w:t>
      </w:r>
      <w:r>
        <w:rPr>
          <w:rStyle w:val="NormalTok"/>
        </w:rPr>
        <w:t xml:space="preserve">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"%d (%.1f%%)"</w:t>
      </w:r>
      <w:r>
        <w:rPr>
          <w:rStyle w:val="NormalTok"/>
        </w:rPr>
        <w:t>, responders, pct),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n_fmt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3) p-value (χ² с поправкой Йейтса) отдельно для 12 и 24 мес</w:t>
      </w:r>
      <w:r>
        <w:br/>
      </w:r>
      <w:r>
        <w:rPr>
          <w:rStyle w:val="NormalTok"/>
        </w:rPr>
        <w:t xml:space="preserve">pvals </w:t>
      </w:r>
      <w:r>
        <w:rPr>
          <w:rStyle w:val="OtherTok"/>
        </w:rPr>
        <w:t>&lt;-</w:t>
      </w:r>
      <w:r>
        <w:rPr>
          <w:rStyle w:val="NormalTok"/>
        </w:rPr>
        <w:t xml:space="preserve"> resp_long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(has) </w:t>
      </w:r>
      <w:r>
        <w:rPr>
          <w:rStyle w:val="SpecialCharTok"/>
        </w:rPr>
        <w:t>%&gt;%</w:t>
      </w:r>
      <w:r>
        <w:rPr>
          <w:rStyle w:val="NormalTok"/>
        </w:rPr>
        <w:t xml:space="preserve">                 </w:t>
      </w:r>
      <w:r>
        <w:rPr>
          <w:rStyle w:val="CommentTok"/>
        </w:rPr>
        <w:t># только пациенты с оценкой на визите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(VISIT)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p_value 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tab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table</w:t>
      </w:r>
      <w:r>
        <w:rPr>
          <w:rStyle w:val="NormalTok"/>
        </w:rPr>
        <w:t xml:space="preserve">(ARM, resp)     </w:t>
      </w:r>
      <w:r>
        <w:rPr>
          <w:rStyle w:val="CommentTok"/>
        </w:rPr>
        <w:t># 2×2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chisq.test</w:t>
      </w:r>
      <w:r>
        <w:rPr>
          <w:rStyle w:val="NormalTok"/>
        </w:rPr>
        <w:t xml:space="preserve">(tab, </w:t>
      </w:r>
      <w:r>
        <w:rPr>
          <w:rStyle w:val="AttributeTok"/>
        </w:rPr>
        <w:t>correct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rPr>
          <w:rStyle w:val="SpecialCharTok"/>
        </w:rPr>
        <w:t>$</w:t>
      </w:r>
      <w:r>
        <w:rPr>
          <w:rStyle w:val="NormalTok"/>
        </w:rPr>
        <w:t xml:space="preserve">p.value)  </w:t>
      </w:r>
      <w:r>
        <w:rPr>
          <w:rStyle w:val="CommentTok"/>
        </w:rPr>
        <w:t># Йейтс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p_value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(p_value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, </w:t>
      </w:r>
      <w:r>
        <w:rPr>
          <w:rStyle w:val="StringTok"/>
        </w:rPr>
        <w:t>"&lt;0.001"</w:t>
      </w:r>
      <w:r>
        <w:rPr>
          <w:rStyle w:val="NormalTok"/>
        </w:rPr>
        <w:t xml:space="preserve">,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"%.3f"</w:t>
      </w:r>
      <w:r>
        <w:rPr>
          <w:rStyle w:val="NormalTok"/>
        </w:rPr>
        <w:t>, p_value)))</w:t>
      </w:r>
      <w:r>
        <w:br/>
      </w:r>
      <w:r>
        <w:br/>
      </w:r>
      <w:r>
        <w:rPr>
          <w:rStyle w:val="CommentTok"/>
        </w:rPr>
        <w:t># 4) формируем таблицу "как в журнале": строки = показатели, колонки = группы</w:t>
      </w:r>
      <w:r>
        <w:br/>
      </w:r>
      <w:r>
        <w:rPr>
          <w:rStyle w:val="NormalTok"/>
        </w:rPr>
        <w:t xml:space="preserve">tab_n </w:t>
      </w:r>
      <w:r>
        <w:rPr>
          <w:rStyle w:val="OtherTok"/>
        </w:rPr>
        <w:t>&lt;-</w:t>
      </w:r>
      <w:r>
        <w:rPr>
          <w:rStyle w:val="NormalTok"/>
        </w:rPr>
        <w:t xml:space="preserve"> sum_by_visit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(VISIT, Группа, </w:t>
      </w:r>
      <w:r>
        <w:rPr>
          <w:rStyle w:val="AttributeTok"/>
        </w:rPr>
        <w:t>value =</w:t>
      </w:r>
      <w:r>
        <w:rPr>
          <w:rStyle w:val="NormalTok"/>
        </w:rPr>
        <w:t xml:space="preserve"> n_fmt)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 xml:space="preserve">(Показатель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"Число пациентов с оценкой KCCQ"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pivot_wider</w:t>
      </w:r>
      <w:r>
        <w:rPr>
          <w:rStyle w:val="NormalTok"/>
        </w:rPr>
        <w:t>(</w:t>
      </w:r>
      <w:r>
        <w:rPr>
          <w:rStyle w:val="AttributeTok"/>
        </w:rPr>
        <w:t>names_from =</w:t>
      </w:r>
      <w:r>
        <w:rPr>
          <w:rStyle w:val="NormalTok"/>
        </w:rPr>
        <w:t xml:space="preserve"> Группа, </w:t>
      </w:r>
      <w:r>
        <w:rPr>
          <w:rStyle w:val="AttributeTok"/>
        </w:rPr>
        <w:t>values_from =</w:t>
      </w:r>
      <w:r>
        <w:rPr>
          <w:rStyle w:val="NormalTok"/>
        </w:rPr>
        <w:t xml:space="preserve"> value)</w:t>
      </w:r>
      <w:r>
        <w:br/>
      </w:r>
      <w:r>
        <w:br/>
      </w:r>
      <w:r>
        <w:rPr>
          <w:rStyle w:val="NormalTok"/>
        </w:rPr>
        <w:t xml:space="preserve">tab_resp </w:t>
      </w:r>
      <w:r>
        <w:rPr>
          <w:rStyle w:val="OtherTok"/>
        </w:rPr>
        <w:t>&lt;-</w:t>
      </w:r>
      <w:r>
        <w:rPr>
          <w:rStyle w:val="NormalTok"/>
        </w:rPr>
        <w:t xml:space="preserve"> sum_by_visit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(VISIT, Группа, </w:t>
      </w:r>
      <w:r>
        <w:rPr>
          <w:rStyle w:val="AttributeTok"/>
        </w:rPr>
        <w:t>value =</w:t>
      </w:r>
      <w:r>
        <w:rPr>
          <w:rStyle w:val="NormalTok"/>
        </w:rPr>
        <w:t xml:space="preserve"> resp_fmt)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 xml:space="preserve">(Показатель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"Клинически значимое улучшение (ΔKCCQ ≥ 5), n (%)"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pivot_wider</w:t>
      </w:r>
      <w:r>
        <w:rPr>
          <w:rStyle w:val="NormalTok"/>
        </w:rPr>
        <w:t>(</w:t>
      </w:r>
      <w:r>
        <w:rPr>
          <w:rStyle w:val="AttributeTok"/>
        </w:rPr>
        <w:t>names_from =</w:t>
      </w:r>
      <w:r>
        <w:rPr>
          <w:rStyle w:val="NormalTok"/>
        </w:rPr>
        <w:t xml:space="preserve"> Группа, </w:t>
      </w:r>
      <w:r>
        <w:rPr>
          <w:rStyle w:val="AttributeTok"/>
        </w:rPr>
        <w:t>values_from =</w:t>
      </w:r>
      <w:r>
        <w:rPr>
          <w:rStyle w:val="NormalTok"/>
        </w:rPr>
        <w:t xml:space="preserve"> value)</w:t>
      </w:r>
      <w:r>
        <w:br/>
      </w:r>
      <w:r>
        <w:br/>
      </w:r>
      <w:r>
        <w:rPr>
          <w:rStyle w:val="NormalTok"/>
        </w:rPr>
        <w:t xml:space="preserve">final_tbl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 xml:space="preserve">(tab_n, tab_resp)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left_join</w:t>
      </w:r>
      <w:r>
        <w:rPr>
          <w:rStyle w:val="NormalTok"/>
        </w:rPr>
        <w:t xml:space="preserve">(pvals,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"VISIT"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p-значение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(Показатель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"Клинически значимое улучшение (ΔKCCQ ≥ 5), n (%)"</w:t>
      </w:r>
      <w:r>
        <w:rPr>
          <w:rStyle w:val="NormalTok"/>
        </w:rPr>
        <w:t xml:space="preserve">, p_value, </w:t>
      </w:r>
      <w:r>
        <w:rPr>
          <w:rStyle w:val="StringTok"/>
        </w:rPr>
        <w:t>""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VISIT,</w:t>
      </w:r>
      <w:r>
        <w:br/>
      </w:r>
      <w:r>
        <w:rPr>
          <w:rStyle w:val="NormalTok"/>
        </w:rPr>
        <w:t xml:space="preserve">    Показатель,</w:t>
      </w:r>
      <w:r>
        <w:br/>
      </w:r>
      <w:r>
        <w:rPr>
          <w:rStyle w:val="NormalTok"/>
        </w:rPr>
        <w:t xml:space="preserve">    Плацебо,</w:t>
      </w:r>
      <w:r>
        <w:br/>
      </w:r>
      <w:r>
        <w:rPr>
          <w:rStyle w:val="NormalTok"/>
        </w:rPr>
        <w:lastRenderedPageBreak/>
        <w:t xml:space="preserve">    Боярышник,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p-значение</w:t>
      </w:r>
      <w:r>
        <w:rPr>
          <w:rStyle w:val="StringTok"/>
        </w:rPr>
        <w:t>`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VISIT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(VISIT,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"12 месяцев"</w:t>
      </w:r>
      <w:r>
        <w:rPr>
          <w:rStyle w:val="NormalTok"/>
        </w:rPr>
        <w:t xml:space="preserve">, </w:t>
      </w:r>
      <w:r>
        <w:rPr>
          <w:rStyle w:val="StringTok"/>
        </w:rPr>
        <w:t>"24 месяца"</w:t>
      </w:r>
      <w:r>
        <w:rPr>
          <w:rStyle w:val="NormalTok"/>
        </w:rPr>
        <w:t>)))</w:t>
      </w:r>
      <w:r>
        <w:br/>
      </w:r>
      <w:r>
        <w:br/>
      </w:r>
      <w:r>
        <w:rPr>
          <w:rStyle w:val="CommentTok"/>
        </w:rPr>
        <w:t># 5) gt-оформление</w:t>
      </w:r>
      <w:r>
        <w:br/>
      </w:r>
      <w:r>
        <w:rPr>
          <w:rStyle w:val="NormalTok"/>
        </w:rPr>
        <w:t xml:space="preserve">tbl_resp </w:t>
      </w:r>
      <w:r>
        <w:rPr>
          <w:rStyle w:val="OtherTok"/>
        </w:rPr>
        <w:t>&lt;-</w:t>
      </w:r>
      <w:r>
        <w:rPr>
          <w:rStyle w:val="NormalTok"/>
        </w:rPr>
        <w:t xml:space="preserve"> final_tbl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gt</w:t>
      </w:r>
      <w:r>
        <w:rPr>
          <w:rStyle w:val="NormalTok"/>
        </w:rPr>
        <w:t>(</w:t>
      </w:r>
      <w:r>
        <w:rPr>
          <w:rStyle w:val="AttributeTok"/>
        </w:rPr>
        <w:t>groupname_col =</w:t>
      </w:r>
      <w:r>
        <w:rPr>
          <w:rStyle w:val="NormalTok"/>
        </w:rPr>
        <w:t xml:space="preserve"> </w:t>
      </w:r>
      <w:r>
        <w:rPr>
          <w:rStyle w:val="StringTok"/>
        </w:rPr>
        <w:t>"VISIT"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tab_header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"Клинически значимое улучшение качества жизни по KCCQ"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StringTok"/>
        </w:rPr>
        <w:t>"Улучшение определено как ΔKCCQ ≥ 5 баллов от исходного уровня. В анализ включены пациенты с оценкой на соответствующем визите."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cols_label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Показатель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Плацебо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"Плацебо"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Боярышник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"Боярышник"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p-значение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"p-значение"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cols_align</w:t>
      </w:r>
      <w:r>
        <w:rPr>
          <w:rStyle w:val="NormalTok"/>
        </w:rPr>
        <w:t>(</w:t>
      </w:r>
      <w:r>
        <w:rPr>
          <w:rStyle w:val="StringTok"/>
        </w:rPr>
        <w:t>"left"</w:t>
      </w:r>
      <w:r>
        <w:rPr>
          <w:rStyle w:val="NormalTok"/>
        </w:rPr>
        <w:t xml:space="preserve">, </w:t>
      </w:r>
      <w:r>
        <w:rPr>
          <w:rStyle w:val="AttributeTok"/>
        </w:rPr>
        <w:t>columns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(Показатель))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cols_align</w:t>
      </w:r>
      <w:r>
        <w:rPr>
          <w:rStyle w:val="NormalTok"/>
        </w:rPr>
        <w:t>(</w:t>
      </w:r>
      <w:r>
        <w:rPr>
          <w:rStyle w:val="StringTok"/>
        </w:rPr>
        <w:t>"center"</w:t>
      </w:r>
      <w:r>
        <w:rPr>
          <w:rStyle w:val="NormalTok"/>
        </w:rPr>
        <w:t xml:space="preserve">, </w:t>
      </w:r>
      <w:r>
        <w:rPr>
          <w:rStyle w:val="AttributeTok"/>
        </w:rPr>
        <w:t>columns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(Плацебо, Боярышник, </w:t>
      </w:r>
      <w:r>
        <w:rPr>
          <w:rStyle w:val="StringTok"/>
        </w:rPr>
        <w:t>`</w:t>
      </w:r>
      <w:r>
        <w:rPr>
          <w:rStyle w:val="AttributeTok"/>
        </w:rPr>
        <w:t>p-значение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fmt_missing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AttributeTok"/>
        </w:rPr>
        <w:t>missing_text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tab_options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table.font.size =</w:t>
      </w:r>
      <w:r>
        <w:rPr>
          <w:rStyle w:val="NormalTok"/>
        </w:rPr>
        <w:t xml:space="preserve"> </w:t>
      </w:r>
      <w:r>
        <w:rPr>
          <w:rStyle w:val="FunctionTok"/>
        </w:rPr>
        <w:t>px</w:t>
      </w:r>
      <w:r>
        <w:rPr>
          <w:rStyle w:val="NormalTok"/>
        </w:rPr>
        <w:t>(</w:t>
      </w:r>
      <w:r>
        <w:rPr>
          <w:rStyle w:val="DecValTok"/>
        </w:rPr>
        <w:t>12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row_group.font.weight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data_row.padding =</w:t>
      </w:r>
      <w:r>
        <w:rPr>
          <w:rStyle w:val="NormalTok"/>
        </w:rPr>
        <w:t xml:space="preserve"> </w:t>
      </w:r>
      <w:r>
        <w:rPr>
          <w:rStyle w:val="FunctionTok"/>
        </w:rPr>
        <w:t>px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</w:p>
    <w:p w14:paraId="71FF1611" w14:textId="77777777" w:rsidR="00E53182" w:rsidRDefault="009C5D51">
      <w:pPr>
        <w:pStyle w:val="SourceCode"/>
      </w:pPr>
      <w:r>
        <w:rPr>
          <w:rStyle w:val="VerbatimChar"/>
        </w:rPr>
        <w:t>## Warning: Since gt v0.6.0 `fmt_missing()` is deprecated and will soon be removed.</w:t>
      </w:r>
      <w:r>
        <w:br/>
      </w:r>
      <w:r>
        <w:rPr>
          <w:rStyle w:val="VerbatimChar"/>
        </w:rPr>
        <w:t>## ℹ Use `sub_missing()` instead.</w:t>
      </w:r>
      <w:r>
        <w:br/>
      </w:r>
      <w:r>
        <w:rPr>
          <w:rStyle w:val="VerbatimChar"/>
        </w:rPr>
        <w:t>## This warning is displayed once every 8 hours.</w:t>
      </w:r>
    </w:p>
    <w:p w14:paraId="61FE6C1B" w14:textId="77777777" w:rsidR="00E53182" w:rsidRDefault="009C5D51">
      <w:pPr>
        <w:pStyle w:val="SourceCode"/>
      </w:pPr>
      <w:r>
        <w:rPr>
          <w:rStyle w:val="NormalTok"/>
        </w:rPr>
        <w:t>tbl_resp</w:t>
      </w:r>
    </w:p>
    <w:p w14:paraId="7886313B" w14:textId="77777777" w:rsidR="00E53182" w:rsidRDefault="009C5D51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Клинически значимое улучшение качества жизни по KCCQ</w:t>
      </w:r>
    </w:p>
    <w:p w14:paraId="4F1B9413" w14:textId="77777777" w:rsidR="00E53182" w:rsidRDefault="009C5D51">
      <w:pPr>
        <w:keepNext/>
        <w:spacing w:after="60"/>
      </w:pPr>
      <w:r>
        <w:rPr>
          <w:rFonts w:ascii="Calibri" w:hAnsi="Calibri"/>
          <w:color w:val="333333"/>
          <w:sz w:val="20"/>
        </w:rPr>
        <w:t>Улучшение определено как ΔKCCQ ≥ 5 баллов от исходного уровня. В анализ включены пациенты с оценкой на соответствующем визите.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522"/>
        <w:gridCol w:w="1089"/>
        <w:gridCol w:w="1120"/>
        <w:gridCol w:w="1082"/>
      </w:tblGrid>
      <w:tr w:rsidR="00E53182" w14:paraId="1A2BD41B" w14:textId="77777777" w:rsidTr="00E53182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00C8F9D" w14:textId="77777777" w:rsidR="00E53182" w:rsidRDefault="00E53182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CEE7DC3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45B61E7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50C7C05F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E53182" w14:paraId="0265E2D2" w14:textId="77777777" w:rsidTr="00E53182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E74D040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12 месяцев</w:t>
            </w:r>
          </w:p>
        </w:tc>
      </w:tr>
      <w:tr w:rsidR="00E53182" w14:paraId="10494188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BB5547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 xml:space="preserve">Число </w:t>
            </w:r>
            <w:r>
              <w:rPr>
                <w:rFonts w:ascii="Calibri" w:hAnsi="Calibri"/>
                <w:sz w:val="20"/>
              </w:rPr>
              <w:t>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C3471B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8BBE22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0A0AB4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68EE7B2E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63C357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Клинически значимое улучшение (ΔKCCQ ≥ 5), n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49BEA4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431 (46.3%)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2371D9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448 (48.2%)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34442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0.431</w:t>
            </w:r>
          </w:p>
        </w:tc>
      </w:tr>
      <w:tr w:rsidR="00E53182" w14:paraId="1B63EB4F" w14:textId="77777777" w:rsidTr="00E53182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FF8806F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24 месяца</w:t>
            </w:r>
          </w:p>
        </w:tc>
      </w:tr>
      <w:tr w:rsidR="00E53182" w14:paraId="12C671F1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46E607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F37A74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AD7ACC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4CC8F6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5271330D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DE5AB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Клинически значимое улучшение (ΔKCCQ ≥ 5), n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30B706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352 (41.7%)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EA3C38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383 (45.2%)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14FE6B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0.159</w:t>
            </w:r>
          </w:p>
        </w:tc>
      </w:tr>
    </w:tbl>
    <w:p w14:paraId="5BC04DF1" w14:textId="77777777" w:rsidR="00E53182" w:rsidRDefault="009C5D51">
      <w:pPr>
        <w:pStyle w:val="FirstParagraph"/>
      </w:pPr>
      <w:r>
        <w:t>Таблица X. Клинически значимое улучшение качества жизни по шкале KCCQ</w:t>
      </w:r>
    </w:p>
    <w:p w14:paraId="7B7AF6AE" w14:textId="77777777" w:rsidR="00E53182" w:rsidRDefault="009C5D51">
      <w:pPr>
        <w:pStyle w:val="a0"/>
      </w:pPr>
      <w:r>
        <w:lastRenderedPageBreak/>
        <w:t>Как уже отмечалось, клинически значимое улучшение определено как увеличение суммарного балла KCCQ ≥ 5 пунктов по сравнению с исходным уровнем. В анализ включены пациенты с доступной оцен</w:t>
      </w:r>
      <w:r>
        <w:t xml:space="preserve">кой KCCQ на соответствующем визите. Через 12 месяцев клинически значимое улучшение качества жизни (ΔKCCQ ≥ 5 баллов) было отмечено у 431 пациента (46,3%) в группе плацебо и у 448 пациентов (48,2%) в группе боярышника; статистически значимых различий между </w:t>
      </w:r>
      <w:r>
        <w:t>группами не выявлено (χ² с поправкой Йейтса, p = 0,431). Через 24 месяца клинически значимое улучшение наблюдалось у 352 пациентов (41,7%) в группе плацебо и у 383 пациентов (45,2%) в группе боярышника; межгрупповые различия также не достигли статистическо</w:t>
      </w:r>
      <w:r>
        <w:t>й значимости (χ² с поправкой Йейтса, p = 0,159).</w:t>
      </w:r>
    </w:p>
    <w:p w14:paraId="37567323" w14:textId="77777777" w:rsidR="00E53182" w:rsidRDefault="009C5D51">
      <w:pPr>
        <w:pStyle w:val="SourceCode"/>
      </w:pPr>
      <w:r>
        <w:rPr>
          <w:rStyle w:val="CommentTok"/>
        </w:rPr>
        <w:t># 1) Подготовка данных NT-proBNP</w:t>
      </w:r>
      <w:r>
        <w:br/>
      </w:r>
      <w:r>
        <w:rPr>
          <w:rStyle w:val="NormalTok"/>
        </w:rPr>
        <w:t xml:space="preserve">dat_bnp </w:t>
      </w:r>
      <w:r>
        <w:rPr>
          <w:rStyle w:val="OtherTok"/>
        </w:rPr>
        <w:t>&lt;-</w:t>
      </w:r>
      <w:r>
        <w:rPr>
          <w:rStyle w:val="NormalTok"/>
        </w:rPr>
        <w:t xml:space="preserve"> team1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USUBJID,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arm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(ARM,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"Placebo"</w:t>
      </w:r>
      <w:r>
        <w:rPr>
          <w:rStyle w:val="NormalTok"/>
        </w:rPr>
        <w:t xml:space="preserve">, </w:t>
      </w:r>
      <w:r>
        <w:rPr>
          <w:rStyle w:val="StringTok"/>
        </w:rPr>
        <w:t>"Crataegus"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BNP0  =</w:t>
      </w:r>
      <w:r>
        <w:rPr>
          <w:rStyle w:val="NormalTok"/>
        </w:rPr>
        <w:t xml:space="preserve"> V1_BIO_NTPROBNP,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BNP12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(death_before_12m, </w:t>
      </w:r>
      <w:r>
        <w:rPr>
          <w:rStyle w:val="ConstantTok"/>
        </w:rPr>
        <w:t>NA</w:t>
      </w:r>
      <w:r>
        <w:rPr>
          <w:rStyle w:val="NormalTok"/>
        </w:rPr>
        <w:t>, V6_BIO_NTPROBNP),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BNP24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(death_before_24m, </w:t>
      </w:r>
      <w:r>
        <w:rPr>
          <w:rStyle w:val="ConstantTok"/>
        </w:rPr>
        <w:t>NA</w:t>
      </w:r>
      <w:r>
        <w:rPr>
          <w:rStyle w:val="NormalTok"/>
        </w:rPr>
        <w:t>, V8_BIO_NTPROBNP)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lBNP0  =</w:t>
      </w:r>
      <w:r>
        <w:rPr>
          <w:rStyle w:val="NormalTok"/>
        </w:rPr>
        <w:t xml:space="preserve"> </w:t>
      </w:r>
      <w:r>
        <w:rPr>
          <w:rStyle w:val="FunctionTok"/>
        </w:rPr>
        <w:t>log</w:t>
      </w:r>
      <w:r>
        <w:rPr>
          <w:rStyle w:val="NormalTok"/>
        </w:rPr>
        <w:t>(BNP0),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lBNP12 =</w:t>
      </w:r>
      <w:r>
        <w:rPr>
          <w:rStyle w:val="NormalTok"/>
        </w:rPr>
        <w:t xml:space="preserve"> </w:t>
      </w:r>
      <w:r>
        <w:rPr>
          <w:rStyle w:val="FunctionTok"/>
        </w:rPr>
        <w:t>log</w:t>
      </w:r>
      <w:r>
        <w:rPr>
          <w:rStyle w:val="NormalTok"/>
        </w:rPr>
        <w:t>(BNP12),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lBNP24 =</w:t>
      </w:r>
      <w:r>
        <w:rPr>
          <w:rStyle w:val="NormalTok"/>
        </w:rPr>
        <w:t xml:space="preserve"> </w:t>
      </w:r>
      <w:r>
        <w:rPr>
          <w:rStyle w:val="FunctionTok"/>
        </w:rPr>
        <w:t>log</w:t>
      </w:r>
      <w:r>
        <w:rPr>
          <w:rStyle w:val="NormalTok"/>
        </w:rPr>
        <w:t>(BNP24)</w:t>
      </w:r>
      <w:r>
        <w:br/>
      </w:r>
      <w:r>
        <w:rPr>
          <w:rStyle w:val="NormalTok"/>
        </w:rPr>
        <w:t xml:space="preserve">  )</w:t>
      </w:r>
    </w:p>
    <w:p w14:paraId="0A8BDE5C" w14:textId="77777777" w:rsidR="00E53182" w:rsidRDefault="009C5D51">
      <w:pPr>
        <w:pStyle w:val="SourceCode"/>
      </w:pPr>
      <w:r>
        <w:rPr>
          <w:rStyle w:val="FunctionTok"/>
        </w:rPr>
        <w:t>ggplot</w:t>
      </w:r>
      <w:r>
        <w:rPr>
          <w:rStyle w:val="NormalTok"/>
        </w:rPr>
        <w:t xml:space="preserve">(dat_bnp,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BNP0))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geom_histogram</w:t>
      </w:r>
      <w:r>
        <w:rPr>
          <w:rStyle w:val="NormalTok"/>
        </w:rPr>
        <w:t>(</w:t>
      </w:r>
      <w:r>
        <w:rPr>
          <w:rStyle w:val="AttributeTok"/>
        </w:rPr>
        <w:t>bins =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"steelblue"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scale_x_continuous</w:t>
      </w:r>
      <w:r>
        <w:rPr>
          <w:rStyle w:val="NormalTok"/>
        </w:rPr>
        <w:t>(</w:t>
      </w:r>
      <w:r>
        <w:rPr>
          <w:rStyle w:val="AttributeTok"/>
        </w:rPr>
        <w:t>labels =</w:t>
      </w:r>
      <w:r>
        <w:rPr>
          <w:rStyle w:val="NormalTok"/>
        </w:rPr>
        <w:t xml:space="preserve"> scales</w:t>
      </w:r>
      <w:r>
        <w:rPr>
          <w:rStyle w:val="SpecialCharTok"/>
        </w:rPr>
        <w:t>::</w:t>
      </w:r>
      <w:r>
        <w:rPr>
          <w:rStyle w:val="NormalTok"/>
        </w:rPr>
        <w:t xml:space="preserve">comma)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"NT-proBNP, pg/mL"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"Частота"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"Распределение NT-proBNP"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</w:p>
    <w:p w14:paraId="32DE1E54" w14:textId="77777777" w:rsidR="00E53182" w:rsidRDefault="009C5D51">
      <w:pPr>
        <w:pStyle w:val="FirstParagraph"/>
      </w:pPr>
      <w:r>
        <w:rPr>
          <w:noProof/>
        </w:rPr>
        <w:lastRenderedPageBreak/>
        <w:drawing>
          <wp:inline distT="0" distB="0" distL="0" distR="0" wp14:anchorId="1EA7E14A" wp14:editId="297A876F">
            <wp:extent cx="4620126" cy="3696101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Report_files/figure-docx/unnamed-chunk-16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3E4B1E" w14:textId="77777777" w:rsidR="00E53182" w:rsidRDefault="009C5D51">
      <w:pPr>
        <w:pStyle w:val="SourceCode"/>
      </w:pPr>
      <w:r>
        <w:rPr>
          <w:rStyle w:val="FunctionTok"/>
        </w:rPr>
        <w:t>ggplot</w:t>
      </w:r>
      <w:r>
        <w:rPr>
          <w:rStyle w:val="NormalTok"/>
        </w:rPr>
        <w:t xml:space="preserve">(dat_bnp,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lBNP0))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geom_density</w:t>
      </w:r>
      <w:r>
        <w:rPr>
          <w:rStyle w:val="NormalTok"/>
        </w:rPr>
        <w:t>(</w:t>
      </w:r>
      <w:r>
        <w:rPr>
          <w:rStyle w:val="AttributeTok"/>
        </w:rPr>
        <w:t>fi</w:t>
      </w:r>
      <w:r>
        <w:rPr>
          <w:rStyle w:val="AttributeTok"/>
        </w:rPr>
        <w:t>ll =</w:t>
      </w:r>
      <w:r>
        <w:rPr>
          <w:rStyle w:val="NormalTok"/>
        </w:rPr>
        <w:t xml:space="preserve"> </w:t>
      </w:r>
      <w:r>
        <w:rPr>
          <w:rStyle w:val="StringTok"/>
        </w:rPr>
        <w:t>"steelblue"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0.4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"log(NT-proBNP)"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"Плотность"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"Плотность распределения log(NT-proBNP)"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</w:p>
    <w:p w14:paraId="06D48622" w14:textId="77777777" w:rsidR="00E53182" w:rsidRDefault="009C5D51">
      <w:pPr>
        <w:pStyle w:val="FirstParagraph"/>
      </w:pPr>
      <w:r>
        <w:rPr>
          <w:noProof/>
        </w:rPr>
        <w:lastRenderedPageBreak/>
        <w:drawing>
          <wp:inline distT="0" distB="0" distL="0" distR="0" wp14:anchorId="5CAA85F7" wp14:editId="14E22A00">
            <wp:extent cx="4620126" cy="3696101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Report_files/figure-docx/unnamed-chunk-17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>В связи с выраженной асимметрией распределения NT-proBNP анализ проводился с использованием логарифмического преобразования; результаты представлены в виде геометрических средних и отношений геометрических средних с 95% доверительными интервалами</w:t>
      </w:r>
    </w:p>
    <w:p w14:paraId="222A7DBA" w14:textId="77777777" w:rsidR="00E53182" w:rsidRDefault="009C5D51">
      <w:pPr>
        <w:pStyle w:val="SourceCode"/>
      </w:pPr>
      <w:r>
        <w:rPr>
          <w:rStyle w:val="CommentTok"/>
        </w:rPr>
        <w:t># log-ANC</w:t>
      </w:r>
      <w:r>
        <w:rPr>
          <w:rStyle w:val="CommentTok"/>
        </w:rPr>
        <w:t>OVA для NT-proBNP</w:t>
      </w:r>
      <w:r>
        <w:br/>
      </w:r>
      <w:r>
        <w:br/>
      </w:r>
      <w:r>
        <w:rPr>
          <w:rStyle w:val="NormalTok"/>
        </w:rPr>
        <w:t xml:space="preserve">fit12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(lBNP12 </w:t>
      </w:r>
      <w:r>
        <w:rPr>
          <w:rStyle w:val="SpecialCharTok"/>
        </w:rPr>
        <w:t>~</w:t>
      </w:r>
      <w:r>
        <w:rPr>
          <w:rStyle w:val="NormalTok"/>
        </w:rPr>
        <w:t xml:space="preserve"> arm </w:t>
      </w:r>
      <w:r>
        <w:rPr>
          <w:rStyle w:val="SpecialCharTok"/>
        </w:rPr>
        <w:t>+</w:t>
      </w:r>
      <w:r>
        <w:rPr>
          <w:rStyle w:val="NormalTok"/>
        </w:rPr>
        <w:t xml:space="preserve"> lBNP0, </w:t>
      </w:r>
      <w:r>
        <w:rPr>
          <w:rStyle w:val="AttributeTok"/>
        </w:rPr>
        <w:t>data =</w:t>
      </w:r>
      <w:r>
        <w:rPr>
          <w:rStyle w:val="NormalTok"/>
        </w:rPr>
        <w:t xml:space="preserve"> dat_bnp)</w:t>
      </w:r>
      <w:r>
        <w:br/>
      </w:r>
      <w:r>
        <w:br/>
      </w:r>
      <w:r>
        <w:rPr>
          <w:rStyle w:val="NormalTok"/>
        </w:rPr>
        <w:t xml:space="preserve">res12 </w:t>
      </w:r>
      <w:r>
        <w:rPr>
          <w:rStyle w:val="OtherTok"/>
        </w:rPr>
        <w:t>&lt;-</w:t>
      </w:r>
      <w:r>
        <w:rPr>
          <w:rStyle w:val="NormalTok"/>
        </w:rPr>
        <w:t xml:space="preserve"> broom</w:t>
      </w:r>
      <w:r>
        <w:rPr>
          <w:rStyle w:val="SpecialCharTok"/>
        </w:rPr>
        <w:t>::</w:t>
      </w:r>
      <w:r>
        <w:rPr>
          <w:rStyle w:val="FunctionTok"/>
        </w:rPr>
        <w:t>tidy</w:t>
      </w:r>
      <w:r>
        <w:rPr>
          <w:rStyle w:val="NormalTok"/>
        </w:rPr>
        <w:t xml:space="preserve">(fit12,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"armCrataegus"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VISIT =</w:t>
      </w:r>
      <w:r>
        <w:rPr>
          <w:rStyle w:val="NormalTok"/>
        </w:rPr>
        <w:t xml:space="preserve"> </w:t>
      </w:r>
      <w:r>
        <w:rPr>
          <w:rStyle w:val="StringTok"/>
        </w:rPr>
        <w:t>"12 мес"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ratio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lcl  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(conf.low),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ucl  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(conf.high),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pval  =</w:t>
      </w:r>
      <w:r>
        <w:rPr>
          <w:rStyle w:val="NormalTok"/>
        </w:rPr>
        <w:t xml:space="preserve"> p.value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fit24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(lBNP24 </w:t>
      </w:r>
      <w:r>
        <w:rPr>
          <w:rStyle w:val="SpecialCharTok"/>
        </w:rPr>
        <w:t>~</w:t>
      </w:r>
      <w:r>
        <w:rPr>
          <w:rStyle w:val="NormalTok"/>
        </w:rPr>
        <w:t xml:space="preserve"> arm </w:t>
      </w:r>
      <w:r>
        <w:rPr>
          <w:rStyle w:val="SpecialCharTok"/>
        </w:rPr>
        <w:t>+</w:t>
      </w:r>
      <w:r>
        <w:rPr>
          <w:rStyle w:val="NormalTok"/>
        </w:rPr>
        <w:t xml:space="preserve"> lBNP0, </w:t>
      </w:r>
      <w:r>
        <w:rPr>
          <w:rStyle w:val="AttributeTok"/>
        </w:rPr>
        <w:t>data =</w:t>
      </w:r>
      <w:r>
        <w:rPr>
          <w:rStyle w:val="NormalTok"/>
        </w:rPr>
        <w:t xml:space="preserve"> dat_bnp)</w:t>
      </w:r>
      <w:r>
        <w:br/>
      </w:r>
      <w:r>
        <w:br/>
      </w:r>
      <w:r>
        <w:rPr>
          <w:rStyle w:val="NormalTok"/>
        </w:rPr>
        <w:t xml:space="preserve">res24 </w:t>
      </w:r>
      <w:r>
        <w:rPr>
          <w:rStyle w:val="OtherTok"/>
        </w:rPr>
        <w:t>&lt;-</w:t>
      </w:r>
      <w:r>
        <w:rPr>
          <w:rStyle w:val="NormalTok"/>
        </w:rPr>
        <w:t xml:space="preserve"> broom</w:t>
      </w:r>
      <w:r>
        <w:rPr>
          <w:rStyle w:val="SpecialCharTok"/>
        </w:rPr>
        <w:t>::</w:t>
      </w:r>
      <w:r>
        <w:rPr>
          <w:rStyle w:val="FunctionTok"/>
        </w:rPr>
        <w:t>tidy</w:t>
      </w:r>
      <w:r>
        <w:rPr>
          <w:rStyle w:val="NormalTok"/>
        </w:rPr>
        <w:t xml:space="preserve">(fit24,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"armCrataegus"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VISIT =</w:t>
      </w:r>
      <w:r>
        <w:rPr>
          <w:rStyle w:val="NormalTok"/>
        </w:rPr>
        <w:t xml:space="preserve"> </w:t>
      </w:r>
      <w:r>
        <w:rPr>
          <w:rStyle w:val="StringTok"/>
        </w:rPr>
        <w:t>"24 мес"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ratio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lcl  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(conf.low),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ucl  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(conf.high),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pval  =</w:t>
      </w:r>
      <w:r>
        <w:rPr>
          <w:rStyle w:val="NormalTok"/>
        </w:rPr>
        <w:t xml:space="preserve"> p.value</w:t>
      </w:r>
      <w:r>
        <w:br/>
      </w:r>
      <w:r>
        <w:rPr>
          <w:rStyle w:val="NormalTok"/>
        </w:rPr>
        <w:t xml:space="preserve">  )</w:t>
      </w:r>
      <w:r>
        <w:br/>
      </w:r>
      <w:r>
        <w:lastRenderedPageBreak/>
        <w:br/>
      </w:r>
      <w:r>
        <w:rPr>
          <w:rStyle w:val="NormalTok"/>
        </w:rPr>
        <w:t>res12</w:t>
      </w:r>
    </w:p>
    <w:p w14:paraId="532604F6" w14:textId="77777777" w:rsidR="00E53182" w:rsidRDefault="009C5D51">
      <w:pPr>
        <w:pStyle w:val="SourceCode"/>
      </w:pPr>
      <w:r>
        <w:rPr>
          <w:rStyle w:val="VerbatimChar"/>
        </w:rPr>
        <w:t>## # A tibble: 1 × 5</w:t>
      </w:r>
      <w:r>
        <w:br/>
      </w:r>
      <w:r>
        <w:rPr>
          <w:rStyle w:val="VerbatimChar"/>
        </w:rPr>
        <w:t>##   VISIT  ratio   lcl   ucl  pval</w:t>
      </w:r>
      <w:r>
        <w:br/>
      </w:r>
      <w:r>
        <w:rPr>
          <w:rStyle w:val="VerbatimChar"/>
        </w:rPr>
        <w:t>##   &lt;chr&gt;  &lt;dbl&gt; &lt;dbl&gt; &lt;dbl&gt; &lt;dbl&gt;</w:t>
      </w:r>
      <w:r>
        <w:br/>
      </w:r>
      <w:r>
        <w:rPr>
          <w:rStyle w:val="VerbatimChar"/>
        </w:rPr>
        <w:t>## 1 12 мес 0.994 0.940  1.05 0.824</w:t>
      </w:r>
    </w:p>
    <w:p w14:paraId="74993AA3" w14:textId="77777777" w:rsidR="00E53182" w:rsidRDefault="009C5D51">
      <w:pPr>
        <w:pStyle w:val="SourceCode"/>
      </w:pPr>
      <w:r>
        <w:rPr>
          <w:rStyle w:val="NormalTok"/>
        </w:rPr>
        <w:t>res24</w:t>
      </w:r>
    </w:p>
    <w:p w14:paraId="356B8749" w14:textId="77777777" w:rsidR="00E53182" w:rsidRDefault="009C5D51">
      <w:pPr>
        <w:pStyle w:val="SourceCode"/>
      </w:pPr>
      <w:r>
        <w:rPr>
          <w:rStyle w:val="VerbatimChar"/>
        </w:rPr>
        <w:t>## # A tibble: 1 × 5</w:t>
      </w:r>
      <w:r>
        <w:br/>
      </w:r>
      <w:r>
        <w:rPr>
          <w:rStyle w:val="VerbatimChar"/>
        </w:rPr>
        <w:t xml:space="preserve">##   VISIT  ratio </w:t>
      </w:r>
      <w:r>
        <w:rPr>
          <w:rStyle w:val="VerbatimChar"/>
        </w:rPr>
        <w:t xml:space="preserve">  lcl   ucl  pval</w:t>
      </w:r>
      <w:r>
        <w:br/>
      </w:r>
      <w:r>
        <w:rPr>
          <w:rStyle w:val="VerbatimChar"/>
        </w:rPr>
        <w:t>##   &lt;chr&gt;  &lt;dbl&gt; &lt;dbl&gt; &lt;dbl&gt; &lt;dbl&gt;</w:t>
      </w:r>
      <w:r>
        <w:br/>
      </w:r>
      <w:r>
        <w:rPr>
          <w:rStyle w:val="VerbatimChar"/>
        </w:rPr>
        <w:t>## 1 24 мес  1.00 0.936  1.08 0.914</w:t>
      </w:r>
    </w:p>
    <w:p w14:paraId="7931CFF6" w14:textId="77777777" w:rsidR="00E53182" w:rsidRDefault="009C5D51">
      <w:pPr>
        <w:pStyle w:val="SourceCode"/>
      </w:pPr>
      <w:r>
        <w:rPr>
          <w:rStyle w:val="CommentTok"/>
        </w:rPr>
        <w:t xml:space="preserve">#  helpers </w:t>
      </w:r>
      <w:r>
        <w:br/>
      </w:r>
      <w:r>
        <w:rPr>
          <w:rStyle w:val="NormalTok"/>
        </w:rPr>
        <w:t xml:space="preserve">msd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(m, s, </w:t>
      </w:r>
      <w:r>
        <w:rPr>
          <w:rStyle w:val="AttributeTok"/>
        </w:rPr>
        <w:t>d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"%."</w:t>
      </w:r>
      <w:r>
        <w:rPr>
          <w:rStyle w:val="NormalTok"/>
        </w:rPr>
        <w:t xml:space="preserve">, d, </w:t>
      </w:r>
      <w:r>
        <w:rPr>
          <w:rStyle w:val="StringTok"/>
        </w:rPr>
        <w:t>"f±%."</w:t>
      </w:r>
      <w:r>
        <w:rPr>
          <w:rStyle w:val="NormalTok"/>
        </w:rPr>
        <w:t xml:space="preserve">, d, </w:t>
      </w:r>
      <w:r>
        <w:rPr>
          <w:rStyle w:val="StringTok"/>
        </w:rPr>
        <w:t>"f"</w:t>
      </w:r>
      <w:r>
        <w:rPr>
          <w:rStyle w:val="NormalTok"/>
        </w:rPr>
        <w:t>), m, s)</w:t>
      </w:r>
      <w:r>
        <w:br/>
      </w:r>
      <w:r>
        <w:rPr>
          <w:rStyle w:val="NormalTok"/>
        </w:rPr>
        <w:t xml:space="preserve">ci95_ratio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(est, lcl, ucl, </w:t>
      </w:r>
      <w:r>
        <w:rPr>
          <w:rStyle w:val="AttributeTok"/>
        </w:rPr>
        <w:t>d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"%."</w:t>
      </w:r>
      <w:r>
        <w:rPr>
          <w:rStyle w:val="NormalTok"/>
        </w:rPr>
        <w:t xml:space="preserve">, d, </w:t>
      </w:r>
      <w:r>
        <w:rPr>
          <w:rStyle w:val="StringTok"/>
        </w:rPr>
        <w:t>"f (%."</w:t>
      </w:r>
      <w:r>
        <w:rPr>
          <w:rStyle w:val="NormalTok"/>
        </w:rPr>
        <w:t xml:space="preserve">, d, </w:t>
      </w:r>
      <w:r>
        <w:rPr>
          <w:rStyle w:val="StringTok"/>
        </w:rPr>
        <w:t>"f до %."</w:t>
      </w:r>
      <w:r>
        <w:rPr>
          <w:rStyle w:val="NormalTok"/>
        </w:rPr>
        <w:t xml:space="preserve">, d, </w:t>
      </w:r>
      <w:r>
        <w:rPr>
          <w:rStyle w:val="StringTok"/>
        </w:rPr>
        <w:t>"f)"</w:t>
      </w:r>
      <w:r>
        <w:rPr>
          <w:rStyle w:val="NormalTok"/>
        </w:rPr>
        <w:t>), est, lcl, ucl)</w:t>
      </w:r>
      <w:r>
        <w:br/>
      </w:r>
      <w:r>
        <w:rPr>
          <w:rStyle w:val="NormalTok"/>
        </w:rPr>
        <w:t xml:space="preserve">fmt_p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(p)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(p),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FunctionTok"/>
        </w:rPr>
        <w:t>ifelse</w:t>
      </w:r>
      <w:r>
        <w:rPr>
          <w:rStyle w:val="NormalTok"/>
        </w:rPr>
        <w:t xml:space="preserve">(p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, </w:t>
      </w:r>
      <w:r>
        <w:rPr>
          <w:rStyle w:val="StringTok"/>
        </w:rPr>
        <w:t>"&lt;0.001"</w:t>
      </w:r>
      <w:r>
        <w:rPr>
          <w:rStyle w:val="NormalTok"/>
        </w:rPr>
        <w:t xml:space="preserve">,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"%.3f"</w:t>
      </w:r>
      <w:r>
        <w:rPr>
          <w:rStyle w:val="NormalTok"/>
        </w:rPr>
        <w:t>, p)))</w:t>
      </w:r>
      <w:r>
        <w:br/>
      </w:r>
      <w:r>
        <w:br/>
      </w:r>
      <w:r>
        <w:rPr>
          <w:rStyle w:val="CommentTok"/>
        </w:rPr>
        <w:t># Геометрическое среднее = exp(mean(log(x)))</w:t>
      </w:r>
      <w:r>
        <w:br/>
      </w:r>
      <w:r>
        <w:rPr>
          <w:rStyle w:val="NormalTok"/>
        </w:rPr>
        <w:t xml:space="preserve">gmean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exp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log</w:t>
      </w:r>
      <w:r>
        <w:rPr>
          <w:rStyle w:val="NormalTok"/>
        </w:rPr>
        <w:t xml:space="preserve">(x),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</w:t>
      </w:r>
      <w:r>
        <w:br/>
      </w:r>
      <w:r>
        <w:rPr>
          <w:rStyle w:val="CommentTok"/>
        </w:rPr>
        <w:t># Геометрическое S</w:t>
      </w:r>
      <w:r>
        <w:rPr>
          <w:rStyle w:val="CommentTok"/>
        </w:rPr>
        <w:t>D (мультипликативное) = exp(sd(log(x)))</w:t>
      </w:r>
      <w:r>
        <w:br/>
      </w:r>
      <w:r>
        <w:rPr>
          <w:rStyle w:val="NormalTok"/>
        </w:rPr>
        <w:t xml:space="preserve">gsd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exp</w:t>
      </w:r>
      <w:r>
        <w:rPr>
          <w:rStyle w:val="NormalTok"/>
        </w:rPr>
        <w:t>(</w:t>
      </w:r>
      <w:r>
        <w:rPr>
          <w:rStyle w:val="FunctionTok"/>
        </w:rPr>
        <w:t>sd</w:t>
      </w:r>
      <w:r>
        <w:rPr>
          <w:rStyle w:val="NormalTok"/>
        </w:rPr>
        <w:t>(</w:t>
      </w:r>
      <w:r>
        <w:rPr>
          <w:rStyle w:val="FunctionTok"/>
        </w:rPr>
        <w:t>log</w:t>
      </w:r>
      <w:r>
        <w:rPr>
          <w:rStyle w:val="NormalTok"/>
        </w:rPr>
        <w:t xml:space="preserve">(x),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gmsd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(x, </w:t>
      </w:r>
      <w:r>
        <w:rPr>
          <w:rStyle w:val="AttributeTok"/>
        </w:rPr>
        <w:t>d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"%."</w:t>
      </w:r>
      <w:r>
        <w:rPr>
          <w:rStyle w:val="NormalTok"/>
        </w:rPr>
        <w:t xml:space="preserve">, d, </w:t>
      </w:r>
      <w:r>
        <w:rPr>
          <w:rStyle w:val="StringTok"/>
        </w:rPr>
        <w:t>"f×/÷%."</w:t>
      </w:r>
      <w:r>
        <w:rPr>
          <w:rStyle w:val="NormalTok"/>
        </w:rPr>
        <w:t xml:space="preserve">, d, </w:t>
      </w:r>
      <w:r>
        <w:rPr>
          <w:rStyle w:val="StringTok"/>
        </w:rPr>
        <w:t>"f"</w:t>
      </w:r>
      <w:r>
        <w:rPr>
          <w:rStyle w:val="NormalTok"/>
        </w:rPr>
        <w:t xml:space="preserve">), </w:t>
      </w:r>
      <w:r>
        <w:rPr>
          <w:rStyle w:val="FunctionTok"/>
        </w:rPr>
        <w:t>gmean</w:t>
      </w:r>
      <w:r>
        <w:rPr>
          <w:rStyle w:val="NormalTok"/>
        </w:rPr>
        <w:t xml:space="preserve">(x), </w:t>
      </w:r>
      <w:r>
        <w:rPr>
          <w:rStyle w:val="FunctionTok"/>
        </w:rPr>
        <w:t>gsd</w:t>
      </w:r>
      <w:r>
        <w:rPr>
          <w:rStyle w:val="NormalTok"/>
        </w:rPr>
        <w:t xml:space="preserve">(x)) </w:t>
      </w:r>
      <w:r>
        <w:rPr>
          <w:rStyle w:val="CommentTok"/>
        </w:rPr>
        <w:t># для справки</w:t>
      </w:r>
      <w:r>
        <w:br/>
      </w:r>
      <w:r>
        <w:br/>
      </w:r>
      <w:r>
        <w:rPr>
          <w:rStyle w:val="CommentTok"/>
        </w:rPr>
        <w:t xml:space="preserve">#  data (log-ready) </w:t>
      </w:r>
      <w:r>
        <w:br/>
      </w:r>
      <w:r>
        <w:rPr>
          <w:rStyle w:val="NormalTok"/>
        </w:rPr>
        <w:t xml:space="preserve">dat_bnp </w:t>
      </w:r>
      <w:r>
        <w:rPr>
          <w:rStyle w:val="OtherTok"/>
        </w:rPr>
        <w:t>&lt;-</w:t>
      </w:r>
      <w:r>
        <w:rPr>
          <w:rStyle w:val="NormalTok"/>
        </w:rPr>
        <w:t xml:space="preserve"> team1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USUBJID,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arm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(ARM,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"Placebo"</w:t>
      </w:r>
      <w:r>
        <w:rPr>
          <w:rStyle w:val="NormalTok"/>
        </w:rPr>
        <w:t xml:space="preserve">, </w:t>
      </w:r>
      <w:r>
        <w:rPr>
          <w:rStyle w:val="StringTok"/>
        </w:rPr>
        <w:t>"Crataegus"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BNP0  =</w:t>
      </w:r>
      <w:r>
        <w:rPr>
          <w:rStyle w:val="NormalTok"/>
        </w:rPr>
        <w:t xml:space="preserve"> V1_BIO_NTPROBNP,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BNP12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(death_before_12m, </w:t>
      </w:r>
      <w:r>
        <w:rPr>
          <w:rStyle w:val="ConstantTok"/>
        </w:rPr>
        <w:t>NA</w:t>
      </w:r>
      <w:r>
        <w:rPr>
          <w:rStyle w:val="NormalTok"/>
        </w:rPr>
        <w:t>, V6_BIO_NTPROBNP),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BNP24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(death_before_24m, </w:t>
      </w:r>
      <w:r>
        <w:rPr>
          <w:rStyle w:val="ConstantTok"/>
        </w:rPr>
        <w:t>NA</w:t>
      </w:r>
      <w:r>
        <w:rPr>
          <w:rStyle w:val="NormalTok"/>
        </w:rPr>
        <w:t>, V8_BIO_NTPROBNP)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BNP0 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(BNP0 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ConstantTok"/>
        </w:rPr>
        <w:t>NA</w:t>
      </w:r>
      <w:r>
        <w:rPr>
          <w:rStyle w:val="NormalTok"/>
        </w:rPr>
        <w:t>, BNP0),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BNP12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(BNP12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ConstantTok"/>
        </w:rPr>
        <w:t>NA</w:t>
      </w:r>
      <w:r>
        <w:rPr>
          <w:rStyle w:val="NormalTok"/>
        </w:rPr>
        <w:t>, BNP12),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BNP24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(BNP24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ConstantTok"/>
        </w:rPr>
        <w:t>NA</w:t>
      </w:r>
      <w:r>
        <w:rPr>
          <w:rStyle w:val="NormalTok"/>
        </w:rPr>
        <w:t>, BNP24),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lBNP0  =</w:t>
      </w:r>
      <w:r>
        <w:rPr>
          <w:rStyle w:val="NormalTok"/>
        </w:rPr>
        <w:t xml:space="preserve"> </w:t>
      </w:r>
      <w:r>
        <w:rPr>
          <w:rStyle w:val="FunctionTok"/>
        </w:rPr>
        <w:t>log</w:t>
      </w:r>
      <w:r>
        <w:rPr>
          <w:rStyle w:val="NormalTok"/>
        </w:rPr>
        <w:t>(BNP0),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lBNP12 =</w:t>
      </w:r>
      <w:r>
        <w:rPr>
          <w:rStyle w:val="NormalTok"/>
        </w:rPr>
        <w:t xml:space="preserve"> </w:t>
      </w:r>
      <w:r>
        <w:rPr>
          <w:rStyle w:val="FunctionTok"/>
        </w:rPr>
        <w:t>log</w:t>
      </w:r>
      <w:r>
        <w:rPr>
          <w:rStyle w:val="NormalTok"/>
        </w:rPr>
        <w:t>(BNP12),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lBNP24 =</w:t>
      </w:r>
      <w:r>
        <w:rPr>
          <w:rStyle w:val="NormalTok"/>
        </w:rPr>
        <w:t xml:space="preserve"> </w:t>
      </w:r>
      <w:r>
        <w:rPr>
          <w:rStyle w:val="FunctionTok"/>
        </w:rPr>
        <w:t>log</w:t>
      </w:r>
      <w:r>
        <w:rPr>
          <w:rStyle w:val="NormalTok"/>
        </w:rPr>
        <w:t>(BNP24)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log-ANCOVA effects: ratio (Crataegus/Placebo) </w:t>
      </w:r>
      <w:r>
        <w:br/>
      </w:r>
      <w:r>
        <w:rPr>
          <w:rStyle w:val="NormalTok"/>
        </w:rPr>
        <w:t>log_a</w:t>
      </w:r>
      <w:r>
        <w:rPr>
          <w:rStyle w:val="NormalTok"/>
        </w:rPr>
        <w:t xml:space="preserve">ncova_eff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(ylog, section_label)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>(</w:t>
      </w:r>
      <w:r>
        <w:rPr>
          <w:rStyle w:val="FunctionTok"/>
        </w:rPr>
        <w:t>reformulate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"arm"</w:t>
      </w:r>
      <w:r>
        <w:rPr>
          <w:rStyle w:val="NormalTok"/>
        </w:rPr>
        <w:t xml:space="preserve">, </w:t>
      </w:r>
      <w:r>
        <w:rPr>
          <w:rStyle w:val="StringTok"/>
        </w:rPr>
        <w:t>"lBNP0"</w:t>
      </w:r>
      <w:r>
        <w:rPr>
          <w:rStyle w:val="NormalTok"/>
        </w:rPr>
        <w:t xml:space="preserve">), </w:t>
      </w:r>
      <w:r>
        <w:rPr>
          <w:rStyle w:val="AttributeTok"/>
        </w:rPr>
        <w:t>response =</w:t>
      </w:r>
      <w:r>
        <w:rPr>
          <w:rStyle w:val="NormalTok"/>
        </w:rPr>
        <w:t xml:space="preserve"> ylog), </w:t>
      </w:r>
      <w:r>
        <w:rPr>
          <w:rStyle w:val="AttributeTok"/>
        </w:rPr>
        <w:t>data =</w:t>
      </w:r>
      <w:r>
        <w:rPr>
          <w:rStyle w:val="NormalTok"/>
        </w:rPr>
        <w:t xml:space="preserve"> dat_bnp)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tidy</w:t>
      </w:r>
      <w:r>
        <w:rPr>
          <w:rStyle w:val="NormalTok"/>
        </w:rPr>
        <w:t xml:space="preserve">(fit,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(term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"armCrataegus"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AttributeTok"/>
        </w:rPr>
        <w:t>section =</w:t>
      </w:r>
      <w:r>
        <w:rPr>
          <w:rStyle w:val="NormalTok"/>
        </w:rPr>
        <w:t xml:space="preserve"> section_label,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ratio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(estimate),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lcl  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(conf.low),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ucl  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(conf.high),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ratio_ci =</w:t>
      </w:r>
      <w:r>
        <w:rPr>
          <w:rStyle w:val="NormalTok"/>
        </w:rPr>
        <w:t xml:space="preserve"> </w:t>
      </w:r>
      <w:r>
        <w:rPr>
          <w:rStyle w:val="FunctionTok"/>
        </w:rPr>
        <w:t>ci95_ratio</w:t>
      </w:r>
      <w:r>
        <w:rPr>
          <w:rStyle w:val="NormalTok"/>
        </w:rPr>
        <w:t>(</w:t>
      </w:r>
      <w:r>
        <w:rPr>
          <w:rStyle w:val="FunctionTok"/>
        </w:rPr>
        <w:t>exp</w:t>
      </w:r>
      <w:r>
        <w:rPr>
          <w:rStyle w:val="NormalTok"/>
        </w:rPr>
        <w:t xml:space="preserve">(estimate), </w:t>
      </w:r>
      <w:r>
        <w:rPr>
          <w:rStyle w:val="FunctionTok"/>
        </w:rPr>
        <w:t>exp</w:t>
      </w:r>
      <w:r>
        <w:rPr>
          <w:rStyle w:val="NormalTok"/>
        </w:rPr>
        <w:t xml:space="preserve">(conf.low), </w:t>
      </w:r>
      <w:r>
        <w:rPr>
          <w:rStyle w:val="FunctionTok"/>
        </w:rPr>
        <w:t>exp</w:t>
      </w:r>
      <w:r>
        <w:rPr>
          <w:rStyle w:val="NormalTok"/>
        </w:rPr>
        <w:t xml:space="preserve">(conf.high),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 =</w:t>
      </w:r>
      <w:r>
        <w:rPr>
          <w:rStyle w:val="NormalTok"/>
        </w:rPr>
        <w:t xml:space="preserve"> p.value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e12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log_ancova_eff</w:t>
      </w:r>
      <w:r>
        <w:rPr>
          <w:rStyle w:val="NormalTok"/>
        </w:rPr>
        <w:t>(</w:t>
      </w:r>
      <w:r>
        <w:rPr>
          <w:rStyle w:val="StringTok"/>
        </w:rPr>
        <w:t>"lBNP12"</w:t>
      </w:r>
      <w:r>
        <w:rPr>
          <w:rStyle w:val="NormalTok"/>
        </w:rPr>
        <w:t xml:space="preserve">, </w:t>
      </w:r>
      <w:r>
        <w:rPr>
          <w:rStyle w:val="StringTok"/>
        </w:rPr>
        <w:t>"Через 12 месяцев"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e24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log_ancova</w:t>
      </w:r>
      <w:r>
        <w:rPr>
          <w:rStyle w:val="FunctionTok"/>
        </w:rPr>
        <w:t>_eff</w:t>
      </w:r>
      <w:r>
        <w:rPr>
          <w:rStyle w:val="NormalTok"/>
        </w:rPr>
        <w:t>(</w:t>
      </w:r>
      <w:r>
        <w:rPr>
          <w:rStyle w:val="StringTok"/>
        </w:rPr>
        <w:t>"lBNP24"</w:t>
      </w:r>
      <w:r>
        <w:rPr>
          <w:rStyle w:val="NormalTok"/>
        </w:rPr>
        <w:t xml:space="preserve">, </w:t>
      </w:r>
      <w:r>
        <w:rPr>
          <w:rStyle w:val="StringTok"/>
        </w:rPr>
        <w:t>"Через 24 месяца"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section rows (геометрические средние; изменение как % от baseline) </w:t>
      </w:r>
      <w:r>
        <w:br/>
      </w:r>
      <w:r>
        <w:rPr>
          <w:rStyle w:val="NormalTok"/>
        </w:rPr>
        <w:t xml:space="preserve">make_rows_log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(section, bnp_var, eff) {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>&lt;-</w:t>
      </w:r>
      <w:r>
        <w:rPr>
          <w:rStyle w:val="NormalTok"/>
        </w:rPr>
        <w:t xml:space="preserve"> dat_bnp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(arm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"Placebo"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c </w:t>
      </w:r>
      <w:r>
        <w:rPr>
          <w:rStyle w:val="OtherTok"/>
        </w:rPr>
        <w:t>&lt;-</w:t>
      </w:r>
      <w:r>
        <w:rPr>
          <w:rStyle w:val="NormalTok"/>
        </w:rPr>
        <w:t xml:space="preserve"> dat_bnp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(arm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"Crataegus"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yp </w:t>
      </w:r>
      <w:r>
        <w:rPr>
          <w:rStyle w:val="OtherTok"/>
        </w:rPr>
        <w:t>&lt;-</w:t>
      </w:r>
      <w:r>
        <w:rPr>
          <w:rStyle w:val="NormalTok"/>
        </w:rPr>
        <w:t xml:space="preserve"> p[[bnp_var]]; yc </w:t>
      </w:r>
      <w:r>
        <w:rPr>
          <w:rStyle w:val="OtherTok"/>
        </w:rPr>
        <w:t>&lt;-</w:t>
      </w:r>
      <w:r>
        <w:rPr>
          <w:rStyle w:val="NormalTok"/>
        </w:rPr>
        <w:t xml:space="preserve"> c[[bnp_var]]</w:t>
      </w:r>
      <w:r>
        <w:br/>
      </w:r>
      <w:r>
        <w:rPr>
          <w:rStyle w:val="NormalTok"/>
        </w:rPr>
        <w:t xml:space="preserve">  ip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(yp);    ic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(yc)</w:t>
      </w:r>
      <w:r>
        <w:br/>
      </w:r>
      <w:r>
        <w:br/>
      </w:r>
      <w:r>
        <w:rPr>
          <w:rStyle w:val="NormalTok"/>
        </w:rPr>
        <w:t xml:space="preserve">  blp </w:t>
      </w:r>
      <w:r>
        <w:rPr>
          <w:rStyle w:val="OtherTok"/>
        </w:rPr>
        <w:t>&lt;-</w:t>
      </w:r>
      <w:r>
        <w:rPr>
          <w:rStyle w:val="NormalTok"/>
        </w:rPr>
        <w:t xml:space="preserve"> p</w:t>
      </w:r>
      <w:r>
        <w:rPr>
          <w:rStyle w:val="SpecialCharTok"/>
        </w:rPr>
        <w:t>$</w:t>
      </w:r>
      <w:r>
        <w:rPr>
          <w:rStyle w:val="NormalTok"/>
        </w:rPr>
        <w:t xml:space="preserve">BNP0[ip];   blc </w:t>
      </w:r>
      <w:r>
        <w:rPr>
          <w:rStyle w:val="OtherTok"/>
        </w:rPr>
        <w:t>&lt;-</w:t>
      </w:r>
      <w:r>
        <w:rPr>
          <w:rStyle w:val="NormalTok"/>
        </w:rPr>
        <w:t xml:space="preserve"> c</w:t>
      </w:r>
      <w:r>
        <w:rPr>
          <w:rStyle w:val="SpecialCharTok"/>
        </w:rPr>
        <w:t>$</w:t>
      </w:r>
      <w:r>
        <w:rPr>
          <w:rStyle w:val="NormalTok"/>
        </w:rPr>
        <w:t>BNP0[ic]</w:t>
      </w:r>
      <w:r>
        <w:br/>
      </w:r>
      <w:r>
        <w:rPr>
          <w:rStyle w:val="NormalTok"/>
        </w:rPr>
        <w:t xml:space="preserve">  yp  </w:t>
      </w:r>
      <w:r>
        <w:rPr>
          <w:rStyle w:val="OtherTok"/>
        </w:rPr>
        <w:t>&lt;-</w:t>
      </w:r>
      <w:r>
        <w:rPr>
          <w:rStyle w:val="NormalTok"/>
        </w:rPr>
        <w:t xml:space="preserve"> yp[ip];       yc  </w:t>
      </w:r>
      <w:r>
        <w:rPr>
          <w:rStyle w:val="OtherTok"/>
        </w:rPr>
        <w:t>&lt;-</w:t>
      </w:r>
      <w:r>
        <w:rPr>
          <w:rStyle w:val="NormalTok"/>
        </w:rPr>
        <w:t xml:space="preserve"> yc[ic]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геометрические средние</w:t>
      </w:r>
      <w:r>
        <w:br/>
      </w:r>
      <w:r>
        <w:rPr>
          <w:rStyle w:val="NormalTok"/>
        </w:rPr>
        <w:t xml:space="preserve">  g_bl_p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gmean</w:t>
      </w:r>
      <w:r>
        <w:rPr>
          <w:rStyle w:val="NormalTok"/>
        </w:rPr>
        <w:t xml:space="preserve">(blp); g_bl_c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gmean</w:t>
      </w:r>
      <w:r>
        <w:rPr>
          <w:rStyle w:val="NormalTok"/>
        </w:rPr>
        <w:t>(blc)</w:t>
      </w:r>
      <w:r>
        <w:br/>
      </w:r>
      <w:r>
        <w:rPr>
          <w:rStyle w:val="NormalTok"/>
        </w:rPr>
        <w:t xml:space="preserve">  g_v_p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gmean</w:t>
      </w:r>
      <w:r>
        <w:rPr>
          <w:rStyle w:val="NormalTok"/>
        </w:rPr>
        <w:t xml:space="preserve">(yp); </w:t>
      </w:r>
      <w:r>
        <w:rPr>
          <w:rStyle w:val="NormalTok"/>
        </w:rPr>
        <w:t xml:space="preserve"> g_v_c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gmean</w:t>
      </w:r>
      <w:r>
        <w:rPr>
          <w:rStyle w:val="NormalTok"/>
        </w:rPr>
        <w:t>(yc)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изменение как % (геометрическая "кратность"): (GM_visit/GM_base - 1)*100</w:t>
      </w:r>
      <w:r>
        <w:br/>
      </w:r>
      <w:r>
        <w:rPr>
          <w:rStyle w:val="NormalTok"/>
        </w:rPr>
        <w:t xml:space="preserve">  chg_p </w:t>
      </w:r>
      <w:r>
        <w:rPr>
          <w:rStyle w:val="OtherTok"/>
        </w:rPr>
        <w:t>&lt;-</w:t>
      </w:r>
      <w:r>
        <w:rPr>
          <w:rStyle w:val="NormalTok"/>
        </w:rPr>
        <w:t xml:space="preserve"> (g_v_p </w:t>
      </w:r>
      <w:r>
        <w:rPr>
          <w:rStyle w:val="SpecialCharTok"/>
        </w:rPr>
        <w:t>/</w:t>
      </w:r>
      <w:r>
        <w:rPr>
          <w:rStyle w:val="NormalTok"/>
        </w:rPr>
        <w:t xml:space="preserve"> g_bl_p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rPr>
          <w:rStyle w:val="NormalTok"/>
        </w:rPr>
        <w:t xml:space="preserve">  chg_c </w:t>
      </w:r>
      <w:r>
        <w:rPr>
          <w:rStyle w:val="OtherTok"/>
        </w:rPr>
        <w:t>&lt;-</w:t>
      </w:r>
      <w:r>
        <w:rPr>
          <w:rStyle w:val="NormalTok"/>
        </w:rPr>
        <w:t xml:space="preserve"> (g_v_c </w:t>
      </w:r>
      <w:r>
        <w:rPr>
          <w:rStyle w:val="SpecialCharTok"/>
        </w:rPr>
        <w:t>/</w:t>
      </w:r>
      <w:r>
        <w:rPr>
          <w:rStyle w:val="NormalTok"/>
        </w:rPr>
        <w:t xml:space="preserve"> g_bl_c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Секция </w:t>
      </w:r>
      <w:r>
        <w:rPr>
          <w:rStyle w:val="OtherTok"/>
        </w:rPr>
        <w:t>=</w:t>
      </w:r>
      <w:r>
        <w:rPr>
          <w:rStyle w:val="NormalTok"/>
        </w:rPr>
        <w:t xml:space="preserve"> section,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Конечная точка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"Число пациентов с оценкой NT-proBNP"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"Исходное значение — геом. среднее, pg/mL"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"Значение на визите — геом. среднее, pg/mL"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"Изменение от исходного — %, геом. среднее*"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Плацебо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sum</w:t>
      </w:r>
      <w:r>
        <w:rPr>
          <w:rStyle w:val="NormalTok"/>
        </w:rPr>
        <w:t>(ip),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"%.0f"</w:t>
      </w:r>
      <w:r>
        <w:rPr>
          <w:rStyle w:val="NormalTok"/>
        </w:rPr>
        <w:t>, g_</w:t>
      </w:r>
      <w:r>
        <w:rPr>
          <w:rStyle w:val="NormalTok"/>
        </w:rPr>
        <w:t>bl_p),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"%.0f"</w:t>
      </w:r>
      <w:r>
        <w:rPr>
          <w:rStyle w:val="NormalTok"/>
        </w:rPr>
        <w:t>, g_v_p),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"%+.1f"</w:t>
      </w:r>
      <w:r>
        <w:rPr>
          <w:rStyle w:val="NormalTok"/>
        </w:rPr>
        <w:t>, chg_p)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Боярышник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sum</w:t>
      </w:r>
      <w:r>
        <w:rPr>
          <w:rStyle w:val="NormalTok"/>
        </w:rPr>
        <w:t>(ic),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"%.0f"</w:t>
      </w:r>
      <w:r>
        <w:rPr>
          <w:rStyle w:val="NormalTok"/>
        </w:rPr>
        <w:t>, g_bl_c),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"%.0f"</w:t>
      </w:r>
      <w:r>
        <w:rPr>
          <w:rStyle w:val="NormalTok"/>
        </w:rPr>
        <w:t>, g_v_c),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"%+.1f"</w:t>
      </w:r>
      <w:r>
        <w:rPr>
          <w:rStyle w:val="NormalTok"/>
        </w:rPr>
        <w:t>, chg_c)</w:t>
      </w:r>
      <w:r>
        <w:br/>
      </w:r>
      <w:r>
        <w:rPr>
          <w:rStyle w:val="NormalTok"/>
        </w:rPr>
        <w:lastRenderedPageBreak/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Отношение геом. средних (ANCOVA), 95% ДИ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eff</w:t>
      </w:r>
      <w:r>
        <w:rPr>
          <w:rStyle w:val="SpecialCharTok"/>
        </w:rPr>
        <w:t>$</w:t>
      </w:r>
      <w:r>
        <w:rPr>
          <w:rStyle w:val="NormalTok"/>
        </w:rPr>
        <w:t>ratio_ci),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p-значение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FunctionTok"/>
        </w:rPr>
        <w:t>fmt_p</w:t>
      </w:r>
      <w:r>
        <w:rPr>
          <w:rStyle w:val="NormalTok"/>
        </w:rPr>
        <w:t>(eff</w:t>
      </w:r>
      <w:r>
        <w:rPr>
          <w:rStyle w:val="SpecialCharTok"/>
        </w:rPr>
        <w:t>$</w:t>
      </w:r>
      <w:r>
        <w:rPr>
          <w:rStyle w:val="NormalTok"/>
        </w:rPr>
        <w:t>p))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 xml:space="preserve">#  baseline block (all with baseline) </w:t>
      </w:r>
      <w:r>
        <w:br/>
      </w:r>
      <w:r>
        <w:rPr>
          <w:rStyle w:val="NormalTok"/>
        </w:rPr>
        <w:t xml:space="preserve">base_p </w:t>
      </w:r>
      <w:r>
        <w:rPr>
          <w:rStyle w:val="OtherTok"/>
        </w:rPr>
        <w:t>&lt;-</w:t>
      </w:r>
      <w:r>
        <w:rPr>
          <w:rStyle w:val="NormalTok"/>
        </w:rPr>
        <w:t xml:space="preserve"> dat_bnp</w:t>
      </w:r>
      <w:r>
        <w:rPr>
          <w:rStyle w:val="SpecialCharTok"/>
        </w:rPr>
        <w:t>$</w:t>
      </w:r>
      <w:r>
        <w:rPr>
          <w:rStyle w:val="NormalTok"/>
        </w:rPr>
        <w:t>BNP0[dat_bnp</w:t>
      </w:r>
      <w:r>
        <w:rPr>
          <w:rStyle w:val="SpecialCharTok"/>
        </w:rPr>
        <w:t>$</w:t>
      </w:r>
      <w:r>
        <w:rPr>
          <w:rStyle w:val="NormalTok"/>
        </w:rPr>
        <w:t xml:space="preserve">arm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"Placebo"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(dat_bnp</w:t>
      </w:r>
      <w:r>
        <w:rPr>
          <w:rStyle w:val="SpecialCharTok"/>
        </w:rPr>
        <w:t>$</w:t>
      </w:r>
      <w:r>
        <w:rPr>
          <w:rStyle w:val="NormalTok"/>
        </w:rPr>
        <w:t>BNP0)]</w:t>
      </w:r>
      <w:r>
        <w:br/>
      </w:r>
      <w:r>
        <w:rPr>
          <w:rStyle w:val="NormalTok"/>
        </w:rPr>
        <w:t xml:space="preserve">base_c </w:t>
      </w:r>
      <w:r>
        <w:rPr>
          <w:rStyle w:val="OtherTok"/>
        </w:rPr>
        <w:t>&lt;-</w:t>
      </w:r>
      <w:r>
        <w:rPr>
          <w:rStyle w:val="NormalTok"/>
        </w:rPr>
        <w:t xml:space="preserve"> dat_bnp</w:t>
      </w:r>
      <w:r>
        <w:rPr>
          <w:rStyle w:val="SpecialCharTok"/>
        </w:rPr>
        <w:t>$</w:t>
      </w:r>
      <w:r>
        <w:rPr>
          <w:rStyle w:val="NormalTok"/>
        </w:rPr>
        <w:t>BNP0[dat_bnp</w:t>
      </w:r>
      <w:r>
        <w:rPr>
          <w:rStyle w:val="SpecialCharTok"/>
        </w:rPr>
        <w:t>$</w:t>
      </w:r>
      <w:r>
        <w:rPr>
          <w:rStyle w:val="NormalTok"/>
        </w:rPr>
        <w:t xml:space="preserve">arm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"Crataegus"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(dat_bnp</w:t>
      </w:r>
      <w:r>
        <w:rPr>
          <w:rStyle w:val="SpecialCharTok"/>
        </w:rPr>
        <w:t>$</w:t>
      </w:r>
      <w:r>
        <w:rPr>
          <w:rStyle w:val="NormalTok"/>
        </w:rPr>
        <w:t>BNP0)]</w:t>
      </w:r>
      <w:r>
        <w:br/>
      </w:r>
      <w:r>
        <w:br/>
      </w:r>
      <w:r>
        <w:rPr>
          <w:rStyle w:val="NormalTok"/>
        </w:rPr>
        <w:t xml:space="preserve">base_rows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Секция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"Исходно"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Конечная точка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"Число пациентов с оценкой NT-proBNP"</w:t>
      </w:r>
      <w:r>
        <w:rPr>
          <w:rStyle w:val="NormalTok"/>
        </w:rPr>
        <w:t xml:space="preserve">, </w:t>
      </w:r>
      <w:r>
        <w:rPr>
          <w:rStyle w:val="StringTok"/>
        </w:rPr>
        <w:t>"Значение — геом. среднее, pg/mL"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Плацебо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(base_p),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"%.0f"</w:t>
      </w:r>
      <w:r>
        <w:rPr>
          <w:rStyle w:val="NormalTok"/>
        </w:rPr>
        <w:t xml:space="preserve">, </w:t>
      </w:r>
      <w:r>
        <w:rPr>
          <w:rStyle w:val="FunctionTok"/>
        </w:rPr>
        <w:t>gmean</w:t>
      </w:r>
      <w:r>
        <w:rPr>
          <w:rStyle w:val="NormalTok"/>
        </w:rPr>
        <w:t>(base</w:t>
      </w:r>
      <w:r>
        <w:rPr>
          <w:rStyle w:val="NormalTok"/>
        </w:rPr>
        <w:t>_p))),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Боярышник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(base_c),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"%.0f"</w:t>
      </w:r>
      <w:r>
        <w:rPr>
          <w:rStyle w:val="NormalTok"/>
        </w:rPr>
        <w:t xml:space="preserve">, </w:t>
      </w:r>
      <w:r>
        <w:rPr>
          <w:rStyle w:val="FunctionTok"/>
        </w:rPr>
        <w:t>gmean</w:t>
      </w:r>
      <w:r>
        <w:rPr>
          <w:rStyle w:val="NormalTok"/>
        </w:rPr>
        <w:t>(base_c))),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Отношение геом. средних (ANCOVA), 95% ДИ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p-значение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 final table </w:t>
      </w:r>
      <w:r>
        <w:br/>
      </w:r>
      <w:r>
        <w:rPr>
          <w:rStyle w:val="NormalTok"/>
        </w:rPr>
        <w:t xml:space="preserve">tbl_df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base_rows,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make_rows_log</w:t>
      </w:r>
      <w:r>
        <w:rPr>
          <w:rStyle w:val="NormalTok"/>
        </w:rPr>
        <w:t>(</w:t>
      </w:r>
      <w:r>
        <w:rPr>
          <w:rStyle w:val="StringTok"/>
        </w:rPr>
        <w:t>"Через 12 месяцев"</w:t>
      </w:r>
      <w:r>
        <w:rPr>
          <w:rStyle w:val="NormalTok"/>
        </w:rPr>
        <w:t xml:space="preserve">, </w:t>
      </w:r>
      <w:r>
        <w:rPr>
          <w:rStyle w:val="StringTok"/>
        </w:rPr>
        <w:t>"BNP12"</w:t>
      </w:r>
      <w:r>
        <w:rPr>
          <w:rStyle w:val="NormalTok"/>
        </w:rPr>
        <w:t>, e12),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make_rows_log</w:t>
      </w:r>
      <w:r>
        <w:rPr>
          <w:rStyle w:val="NormalTok"/>
        </w:rPr>
        <w:t>(</w:t>
      </w:r>
      <w:r>
        <w:rPr>
          <w:rStyle w:val="StringTok"/>
        </w:rPr>
        <w:t>"Через 24 месяца"</w:t>
      </w:r>
      <w:r>
        <w:rPr>
          <w:rStyle w:val="NormalTok"/>
        </w:rPr>
        <w:t xml:space="preserve">, </w:t>
      </w:r>
      <w:r>
        <w:rPr>
          <w:rStyle w:val="StringTok"/>
        </w:rPr>
        <w:t>"BNP24"</w:t>
      </w:r>
      <w:r>
        <w:rPr>
          <w:rStyle w:val="NormalTok"/>
        </w:rPr>
        <w:t>, e24)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tbl_bnp_log </w:t>
      </w:r>
      <w:r>
        <w:rPr>
          <w:rStyle w:val="OtherTok"/>
        </w:rPr>
        <w:t>&lt;-</w:t>
      </w:r>
      <w:r>
        <w:rPr>
          <w:rStyle w:val="NormalTok"/>
        </w:rPr>
        <w:t xml:space="preserve"> tbl_df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gt</w:t>
      </w:r>
      <w:r>
        <w:rPr>
          <w:rStyle w:val="NormalTok"/>
        </w:rPr>
        <w:t>(</w:t>
      </w:r>
      <w:r>
        <w:rPr>
          <w:rStyle w:val="AttributeTok"/>
        </w:rPr>
        <w:t>groupname_col =</w:t>
      </w:r>
      <w:r>
        <w:rPr>
          <w:rStyle w:val="NormalTok"/>
        </w:rPr>
        <w:t xml:space="preserve"> </w:t>
      </w:r>
      <w:r>
        <w:rPr>
          <w:rStyle w:val="StringTok"/>
        </w:rPr>
        <w:t>"Секция"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tab_header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"NT-proBNP: динамика (log-ANCOVA)"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StringTok"/>
        </w:rPr>
        <w:t>"NT-proBNP проанализирован посл</w:t>
      </w:r>
      <w:r>
        <w:rPr>
          <w:rStyle w:val="StringTok"/>
        </w:rPr>
        <w:t>е лог-преобразования; представлены геометрические средние. Межгрупповый эффект — отношение геом. средних (Crataegus/Placebo), 95% ДИ."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cols_align</w:t>
      </w:r>
      <w:r>
        <w:rPr>
          <w:rStyle w:val="NormalTok"/>
        </w:rPr>
        <w:t>(</w:t>
      </w:r>
      <w:r>
        <w:rPr>
          <w:rStyle w:val="StringTok"/>
        </w:rPr>
        <w:t>"left"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Конечная точка</w:t>
      </w:r>
      <w:r>
        <w:rPr>
          <w:rStyle w:val="StringTok"/>
        </w:rPr>
        <w:t>`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cols_align</w:t>
      </w:r>
      <w:r>
        <w:rPr>
          <w:rStyle w:val="NormalTok"/>
        </w:rPr>
        <w:t>(</w:t>
      </w:r>
      <w:r>
        <w:rPr>
          <w:rStyle w:val="StringTok"/>
        </w:rPr>
        <w:t>"center"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 xml:space="preserve">(Секция, </w:t>
      </w:r>
      <w:r>
        <w:rPr>
          <w:rStyle w:val="StringTok"/>
        </w:rPr>
        <w:t>`</w:t>
      </w:r>
      <w:r>
        <w:rPr>
          <w:rStyle w:val="AttributeTok"/>
        </w:rPr>
        <w:t>Конечная точка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fmt_missing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AttributeTok"/>
        </w:rPr>
        <w:t>missing_text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tab_options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table.font.size =</w:t>
      </w:r>
      <w:r>
        <w:rPr>
          <w:rStyle w:val="NormalTok"/>
        </w:rPr>
        <w:t xml:space="preserve"> </w:t>
      </w:r>
      <w:r>
        <w:rPr>
          <w:rStyle w:val="FunctionTok"/>
        </w:rPr>
        <w:t>px</w:t>
      </w:r>
      <w:r>
        <w:rPr>
          <w:rStyle w:val="NormalTok"/>
        </w:rPr>
        <w:t>(</w:t>
      </w:r>
      <w:r>
        <w:rPr>
          <w:rStyle w:val="DecValTok"/>
        </w:rPr>
        <w:t>12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row_group.font.weight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data_row.padding =</w:t>
      </w:r>
      <w:r>
        <w:rPr>
          <w:rStyle w:val="NormalTok"/>
        </w:rPr>
        <w:t xml:space="preserve"> </w:t>
      </w:r>
      <w:r>
        <w:rPr>
          <w:rStyle w:val="FunctionTok"/>
        </w:rPr>
        <w:t>px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tab_source_note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source_note =</w:t>
      </w:r>
      <w:r>
        <w:rPr>
          <w:rStyle w:val="NormalTok"/>
        </w:rPr>
        <w:t xml:space="preserve"> </w:t>
      </w:r>
      <w:r>
        <w:rPr>
          <w:rStyle w:val="StringTok"/>
        </w:rPr>
        <w:t>"*Изменение от исходного рассчитано как (геом. средн</w:t>
      </w:r>
      <w:r>
        <w:rPr>
          <w:rStyle w:val="StringTok"/>
        </w:rPr>
        <w:t>ее на визите / геом. среднее исходно − 1)×100%."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>tbl_bnp_log</w:t>
      </w:r>
    </w:p>
    <w:p w14:paraId="07040569" w14:textId="77777777" w:rsidR="00E53182" w:rsidRDefault="009C5D51">
      <w:pPr>
        <w:keepNext/>
        <w:spacing w:after="60"/>
      </w:pPr>
      <w:r>
        <w:rPr>
          <w:rFonts w:ascii="Calibri" w:hAnsi="Calibri"/>
        </w:rP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NT-proBNP: динамика (log-ANCOVA)</w:t>
      </w:r>
    </w:p>
    <w:p w14:paraId="40503621" w14:textId="77777777" w:rsidR="00E53182" w:rsidRDefault="009C5D51">
      <w:pPr>
        <w:keepNext/>
        <w:spacing w:after="60"/>
      </w:pPr>
      <w:r>
        <w:rPr>
          <w:rFonts w:ascii="Calibri" w:hAnsi="Calibri"/>
          <w:color w:val="333333"/>
          <w:sz w:val="20"/>
        </w:rPr>
        <w:t xml:space="preserve">NT-proBNP проанализирован после лог-преобразования; представлены геометрические средние. Межгрупповый эффект — </w:t>
      </w:r>
      <w:r>
        <w:rPr>
          <w:rFonts w:ascii="Calibri" w:hAnsi="Calibri"/>
          <w:color w:val="333333"/>
          <w:sz w:val="20"/>
        </w:rPr>
        <w:t>отношение геом. средних (Crataegus/Placebo), 95% ДИ.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424"/>
        <w:gridCol w:w="862"/>
        <w:gridCol w:w="1120"/>
        <w:gridCol w:w="3357"/>
        <w:gridCol w:w="1046"/>
      </w:tblGrid>
      <w:tr w:rsidR="00E53182" w14:paraId="1F6C7227" w14:textId="77777777" w:rsidTr="00E53182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039778A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Конечная точка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7ABC406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38BDA52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74341DA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Отношение геом. средних (ANCOVA), 95% ДИ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0A41F54E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E53182" w14:paraId="7C82E4B9" w14:textId="77777777" w:rsidTr="00E5318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E63FA37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</w:t>
            </w:r>
          </w:p>
        </w:tc>
      </w:tr>
      <w:tr w:rsidR="00E53182" w14:paraId="63E19A49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D77C1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380C58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3E4EA8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5C4FD5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6F9630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35AC833E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E8BD1B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ABA5CD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048003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AFEB6D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E7837E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77C4C62E" w14:textId="77777777" w:rsidTr="00E5318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633AEC7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 xml:space="preserve">Через 12 </w:t>
            </w:r>
            <w:r>
              <w:rPr>
                <w:rFonts w:ascii="Calibri" w:hAnsi="Calibri"/>
                <w:sz w:val="20"/>
              </w:rPr>
              <w:t>месяцев</w:t>
            </w:r>
          </w:p>
        </w:tc>
      </w:tr>
      <w:tr w:rsidR="00E53182" w14:paraId="1AD79B53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F3D443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22EA6D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83A81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3937B5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1B1A95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69AF7DD5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6E86C8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359960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9AEDE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C68749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40F97A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383E3AD3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7B3D48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AB205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BC52DE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C3DB9A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C6B54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2900E198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638B2A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Изменение от исходного — %, геом. среднее*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DEB447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B708D2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-11.2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DA320A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0.99 (0.94 до 1.05)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BE63A1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0.824</w:t>
            </w:r>
          </w:p>
        </w:tc>
      </w:tr>
      <w:tr w:rsidR="00E53182" w14:paraId="75A62EC9" w14:textId="77777777" w:rsidTr="00E53182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1DB5059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 xml:space="preserve">Через 24 </w:t>
            </w:r>
            <w:r>
              <w:rPr>
                <w:rFonts w:ascii="Calibri" w:hAnsi="Calibri"/>
                <w:sz w:val="20"/>
              </w:rPr>
              <w:t>месяца</w:t>
            </w:r>
          </w:p>
        </w:tc>
      </w:tr>
      <w:tr w:rsidR="00E53182" w14:paraId="26857752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5DC7AA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C174F0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AFED28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2A0CCC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39ABEE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7DFAF02C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3F3E8E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4FCF83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D8AD15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74C5F5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DB4536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2B98DEB9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DCB3BC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E7EE91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B7FE27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9DF0F8" w14:textId="77777777" w:rsidR="00E53182" w:rsidRDefault="00E5318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32028E" w14:textId="77777777" w:rsidR="00E53182" w:rsidRDefault="00E53182">
            <w:pPr>
              <w:keepNext/>
              <w:spacing w:after="60"/>
              <w:jc w:val="center"/>
            </w:pPr>
          </w:p>
        </w:tc>
      </w:tr>
      <w:tr w:rsidR="00E53182" w14:paraId="233B0CB0" w14:textId="77777777" w:rsidTr="00E531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A53095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Изменение от исходного — %, геом. среднее*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4581A5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-7.0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8B75A7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2D51EC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1.00 (0.94 до 1.08)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ACA4CC" w14:textId="77777777" w:rsidR="00E53182" w:rsidRDefault="009C5D51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0.914</w:t>
            </w:r>
          </w:p>
        </w:tc>
      </w:tr>
      <w:tr w:rsidR="00E53182" w14:paraId="7E2D3B13" w14:textId="77777777" w:rsidTr="00E53182">
        <w:trPr>
          <w:cantSplit/>
          <w:jc w:val="center"/>
        </w:trPr>
        <w:tc>
          <w:tcPr>
            <w:tcW w:w="0" w:type="auto"/>
            <w:gridSpan w:val="5"/>
          </w:tcPr>
          <w:p w14:paraId="2B6288F7" w14:textId="77777777" w:rsidR="00E53182" w:rsidRDefault="009C5D51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*Изменение от исходного рассчитано как (геом. среднее на визите / геом. среднее исходно − 1)×100%.</w:t>
            </w:r>
          </w:p>
        </w:tc>
      </w:tr>
    </w:tbl>
    <w:p w14:paraId="284055D1" w14:textId="77777777" w:rsidR="00E53182" w:rsidRDefault="009C5D51">
      <w:pPr>
        <w:pStyle w:val="FirstParagraph"/>
      </w:pPr>
      <w:r>
        <w:t>Таблица Х. Динамика уровня NT-proBNP</w:t>
      </w:r>
    </w:p>
    <w:p w14:paraId="47290DF7" w14:textId="77777777" w:rsidR="00E53182" w:rsidRDefault="009C5D51">
      <w:pPr>
        <w:pStyle w:val="a0"/>
      </w:pPr>
      <w:r>
        <w:t>Исходные уровни NT-proBNP были сопоставимы между группами лечения. Анализ вторичной конечной точки был выполнен с использованием анализа ковариации (ANCOVA) после логарифмического преобразования значений NT-proBNP с поправкой на исходный уровень показателя</w:t>
      </w:r>
      <w:r>
        <w:t>. Результаты представлены в виде отношения геометрических средних между группами лечения с соответствующими 95% доверительными интервалами. (</w:t>
      </w:r>
      <w:r>
        <w:rPr>
          <w:i/>
          <w:iCs/>
        </w:rPr>
        <w:t>ЭТО НАДО ПЕРЕМЕСТИТЬ В РАЗДЕЛ СТАТ АНАЛИЗА</w:t>
      </w:r>
      <w:r>
        <w:t>) Статистически значимых различий между группами лечения выявлено не было</w:t>
      </w:r>
      <w:r>
        <w:t>. Через 12 месяцев наблюдения отношение геометрических средних NT-proBNP (боярышник/плацебо) составило 0,99 (95% ДИ 0,94–1,05; p = 0,824). Через 24 месяца наблюдения соответствующее отношение геометрических средних составило 1,00 (95% ДИ 0,94–1,08; p = 0,9</w:t>
      </w:r>
      <w:r>
        <w:t>14).Дополнительно динамика уровни NT-proBNP в зависимости от группы лечения в различных сроках наблюдения отражены на рисунке Х.</w:t>
      </w:r>
    </w:p>
    <w:p w14:paraId="0D098ACF" w14:textId="77777777" w:rsidR="00E53182" w:rsidRDefault="009C5D51">
      <w:pPr>
        <w:pStyle w:val="SourceCode"/>
      </w:pPr>
      <w:r>
        <w:rPr>
          <w:rStyle w:val="CommentTok"/>
        </w:rPr>
        <w:t># 1) Сводка для графика: геометрическое среднее и 95% ДИ</w:t>
      </w:r>
      <w:r>
        <w:br/>
      </w:r>
      <w:r>
        <w:rPr>
          <w:rStyle w:val="NormalTok"/>
        </w:rPr>
        <w:t xml:space="preserve">bnp_sum </w:t>
      </w:r>
      <w:r>
        <w:rPr>
          <w:rStyle w:val="OtherTok"/>
        </w:rPr>
        <w:t>&lt;-</w:t>
      </w:r>
      <w:r>
        <w:rPr>
          <w:rStyle w:val="NormalTok"/>
        </w:rPr>
        <w:t xml:space="preserve"> dat_bnp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pivot_longer</w:t>
      </w:r>
      <w:r>
        <w:rPr>
          <w:rStyle w:val="NormalTok"/>
        </w:rPr>
        <w:t>(</w:t>
      </w:r>
      <w:r>
        <w:rPr>
          <w:rStyle w:val="AttributeTok"/>
        </w:rPr>
        <w:t>cols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(lBNP0, lBNP12, lBNP24),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names_to =</w:t>
      </w:r>
      <w:r>
        <w:rPr>
          <w:rStyle w:val="NormalTok"/>
        </w:rPr>
        <w:t xml:space="preserve"> </w:t>
      </w:r>
      <w:r>
        <w:rPr>
          <w:rStyle w:val="StringTok"/>
        </w:rPr>
        <w:t>"VISIT"</w:t>
      </w:r>
      <w:r>
        <w:rPr>
          <w:rStyle w:val="NormalTok"/>
        </w:rPr>
        <w:t xml:space="preserve">, </w:t>
      </w:r>
      <w:r>
        <w:rPr>
          <w:rStyle w:val="AttributeTok"/>
        </w:rPr>
        <w:t>values_to =</w:t>
      </w:r>
      <w:r>
        <w:rPr>
          <w:rStyle w:val="NormalTok"/>
        </w:rPr>
        <w:t xml:space="preserve"> </w:t>
      </w:r>
      <w:r>
        <w:rPr>
          <w:rStyle w:val="StringTok"/>
        </w:rPr>
        <w:t>"lBNP"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VISIT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(VISIT,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"lBNP0"</w:t>
      </w:r>
      <w:r>
        <w:rPr>
          <w:rStyle w:val="NormalTok"/>
        </w:rPr>
        <w:t xml:space="preserve">, </w:t>
      </w:r>
      <w:r>
        <w:rPr>
          <w:rStyle w:val="StringTok"/>
        </w:rPr>
        <w:t>"lBNP12"</w:t>
      </w:r>
      <w:r>
        <w:rPr>
          <w:rStyle w:val="NormalTok"/>
        </w:rPr>
        <w:t xml:space="preserve">, </w:t>
      </w:r>
      <w:r>
        <w:rPr>
          <w:rStyle w:val="StringTok"/>
        </w:rPr>
        <w:t>"lBNP24"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"Исходно"</w:t>
      </w:r>
      <w:r>
        <w:rPr>
          <w:rStyle w:val="NormalTok"/>
        </w:rPr>
        <w:t xml:space="preserve">, </w:t>
      </w:r>
      <w:r>
        <w:rPr>
          <w:rStyle w:val="StringTok"/>
        </w:rPr>
        <w:t>"12 месяцев"</w:t>
      </w:r>
      <w:r>
        <w:rPr>
          <w:rStyle w:val="NormalTok"/>
        </w:rPr>
        <w:t xml:space="preserve">, </w:t>
      </w:r>
      <w:r>
        <w:rPr>
          <w:rStyle w:val="StringTok"/>
        </w:rPr>
        <w:t>"24 месяца"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>(arm, VISI</w:t>
      </w:r>
      <w:r>
        <w:rPr>
          <w:rStyle w:val="NormalTok"/>
        </w:rPr>
        <w:t xml:space="preserve">T)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(lBNP)),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(lBNP,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se =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 xml:space="preserve">(lBNP,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mean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lcl 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 xml:space="preserve">(m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unctionTok"/>
        </w:rPr>
        <w:t>qt</w:t>
      </w:r>
      <w:r>
        <w:rPr>
          <w:rStyle w:val="NormalTok"/>
        </w:rPr>
        <w:t>(</w:t>
      </w:r>
      <w:r>
        <w:rPr>
          <w:rStyle w:val="FloatTok"/>
        </w:rPr>
        <w:t>0.975</w:t>
      </w:r>
      <w:r>
        <w:rPr>
          <w:rStyle w:val="NormalTok"/>
        </w:rPr>
        <w:t xml:space="preserve">, </w:t>
      </w:r>
      <w:r>
        <w:rPr>
          <w:rStyle w:val="AttributeTok"/>
        </w:rPr>
        <w:t>df =</w:t>
      </w:r>
      <w:r>
        <w:rPr>
          <w:rStyle w:val="NormalTok"/>
        </w:rPr>
        <w:t xml:space="preserve"> n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ucl 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 xml:space="preserve">(m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qt</w:t>
      </w:r>
      <w:r>
        <w:rPr>
          <w:rStyle w:val="NormalTok"/>
        </w:rPr>
        <w:t>(</w:t>
      </w:r>
      <w:r>
        <w:rPr>
          <w:rStyle w:val="FloatTok"/>
        </w:rPr>
        <w:t>0.975</w:t>
      </w:r>
      <w:r>
        <w:rPr>
          <w:rStyle w:val="NormalTok"/>
        </w:rPr>
        <w:t xml:space="preserve">, </w:t>
      </w:r>
      <w:r>
        <w:rPr>
          <w:rStyle w:val="AttributeTok"/>
        </w:rPr>
        <w:t>df =</w:t>
      </w:r>
      <w:r>
        <w:rPr>
          <w:rStyle w:val="NormalTok"/>
        </w:rPr>
        <w:t xml:space="preserve"> n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2) График</w:t>
      </w:r>
      <w:r>
        <w:br/>
      </w:r>
      <w:r>
        <w:rPr>
          <w:rStyle w:val="NormalTok"/>
        </w:rPr>
        <w:t xml:space="preserve">pd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position_dodge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0.25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(bnp_sum,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VISIT, </w:t>
      </w:r>
      <w:r>
        <w:rPr>
          <w:rStyle w:val="AttributeTok"/>
        </w:rPr>
        <w:t>y =</w:t>
      </w:r>
      <w:r>
        <w:rPr>
          <w:rStyle w:val="NormalTok"/>
        </w:rPr>
        <w:t xml:space="preserve"> mean, </w:t>
      </w:r>
      <w:r>
        <w:rPr>
          <w:rStyle w:val="AttributeTok"/>
        </w:rPr>
        <w:t>group =</w:t>
      </w:r>
      <w:r>
        <w:rPr>
          <w:rStyle w:val="NormalTok"/>
        </w:rPr>
        <w:t xml:space="preserve"> arm, </w:t>
      </w:r>
      <w:r>
        <w:rPr>
          <w:rStyle w:val="AttributeTok"/>
        </w:rPr>
        <w:t>colour =</w:t>
      </w:r>
      <w:r>
        <w:rPr>
          <w:rStyle w:val="NormalTok"/>
        </w:rPr>
        <w:t xml:space="preserve"> arm))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pd,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0.9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pd,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2.2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geom_errorbar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lcl, </w:t>
      </w:r>
      <w:r>
        <w:rPr>
          <w:rStyle w:val="AttributeTok"/>
        </w:rPr>
        <w:t>ymax =</w:t>
      </w:r>
      <w:r>
        <w:rPr>
          <w:rStyle w:val="NormalTok"/>
        </w:rPr>
        <w:t xml:space="preserve"> 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>position =</w:t>
      </w:r>
      <w:r>
        <w:rPr>
          <w:rStyle w:val="NormalTok"/>
        </w:rPr>
        <w:t xml:space="preserve"> pd,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0.12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200</w:t>
      </w:r>
      <w:r>
        <w:rPr>
          <w:rStyle w:val="NormalTok"/>
        </w:rPr>
        <w:t xml:space="preserve">, </w:t>
      </w:r>
      <w:r>
        <w:rPr>
          <w:rStyle w:val="DecValTok"/>
        </w:rPr>
        <w:t>2000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200</w:t>
      </w:r>
      <w:r>
        <w:rPr>
          <w:rStyle w:val="NormalTok"/>
        </w:rPr>
        <w:t xml:space="preserve">, </w:t>
      </w:r>
      <w:r>
        <w:rPr>
          <w:rStyle w:val="DecValTok"/>
        </w:rPr>
        <w:t>2000</w:t>
      </w:r>
      <w:r>
        <w:rPr>
          <w:rStyle w:val="NormalTok"/>
        </w:rPr>
        <w:t xml:space="preserve">, </w:t>
      </w:r>
      <w:r>
        <w:rPr>
          <w:rStyle w:val="DecValTok"/>
        </w:rPr>
        <w:t>200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"NT-proBNP, геометрическое среднее (95% ДИ), </w:t>
      </w:r>
      <w:r>
        <w:rPr>
          <w:rStyle w:val="StringTok"/>
        </w:rPr>
        <w:t>pg/mL"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colour =</w:t>
      </w:r>
      <w:r>
        <w:rPr>
          <w:rStyle w:val="NormalTok"/>
        </w:rPr>
        <w:t xml:space="preserve"> </w:t>
      </w:r>
      <w:r>
        <w:rPr>
          <w:rStyle w:val="StringTok"/>
        </w:rPr>
        <w:t>"Группа лечения"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</w:t>
      </w:r>
      <w:r>
        <w:rPr>
          <w:rStyle w:val="AttributeTok"/>
        </w:rPr>
        <w:t>base_size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>)</w:t>
      </w:r>
    </w:p>
    <w:p w14:paraId="421EE504" w14:textId="77777777" w:rsidR="00E53182" w:rsidRDefault="009C5D51">
      <w:pPr>
        <w:pStyle w:val="FirstParagraph"/>
      </w:pPr>
      <w:r>
        <w:rPr>
          <w:noProof/>
        </w:rPr>
        <w:lastRenderedPageBreak/>
        <w:drawing>
          <wp:inline distT="0" distB="0" distL="0" distR="0" wp14:anchorId="4372109A" wp14:editId="09F3AC2E">
            <wp:extent cx="4620126" cy="3696101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Report_files/figure-docx/unnamed-chunk-20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Рисунок X. Динамика уровня NT-proBNP</w:t>
      </w:r>
      <w:bookmarkEnd w:id="5"/>
    </w:p>
    <w:sectPr w:rsidR="00E53182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19858D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53182"/>
    <w:rsid w:val="009C5D51"/>
    <w:rsid w:val="00E5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5C062"/>
  <w15:docId w15:val="{0B08724F-7771-426B-9D18-8D33D9111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11">
    <w:name w:val="toc 1"/>
    <w:basedOn w:val="a"/>
    <w:next w:val="a"/>
    <w:autoRedefine/>
    <w:uiPriority w:val="39"/>
    <w:unhideWhenUsed/>
    <w:rsid w:val="009C5D5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5332</Words>
  <Characters>30397</Characters>
  <Application>Microsoft Office Word</Application>
  <DocSecurity>0</DocSecurity>
  <Lines>253</Lines>
  <Paragraphs>71</Paragraphs>
  <ScaleCrop>false</ScaleCrop>
  <Company/>
  <LinksUpToDate>false</LinksUpToDate>
  <CharactersWithSpaces>35658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выброса левого желудочка.</dc:title>
  <dc:creator>Выполнил(и): Бектур Бердибеков, Анастасия Генералова, Ирина Михайлова, Фирюза Лаптева</dc:creator>
  <cp:keywords/>
  <cp:lastModifiedBy>LaptevaFR</cp:lastModifiedBy>
  <cp:revision>3</cp:revision>
  <dcterms:created xsi:type="dcterms:W3CDTF">2026-01-18T17:01:00Z</dcterms:created>
  <dcterms:modified xsi:type="dcterms:W3CDTF">2026-01-18T17:01:00Z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