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AD5F4" w14:textId="2B16BE55" w:rsidR="007404B5" w:rsidRDefault="00B63770">
      <w:r>
        <w:t>Think card week 4 Brennan Giles</w:t>
      </w:r>
    </w:p>
    <w:p w14:paraId="22908AE3" w14:textId="1E2CEF4C" w:rsidR="00B63770" w:rsidRDefault="00B63770"/>
    <w:p w14:paraId="4CD5D021" w14:textId="570EE8E3" w:rsidR="00B63770" w:rsidRDefault="00B63770" w:rsidP="00B63770">
      <w:pPr>
        <w:autoSpaceDE w:val="0"/>
        <w:autoSpaceDN w:val="0"/>
        <w:adjustRightInd w:val="0"/>
        <w:spacing w:after="0" w:line="240" w:lineRule="auto"/>
        <w:rPr>
          <w:rFonts w:ascii="MillerText-Roman" w:hAnsi="MillerText-Roman" w:cs="MillerText-Roman"/>
          <w:color w:val="181818"/>
          <w:sz w:val="17"/>
          <w:szCs w:val="17"/>
        </w:rPr>
      </w:pPr>
      <w:r>
        <w:rPr>
          <w:rFonts w:ascii="MillerText-Roman" w:hAnsi="MillerText-Roman" w:cs="MillerText-Roman"/>
          <w:color w:val="181818"/>
          <w:sz w:val="17"/>
          <w:szCs w:val="17"/>
        </w:rPr>
        <w:t>“</w:t>
      </w:r>
      <w:r>
        <w:rPr>
          <w:rFonts w:ascii="MillerText-Roman" w:hAnsi="MillerText-Roman" w:cs="MillerText-Roman"/>
          <w:color w:val="181818"/>
          <w:sz w:val="17"/>
          <w:szCs w:val="17"/>
        </w:rPr>
        <w:t>HIV has to invade cells to reproduce. Within these cells, it</w:t>
      </w:r>
    </w:p>
    <w:p w14:paraId="419E6B43" w14:textId="77777777" w:rsidR="00B63770" w:rsidRDefault="00B63770" w:rsidP="00B63770">
      <w:pPr>
        <w:autoSpaceDE w:val="0"/>
        <w:autoSpaceDN w:val="0"/>
        <w:adjustRightInd w:val="0"/>
        <w:spacing w:after="0" w:line="240" w:lineRule="auto"/>
        <w:rPr>
          <w:rFonts w:ascii="MillerText-Roman" w:hAnsi="MillerText-Roman" w:cs="MillerText-Roman"/>
          <w:color w:val="181818"/>
          <w:sz w:val="17"/>
          <w:szCs w:val="17"/>
        </w:rPr>
      </w:pPr>
      <w:r>
        <w:rPr>
          <w:rFonts w:ascii="MillerText-Roman" w:hAnsi="MillerText-Roman" w:cs="MillerText-Roman"/>
          <w:color w:val="181818"/>
          <w:sz w:val="17"/>
          <w:szCs w:val="17"/>
        </w:rPr>
        <w:t>produces more virus particles by converting viral RNA into DNA</w:t>
      </w:r>
    </w:p>
    <w:p w14:paraId="7585CB0B" w14:textId="77777777" w:rsidR="00B63770" w:rsidRDefault="00B63770" w:rsidP="00B63770">
      <w:pPr>
        <w:autoSpaceDE w:val="0"/>
        <w:autoSpaceDN w:val="0"/>
        <w:adjustRightInd w:val="0"/>
        <w:spacing w:after="0" w:line="240" w:lineRule="auto"/>
        <w:rPr>
          <w:rFonts w:ascii="MillerText-Roman" w:hAnsi="MillerText-Roman" w:cs="MillerText-Roman"/>
          <w:color w:val="181818"/>
          <w:sz w:val="17"/>
          <w:szCs w:val="17"/>
        </w:rPr>
      </w:pPr>
      <w:r>
        <w:rPr>
          <w:rFonts w:ascii="MillerText-Roman" w:hAnsi="MillerText-Roman" w:cs="MillerText-Roman"/>
          <w:color w:val="181818"/>
          <w:sz w:val="17"/>
          <w:szCs w:val="17"/>
        </w:rPr>
        <w:t>in the cell and then making many RNA copies. The conversion is</w:t>
      </w:r>
    </w:p>
    <w:p w14:paraId="3CE4FF5E" w14:textId="429F2465" w:rsidR="00B63770" w:rsidRDefault="00B63770" w:rsidP="00B63770">
      <w:pPr>
        <w:rPr>
          <w:rFonts w:ascii="MillerText-Roman" w:hAnsi="MillerText-Roman" w:cs="MillerText-Roman"/>
          <w:color w:val="181818"/>
          <w:sz w:val="17"/>
          <w:szCs w:val="17"/>
        </w:rPr>
      </w:pPr>
      <w:r>
        <w:rPr>
          <w:rFonts w:ascii="MillerText-Roman" w:hAnsi="MillerText-Roman" w:cs="MillerText-Roman"/>
          <w:color w:val="181818"/>
          <w:sz w:val="17"/>
          <w:szCs w:val="17"/>
        </w:rPr>
        <w:t>done through an enzyme called reverse transcriptase.</w:t>
      </w:r>
      <w:r>
        <w:rPr>
          <w:rFonts w:ascii="MillerText-Roman" w:hAnsi="MillerText-Roman" w:cs="MillerText-Roman"/>
          <w:color w:val="181818"/>
          <w:sz w:val="17"/>
          <w:szCs w:val="17"/>
        </w:rPr>
        <w:t>” (</w:t>
      </w:r>
      <w:proofErr w:type="spellStart"/>
      <w:r>
        <w:rPr>
          <w:rFonts w:ascii="MillerText-Roman" w:hAnsi="MillerText-Roman" w:cs="MillerText-Roman"/>
          <w:color w:val="181818"/>
          <w:sz w:val="17"/>
          <w:szCs w:val="17"/>
        </w:rPr>
        <w:t>pg</w:t>
      </w:r>
      <w:proofErr w:type="spellEnd"/>
      <w:r>
        <w:rPr>
          <w:rFonts w:ascii="MillerText-Roman" w:hAnsi="MillerText-Roman" w:cs="MillerText-Roman"/>
          <w:color w:val="181818"/>
          <w:sz w:val="17"/>
          <w:szCs w:val="17"/>
        </w:rPr>
        <w:t xml:space="preserve"> 23)</w:t>
      </w:r>
    </w:p>
    <w:p w14:paraId="2D4A5D7D" w14:textId="2056A435" w:rsidR="00B63770" w:rsidRDefault="00B63770" w:rsidP="00B63770">
      <w:pPr>
        <w:autoSpaceDE w:val="0"/>
        <w:autoSpaceDN w:val="0"/>
        <w:adjustRightInd w:val="0"/>
        <w:spacing w:after="0" w:line="240" w:lineRule="auto"/>
        <w:rPr>
          <w:rFonts w:ascii="MillerText-Bold" w:hAnsi="MillerText-Bold" w:cs="MillerText-Bold"/>
          <w:b/>
          <w:bCs/>
          <w:color w:val="181818"/>
          <w:sz w:val="16"/>
          <w:szCs w:val="16"/>
        </w:rPr>
      </w:pPr>
      <w:r>
        <w:rPr>
          <w:rFonts w:ascii="MillerText-Bold" w:hAnsi="MillerText-Bold" w:cs="MillerText-Bold"/>
          <w:b/>
          <w:bCs/>
          <w:color w:val="181818"/>
          <w:sz w:val="16"/>
          <w:szCs w:val="16"/>
        </w:rPr>
        <w:t>“</w:t>
      </w:r>
      <w:r>
        <w:rPr>
          <w:rFonts w:ascii="MillerText-Bold" w:hAnsi="MillerText-Bold" w:cs="MillerText-Bold"/>
          <w:b/>
          <w:bCs/>
          <w:color w:val="181818"/>
          <w:sz w:val="16"/>
          <w:szCs w:val="16"/>
        </w:rPr>
        <w:t>Most HIV tests look for the presence of antibodies to the</w:t>
      </w:r>
    </w:p>
    <w:p w14:paraId="18F16140" w14:textId="77777777" w:rsidR="00B63770" w:rsidRDefault="00B63770" w:rsidP="00B63770">
      <w:pPr>
        <w:autoSpaceDE w:val="0"/>
        <w:autoSpaceDN w:val="0"/>
        <w:adjustRightInd w:val="0"/>
        <w:spacing w:after="0" w:line="240" w:lineRule="auto"/>
        <w:rPr>
          <w:rFonts w:ascii="MillerText-Bold" w:hAnsi="MillerText-Bold" w:cs="MillerText-Bold"/>
          <w:b/>
          <w:bCs/>
          <w:color w:val="181818"/>
          <w:sz w:val="16"/>
          <w:szCs w:val="16"/>
        </w:rPr>
      </w:pPr>
      <w:r>
        <w:rPr>
          <w:rFonts w:ascii="MillerText-Bold" w:hAnsi="MillerText-Bold" w:cs="MillerText-Bold"/>
          <w:b/>
          <w:bCs/>
          <w:color w:val="181818"/>
          <w:sz w:val="16"/>
          <w:szCs w:val="16"/>
        </w:rPr>
        <w:t>virus rather than detecting the virus itself: if a person has</w:t>
      </w:r>
    </w:p>
    <w:p w14:paraId="7F2C89BF" w14:textId="77777777" w:rsidR="00B63770" w:rsidRDefault="00B63770" w:rsidP="00B63770">
      <w:pPr>
        <w:autoSpaceDE w:val="0"/>
        <w:autoSpaceDN w:val="0"/>
        <w:adjustRightInd w:val="0"/>
        <w:spacing w:after="0" w:line="240" w:lineRule="auto"/>
        <w:rPr>
          <w:rFonts w:ascii="MillerText-Bold" w:hAnsi="MillerText-Bold" w:cs="MillerText-Bold"/>
          <w:b/>
          <w:bCs/>
          <w:color w:val="181818"/>
          <w:sz w:val="16"/>
          <w:szCs w:val="16"/>
        </w:rPr>
      </w:pPr>
      <w:r>
        <w:rPr>
          <w:rFonts w:ascii="MillerText-Bold" w:hAnsi="MillerText-Bold" w:cs="MillerText-Bold"/>
          <w:b/>
          <w:bCs/>
          <w:color w:val="181818"/>
          <w:sz w:val="16"/>
          <w:szCs w:val="16"/>
        </w:rPr>
        <w:t>antibodies, they have the virus. The most common test</w:t>
      </w:r>
    </w:p>
    <w:p w14:paraId="6AAD58C0" w14:textId="77777777" w:rsidR="00B63770" w:rsidRDefault="00B63770" w:rsidP="00B63770">
      <w:pPr>
        <w:autoSpaceDE w:val="0"/>
        <w:autoSpaceDN w:val="0"/>
        <w:adjustRightInd w:val="0"/>
        <w:spacing w:after="0" w:line="240" w:lineRule="auto"/>
        <w:rPr>
          <w:rFonts w:ascii="MillerText-Bold" w:hAnsi="MillerText-Bold" w:cs="MillerText-Bold"/>
          <w:b/>
          <w:bCs/>
          <w:color w:val="181818"/>
          <w:sz w:val="16"/>
          <w:szCs w:val="16"/>
        </w:rPr>
      </w:pPr>
      <w:r>
        <w:rPr>
          <w:rFonts w:ascii="MillerText-Bold" w:hAnsi="MillerText-Bold" w:cs="MillerText-Bold"/>
          <w:b/>
          <w:bCs/>
          <w:color w:val="181818"/>
          <w:sz w:val="16"/>
          <w:szCs w:val="16"/>
        </w:rPr>
        <w:t>for antibodies is the enzyme-linked immunosorbent assay</w:t>
      </w:r>
    </w:p>
    <w:p w14:paraId="6E442056" w14:textId="14C38ADE" w:rsidR="00B63770" w:rsidRDefault="00B63770" w:rsidP="00B63770">
      <w:pPr>
        <w:rPr>
          <w:rFonts w:ascii="MillerText-Bold" w:hAnsi="MillerText-Bold" w:cs="MillerText-Bold"/>
          <w:b/>
          <w:bCs/>
          <w:color w:val="181818"/>
          <w:sz w:val="16"/>
          <w:szCs w:val="16"/>
        </w:rPr>
      </w:pPr>
      <w:r>
        <w:rPr>
          <w:rFonts w:ascii="MillerText-Bold" w:hAnsi="MillerText-Bold" w:cs="MillerText-Bold"/>
          <w:b/>
          <w:bCs/>
          <w:color w:val="181818"/>
          <w:sz w:val="16"/>
          <w:szCs w:val="16"/>
        </w:rPr>
        <w:t>(ELISA)</w:t>
      </w:r>
      <w:r>
        <w:rPr>
          <w:rFonts w:ascii="MillerText-Bold" w:hAnsi="MillerText-Bold" w:cs="MillerText-Bold"/>
          <w:b/>
          <w:bCs/>
          <w:color w:val="181818"/>
          <w:sz w:val="16"/>
          <w:szCs w:val="16"/>
        </w:rPr>
        <w:t xml:space="preserve"> (</w:t>
      </w:r>
      <w:proofErr w:type="spellStart"/>
      <w:r>
        <w:rPr>
          <w:rFonts w:ascii="MillerText-Bold" w:hAnsi="MillerText-Bold" w:cs="MillerText-Bold"/>
          <w:b/>
          <w:bCs/>
          <w:color w:val="181818"/>
          <w:sz w:val="16"/>
          <w:szCs w:val="16"/>
        </w:rPr>
        <w:t>pg</w:t>
      </w:r>
      <w:proofErr w:type="spellEnd"/>
      <w:r>
        <w:rPr>
          <w:rFonts w:ascii="MillerText-Bold" w:hAnsi="MillerText-Bold" w:cs="MillerText-Bold"/>
          <w:b/>
          <w:bCs/>
          <w:color w:val="181818"/>
          <w:sz w:val="16"/>
          <w:szCs w:val="16"/>
        </w:rPr>
        <w:t xml:space="preserve"> 26)”</w:t>
      </w:r>
    </w:p>
    <w:p w14:paraId="2CB332DA" w14:textId="71B2A49E" w:rsidR="00B63770" w:rsidRDefault="00B63770" w:rsidP="00B63770">
      <w:pPr>
        <w:rPr>
          <w:rFonts w:ascii="MillerText-Bold" w:hAnsi="MillerText-Bold" w:cs="MillerText-Bold"/>
          <w:b/>
          <w:bCs/>
          <w:color w:val="181818"/>
          <w:sz w:val="16"/>
          <w:szCs w:val="16"/>
        </w:rPr>
      </w:pPr>
    </w:p>
    <w:p w14:paraId="6D622FEA" w14:textId="0667267A" w:rsidR="00B63770" w:rsidRDefault="00B63770" w:rsidP="00B63770">
      <w:pPr>
        <w:rPr>
          <w:rFonts w:cstheme="minorHAnsi"/>
        </w:rPr>
      </w:pPr>
      <w:r>
        <w:rPr>
          <w:rFonts w:cstheme="minorHAnsi"/>
        </w:rPr>
        <w:t>Most of this information has already been explained in class, such as that 75-85% of HIV is spread through both homosexual and heterosexual intercourse. Primarily homosexual however as it is a blood borne disease.</w:t>
      </w:r>
    </w:p>
    <w:p w14:paraId="3E3BC1B4" w14:textId="4681F1E4" w:rsidR="00B63770" w:rsidRDefault="00B63770" w:rsidP="00B63770">
      <w:pPr>
        <w:rPr>
          <w:rFonts w:cstheme="minorHAnsi"/>
        </w:rPr>
      </w:pPr>
      <w:r>
        <w:rPr>
          <w:rFonts w:cstheme="minorHAnsi"/>
        </w:rPr>
        <w:t>I think the worst part is that it can spread to infants through the placenta</w:t>
      </w:r>
      <w:r>
        <w:rPr>
          <w:rFonts w:cstheme="minorHAnsi"/>
        </w:rPr>
        <w:t xml:space="preserve"> which feels so unfair for the child. Today, we use nevirapine to help prevent this transmission.</w:t>
      </w:r>
    </w:p>
    <w:p w14:paraId="022995A4" w14:textId="2EBF6709" w:rsidR="00B63770" w:rsidRDefault="00B63770" w:rsidP="00B63770">
      <w:pPr>
        <w:rPr>
          <w:rFonts w:cstheme="minorHAnsi"/>
        </w:rPr>
      </w:pPr>
      <w:r>
        <w:rPr>
          <w:rFonts w:cstheme="minorHAnsi"/>
        </w:rPr>
        <w:t>Was HIV stopped primarily because of medication or education?</w:t>
      </w:r>
    </w:p>
    <w:p w14:paraId="7FE09BEF" w14:textId="6C2CE5D8" w:rsidR="00B63770" w:rsidRPr="00B63770" w:rsidRDefault="00B63770" w:rsidP="00B63770">
      <w:pPr>
        <w:rPr>
          <w:rFonts w:cstheme="minorHAnsi"/>
        </w:rPr>
      </w:pPr>
      <w:r>
        <w:rPr>
          <w:rFonts w:cstheme="minorHAnsi"/>
        </w:rPr>
        <w:t>If HIV came from monkeys, was it because someone had sex with a monkey? The video we watched implied infected monkey blood may have contacted a hum</w:t>
      </w:r>
      <w:bookmarkStart w:id="0" w:name="_GoBack"/>
      <w:bookmarkEnd w:id="0"/>
      <w:r>
        <w:rPr>
          <w:rFonts w:cstheme="minorHAnsi"/>
        </w:rPr>
        <w:t>an’s injury.</w:t>
      </w:r>
    </w:p>
    <w:sectPr w:rsidR="00B63770" w:rsidRPr="00B63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llerTex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llerText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70"/>
    <w:rsid w:val="007404B5"/>
    <w:rsid w:val="00B6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D4E1"/>
  <w15:chartTrackingRefBased/>
  <w15:docId w15:val="{238F0885-F8AE-4447-A343-56C89BC6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Giles</dc:creator>
  <cp:keywords/>
  <dc:description/>
  <cp:lastModifiedBy>Brennan Giles</cp:lastModifiedBy>
  <cp:revision>1</cp:revision>
  <dcterms:created xsi:type="dcterms:W3CDTF">2019-04-19T02:55:00Z</dcterms:created>
  <dcterms:modified xsi:type="dcterms:W3CDTF">2019-04-19T03:04:00Z</dcterms:modified>
</cp:coreProperties>
</file>