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t>TRABALHO DE FABRICA DE PROJETOS VI</w:t>
      </w:r>
    </w:p>
    <w:p>
      <w:pPr>
        <w:jc w:val="center"/>
      </w:pPr>
      <w:r>
        <w:rPr>
          <w:sz w:val="26"/>
        </w:rPr>
        <w:t>LEAVENING - Aceleradora de Startups</w:t>
      </w:r>
    </w:p>
    <w:p>
      <w:pPr>
        <w:jc w:val="center"/>
      </w:pPr>
      <w:r>
        <w:rPr>
          <w:sz w:val="24"/>
        </w:rPr>
        <w:t>Prof. Cristóvam</w:t>
      </w:r>
    </w:p>
    <w:p/>
    <w:p/>
    <w:p/>
    <w:p/>
    <w:p>
      <w:pPr>
        <w:jc w:val="center"/>
      </w:pPr>
      <w:r>
        <w:rPr>
          <w:b/>
          <w:sz w:val="44"/>
        </w:rPr>
        <w:t>FiscalGuard Tech</w:t>
      </w:r>
    </w:p>
    <w:p>
      <w:pPr>
        <w:jc w:val="center"/>
      </w:pPr>
      <w:r>
        <w:rPr>
          <w:sz w:val="24"/>
        </w:rPr>
        <w:t>Plataforma SaaS de monitoramento fiscal preventivo para escritórios de contabilidade</w:t>
      </w:r>
    </w:p>
    <w:p/>
    <w:p/>
    <w:p/>
    <w:p/>
    <w:p/>
    <w:p/>
    <w:p>
      <w:pPr>
        <w:jc w:val="center"/>
      </w:pPr>
      <w:r>
        <w:rPr>
          <w:b/>
        </w:rPr>
        <w:t>Grupo FiscalGuard Tech</w:t>
      </w:r>
    </w:p>
    <w:p>
      <w:pPr>
        <w:jc w:val="center"/>
      </w:pPr>
      <w:r>
        <w:t>Integrantes: preencher conforme a composição oficial da equipe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spacing w:after="40"/>
        <w:ind w:left="227"/>
      </w:pPr>
      <w:r>
        <w:t>1 Definição do Software</w:t>
      </w:r>
    </w:p>
    <w:p>
      <w:pPr>
        <w:spacing w:after="40"/>
        <w:ind w:left="227"/>
      </w:pPr>
      <w:r>
        <w:t>2 Definição do Problema</w:t>
      </w:r>
    </w:p>
    <w:p>
      <w:pPr>
        <w:spacing w:after="40"/>
        <w:ind w:left="227"/>
      </w:pPr>
      <w:r>
        <w:t>3 Definição da Solução</w:t>
      </w:r>
    </w:p>
    <w:p>
      <w:pPr>
        <w:spacing w:after="40"/>
        <w:ind w:left="227"/>
      </w:pPr>
      <w:r>
        <w:t>4 Análise de Requisitos</w:t>
      </w:r>
    </w:p>
    <w:p>
      <w:pPr>
        <w:spacing w:after="40"/>
        <w:ind w:left="227"/>
      </w:pPr>
      <w:r>
        <w:t>5 Requisitos Funcionais</w:t>
      </w:r>
    </w:p>
    <w:p>
      <w:pPr>
        <w:spacing w:after="40"/>
        <w:ind w:left="227"/>
      </w:pPr>
      <w:r>
        <w:t>6 Requisitos Não Funcionais</w:t>
      </w:r>
    </w:p>
    <w:p>
      <w:pPr>
        <w:spacing w:after="40"/>
        <w:ind w:left="227"/>
      </w:pPr>
      <w:r>
        <w:t>7 Regras de Negócio</w:t>
      </w:r>
    </w:p>
    <w:p>
      <w:pPr>
        <w:spacing w:after="40"/>
        <w:ind w:left="227"/>
      </w:pPr>
      <w:r>
        <w:t>8 Diagrama de Caso de Uso</w:t>
      </w:r>
    </w:p>
    <w:p>
      <w:pPr>
        <w:spacing w:after="40"/>
        <w:ind w:left="227"/>
      </w:pPr>
      <w:r>
        <w:t>9 Diagrama de Classes</w:t>
      </w:r>
    </w:p>
    <w:p>
      <w:pPr>
        <w:spacing w:after="40"/>
        <w:ind w:left="227"/>
      </w:pPr>
      <w:r>
        <w:t>10 Diagrama de Sequência</w:t>
      </w:r>
    </w:p>
    <w:p>
      <w:pPr>
        <w:spacing w:after="40"/>
        <w:ind w:left="227"/>
      </w:pPr>
      <w:r>
        <w:t>11 Diagramas de Atividades</w:t>
      </w:r>
    </w:p>
    <w:p>
      <w:pPr>
        <w:spacing w:after="40"/>
        <w:ind w:left="227"/>
      </w:pPr>
      <w:r>
        <w:t>12 Considerações Finais</w:t>
      </w:r>
    </w:p>
    <w:p>
      <w:r>
        <w:br w:type="page"/>
      </w:r>
    </w:p>
    <w:p>
      <w:pPr>
        <w:pStyle w:val="Heading1"/>
      </w:pPr>
      <w:r>
        <w:t>1 Definição do Software</w:t>
      </w:r>
    </w:p>
    <w:p>
      <w:pPr>
        <w:jc w:val="both"/>
      </w:pPr>
      <w:r>
        <w:t>O FiscalGuard Tech e uma plataforma SaaS voltada ao monitoramento fiscal preventivo para escritórios de contabilidade que atendem empresas optantes pelo Simples Nacional. O sistema acompanha a situação cadastral e fiscal dos CNPJs da carteira, identifica pendências, calcula riscos, emite alertas antecipados e apresenta recomendações em linguagem acessivel para a equipe contabil e seus clientes.</w:t>
      </w:r>
    </w:p>
    <w:p>
      <w:pPr>
        <w:jc w:val="both"/>
      </w:pPr>
      <w:r>
        <w:t>A proposta central e transformar a gestão fiscal dos escritórios de uma postura reativa para uma rotina preventiva. Em vez de o contador descobrir irregularidades apenas apos notificações, exclusao do regime tributário ou cobrancas acumuladas, a plataforma organiza sinais de risco por cliente e orienta a tomada de decisão antes que o problema gere impacto financeiro.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669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Nome do software</w:t>
            </w:r>
          </w:p>
        </w:tc>
        <w:tc>
          <w:tcPr>
            <w:tcW w:type="dxa" w:w="669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FiscalGuard Tech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Categoria</w:t>
            </w:r>
          </w:p>
        </w:tc>
        <w:tc>
          <w:tcPr>
            <w:tcW w:type="dxa" w:w="669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Plataforma SaaS de inteligência fiscal preventiva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Público alvo</w:t>
            </w:r>
          </w:p>
        </w:tc>
        <w:tc>
          <w:tcPr>
            <w:tcW w:type="dxa" w:w="669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Escritorios de contabilidade que monitoram carteiras de PMEs optantes pelo Simples Nacional.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Atores principais</w:t>
            </w:r>
          </w:p>
        </w:tc>
        <w:tc>
          <w:tcPr>
            <w:tcW w:type="dxa" w:w="669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Contador parceiro, equipe do escritorio contabil, empresário cliente e administrador FiscalGuard.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Integrações previstas</w:t>
            </w:r>
          </w:p>
        </w:tc>
        <w:tc>
          <w:tcPr>
            <w:tcW w:type="dxa" w:w="669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Bases publicas da Receita Federal para dados cadastrais, fontes municipais de ISS quando houver disponibilidade técnica e gateway de e-mail ou SMS para notificações.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Modelo de receita</w:t>
            </w:r>
          </w:p>
        </w:tc>
        <w:tc>
          <w:tcPr>
            <w:tcW w:type="dxa" w:w="669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Assinatura mensal para escritórios de contabilidade, com planos escalonados por faixa de CNPJs monitorados.</w:t>
            </w:r>
          </w:p>
        </w:tc>
      </w:tr>
    </w:tbl>
    <w:p/>
    <w:p>
      <w:pPr>
        <w:pStyle w:val="Heading1"/>
      </w:pPr>
      <w:r>
        <w:t>2 Definição do Problema</w:t>
      </w:r>
    </w:p>
    <w:p>
      <w:pPr>
        <w:jc w:val="both"/>
      </w:pPr>
      <w:r>
        <w:t>Embora o Simples Nacional seja divulgado como regime simplificado, os escritórios de contabilidade precisam acompanhar prazos, debitos, inconsistencias cadastrais, comunicações fiscais e exigencias que podem variar conforme municipio, atividade economica e situação do CNPJ de cada cliente. Em carteiras com muitos CNPJs, a prevenção fiscal pode se tornar manual, dispersa e dificil de priorizar.</w:t>
      </w:r>
    </w:p>
    <w:p>
      <w:pPr>
        <w:jc w:val="both"/>
      </w:pPr>
      <w:r>
        <w:t>Esse atraso aumenta a chance de multas, juros, perda de previsibilidade financeira, dificuldade de emitir documentos fiscais, risco de exclusao do Simples Nacional e sobrecarga da equipe contabil. O problema central do escritorio e monitorar varios clientes ao mesmo tempo, com informações espalhadas em diferentes fontes e necessidade de resposta rapida.</w:t>
      </w:r>
    </w:p>
    <w:p>
      <w:pPr>
        <w:pStyle w:val="ListBullet"/>
        <w:spacing w:after="80"/>
        <w:ind w:left="340"/>
      </w:pPr>
      <w:r>
        <w:t>Baixa visibilidade sobre pendências fiscais dos clientes antes da notificação formal.</w:t>
      </w:r>
    </w:p>
    <w:p>
      <w:pPr>
        <w:pStyle w:val="ListBullet"/>
        <w:spacing w:after="80"/>
        <w:ind w:left="340"/>
      </w:pPr>
      <w:r>
        <w:t>Dificuldade de priorizar quais CNPJs da carteira exigem ação imediata.</w:t>
      </w:r>
    </w:p>
    <w:p>
      <w:pPr>
        <w:pStyle w:val="ListBullet"/>
        <w:spacing w:after="80"/>
        <w:ind w:left="340"/>
      </w:pPr>
      <w:r>
        <w:t>Dependencia de verificações manuais em portais e bases publicas.</w:t>
      </w:r>
    </w:p>
    <w:p>
      <w:pPr>
        <w:pStyle w:val="ListBullet"/>
        <w:spacing w:after="80"/>
        <w:ind w:left="340"/>
      </w:pPr>
      <w:r>
        <w:t>Ausencia de histórico consolidado para avaliar evolucao de riscos por cliente.</w:t>
      </w:r>
    </w:p>
    <w:p>
      <w:pPr>
        <w:pStyle w:val="ListBullet"/>
        <w:spacing w:after="80"/>
        <w:ind w:left="340"/>
      </w:pPr>
      <w:r>
        <w:t>Custo potencial elevado quando o escritorio ou o cliente age somente depois do problema instalado.</w:t>
      </w:r>
    </w:p>
    <w:p>
      <w:pPr>
        <w:pStyle w:val="Heading1"/>
      </w:pPr>
      <w:r>
        <w:t>3 Definição da Solução</w:t>
      </w:r>
    </w:p>
    <w:p>
      <w:pPr>
        <w:jc w:val="both"/>
      </w:pPr>
      <w:r>
        <w:t>A solução proposta combina monitoramento continuo de carteiras, classificação de pendências, alertas e recomendações corretivas. O escritorio cadastra ou importa os CNPJs dos clientes, o sistema valida os dados, consulta fontes externas, consolida informações e apresenta um painel com a situação fiscal de cada empresa. Quando identifica irregularidades ou sinais de risco, a plataforma registra a pendencia, gera alerta e sugere encaminhamentos.</w:t>
      </w:r>
    </w:p>
    <w:p>
      <w:pPr>
        <w:jc w:val="both"/>
      </w:pPr>
      <w:r>
        <w:t>O diferencial do FiscalGuard Tech esta no foco preventivo para escritórios contábeis que atendem empresas do Simples Nacional. A plataforma não pretende substituir a responsabilidade técnica da contabilidade, mas apoiar a equipe com informações organizadas, histórico de consultas, relatórios de risco e notificações objetivas para orientar seus clientes.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39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Finalidade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Monitoramento e gestão</w:t>
            </w:r>
          </w:p>
        </w:tc>
        <w:tc>
          <w:tcPr>
            <w:tcW w:type="dxa" w:w="39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Consultar situação cadastral, validar opção pelo Simples Nacional, identificar pendências e gerar relatórios por cliente.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Visão atualizada da carteira fiscal e priorização dos CNPJs com maior risco.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Inteligência e prevenção</w:t>
            </w:r>
          </w:p>
        </w:tc>
        <w:tc>
          <w:tcPr>
            <w:tcW w:type="dxa" w:w="39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Enviar alertas, sugerir ações corretivas, simular multas e realizar análise retroativa.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Reducao de surpresa fiscal e apoio a decisões antecipadas.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Administração</w:t>
            </w:r>
          </w:p>
        </w:tc>
        <w:tc>
          <w:tcPr>
            <w:tcW w:type="dxa" w:w="39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Gerenciar planos por faixa de CNPJs e configurar parâmetros de varredura.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Operação sustentavel da plataforma e controle dos limites de alerta do escritorio.</w:t>
            </w:r>
          </w:p>
        </w:tc>
      </w:tr>
    </w:tbl>
    <w:p/>
    <w:p>
      <w:pPr>
        <w:pStyle w:val="Heading1"/>
      </w:pPr>
      <w:r>
        <w:t>4 Análise de Requisitos</w:t>
      </w:r>
    </w:p>
    <w:p>
      <w:pPr>
        <w:jc w:val="both"/>
      </w:pPr>
      <w:r>
        <w:t>A análise de requisitos foi organizada a partir dos atores do sistema e dos principais fluxos de uso. O contador parceiro utiliza o painel para consultar empresas da carteira, acompanhar status, receber alertas e orientar os clientes. O empresário cliente aparece como beneficiario das informações e pode receber comunicações sobre pendências. O administrador FiscalGuard configura parâmetros, planos e assinaturas.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7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Ator</w:t>
            </w:r>
          </w:p>
        </w:tc>
        <w:tc>
          <w:tcPr>
            <w:tcW w:type="dxa" w:w="419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Responsabilidade no sistema</w:t>
            </w:r>
          </w:p>
        </w:tc>
        <w:tc>
          <w:tcPr>
            <w:tcW w:type="dxa" w:w="30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Necessidade atendida</w:t>
            </w:r>
          </w:p>
        </w:tc>
      </w:tr>
      <w:tr>
        <w:tc>
          <w:tcPr>
            <w:tcW w:type="dxa" w:w="187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Contador parceiro</w:t>
            </w:r>
          </w:p>
        </w:tc>
        <w:tc>
          <w:tcPr>
            <w:tcW w:type="dxa" w:w="419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Cadastrar, importar e acompanhar CNPJs de clientes, gerar relatórios e consultar recomendações.</w:t>
            </w:r>
          </w:p>
        </w:tc>
        <w:tc>
          <w:tcPr>
            <w:tcW w:type="dxa" w:w="30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Priorizar clientes e prevenir problemas antes de vencimentos ou notificações.</w:t>
            </w:r>
          </w:p>
        </w:tc>
      </w:tr>
      <w:tr>
        <w:tc>
          <w:tcPr>
            <w:tcW w:type="dxa" w:w="187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Equipe do escritorio</w:t>
            </w:r>
          </w:p>
        </w:tc>
        <w:tc>
          <w:tcPr>
            <w:tcW w:type="dxa" w:w="419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Visualizar painel da carteira, tratar pendências e registrar acompanhamentos.</w:t>
            </w:r>
          </w:p>
        </w:tc>
        <w:tc>
          <w:tcPr>
            <w:tcW w:type="dxa" w:w="30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Distribuir a rotina de monitoramento fiscal entre responsaveis internos.</w:t>
            </w:r>
          </w:p>
        </w:tc>
      </w:tr>
      <w:tr>
        <w:tc>
          <w:tcPr>
            <w:tcW w:type="dxa" w:w="187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Empresário cliente</w:t>
            </w:r>
          </w:p>
        </w:tc>
        <w:tc>
          <w:tcPr>
            <w:tcW w:type="dxa" w:w="419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Receber comunicações e orientações encaminhadas pelo escritorio.</w:t>
            </w:r>
          </w:p>
        </w:tc>
        <w:tc>
          <w:tcPr>
            <w:tcW w:type="dxa" w:w="30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Entender riscos sem depender de linguagem técnica excessiva.</w:t>
            </w:r>
          </w:p>
        </w:tc>
      </w:tr>
      <w:tr>
        <w:tc>
          <w:tcPr>
            <w:tcW w:type="dxa" w:w="187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Administrador FG</w:t>
            </w:r>
          </w:p>
        </w:tc>
        <w:tc>
          <w:tcPr>
            <w:tcW w:type="dxa" w:w="419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Gerenciar assinaturas por faixa de CNPJs, parametrizar varreduras e manter limites de alerta.</w:t>
            </w:r>
          </w:p>
        </w:tc>
        <w:tc>
          <w:tcPr>
            <w:tcW w:type="dxa" w:w="30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Controlar a operação comercial e técnica da plataforma.</w:t>
            </w:r>
          </w:p>
        </w:tc>
      </w:tr>
      <w:tr>
        <w:tc>
          <w:tcPr>
            <w:tcW w:type="dxa" w:w="187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Receita Federal e Prefeitura</w:t>
            </w:r>
          </w:p>
        </w:tc>
        <w:tc>
          <w:tcPr>
            <w:tcW w:type="dxa" w:w="419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Disponibilizar dados consultados pelas integrações.</w:t>
            </w:r>
          </w:p>
        </w:tc>
        <w:tc>
          <w:tcPr>
            <w:tcW w:type="dxa" w:w="30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Fornecer sinais de regularidade, pendencia e situação cadastral.</w:t>
            </w:r>
          </w:p>
        </w:tc>
      </w:tr>
      <w:tr>
        <w:tc>
          <w:tcPr>
            <w:tcW w:type="dxa" w:w="187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Gateway de e-mail SMS</w:t>
            </w:r>
          </w:p>
        </w:tc>
        <w:tc>
          <w:tcPr>
            <w:tcW w:type="dxa" w:w="419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Enviar notificações ao usuário.</w:t>
            </w:r>
          </w:p>
        </w:tc>
        <w:tc>
          <w:tcPr>
            <w:tcW w:type="dxa" w:w="30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Garantir comunicação rapida sobre riscos e falhas de envio.</w:t>
            </w:r>
          </w:p>
        </w:tc>
      </w:tr>
    </w:tbl>
    <w:p/>
    <w:p>
      <w:pPr>
        <w:pStyle w:val="Heading1"/>
      </w:pPr>
      <w:r>
        <w:t>5 Requisitos Funcionais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Requisito funcional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RF01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Permitir consulta da situação cadastral de empresas da carteira a partir dos CNPJs informados.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Alta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RF02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Validar o formato do CNPJ antes de acionar consultas externas.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Alta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RF03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Consultar dados fiscais em serviços da Receita Federal e da prefeitura, quando disponíveis.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Alta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RF04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Verificar se a empresa atende aos critérios de opção pelo Simples Nacional.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Alta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RF05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Identificar debitos, inconsistencias e pendências tributárias.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Alta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RF06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Registrar pendências com descrição, valor, status e data de vencimento.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Alta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RF07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Gerar alerta de irregularidade, prazo ou risco conforme parâmetros definidos.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Alta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RF08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Enviar notificações por e-mail ou SMS e registrar sucesso ou falha de envio.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Media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RF09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Gerar relatório de risco com data de geração e score calculado.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Media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RF10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Sugerir ações corretivas conforme o tipo de problema identificado.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Media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RF11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Simular multas e juros associados a uma pendencia.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Media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RF12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Permitir análise retroativa para demonstrar riscos históricos ao usuário.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Media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RF13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Permitir ao administrador gerenciar assinaturas e planos por faixa de CNPJs monitorados.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Alta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RF14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Permitir configuração da frequência de varredura e limites de alerta.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Alta</w:t>
            </w:r>
          </w:p>
        </w:tc>
      </w:tr>
    </w:tbl>
    <w:p/>
    <w:p>
      <w:pPr>
        <w:pStyle w:val="Heading1"/>
      </w:pPr>
      <w:r>
        <w:t>6 Requisitos Não Funcionais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Requisito não funcional</w:t>
            </w:r>
          </w:p>
        </w:tc>
        <w:tc>
          <w:tcPr>
            <w:tcW w:type="dxa" w:w="5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Critério de qualidade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RNF01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Usabilidade</w:t>
            </w:r>
          </w:p>
        </w:tc>
        <w:tc>
          <w:tcPr>
            <w:tcW w:type="dxa" w:w="5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A interface deve usar linguagem acessivel e orientar usuários sem conhecimento técnico tributário.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RNF02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Segurança</w:t>
            </w:r>
          </w:p>
        </w:tc>
        <w:tc>
          <w:tcPr>
            <w:tcW w:type="dxa" w:w="5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Dados de usuários, empresas e consultas devem ser protegidos por autenticação e controle de acesso por perfil.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RNF03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Disponibilidade</w:t>
            </w:r>
          </w:p>
        </w:tc>
        <w:tc>
          <w:tcPr>
            <w:tcW w:type="dxa" w:w="5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O sistema deve manter acesso estavel ao painel e tratar indisponibilidade de APIs externas com mensagens claras.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RNF04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Escalabilidade</w:t>
            </w:r>
          </w:p>
        </w:tc>
        <w:tc>
          <w:tcPr>
            <w:tcW w:type="dxa" w:w="5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A arquitetura deve suportar crescimento por quantidade de CNPJs monitorados e por escritórios contábeis.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RNF05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Auditabilidade</w:t>
            </w:r>
          </w:p>
        </w:tc>
        <w:tc>
          <w:tcPr>
            <w:tcW w:type="dxa" w:w="5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Consultas, alertas e envios devem ficar registrados para rastreabilidade.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RNF06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Manutenibilidade</w:t>
            </w:r>
          </w:p>
        </w:tc>
        <w:tc>
          <w:tcPr>
            <w:tcW w:type="dxa" w:w="5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Integrações externas devem ficar isoladas em serviços especificos para facilitar ajustes quando APIs mudarem.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RNF07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Desempenho</w:t>
            </w:r>
          </w:p>
        </w:tc>
        <w:tc>
          <w:tcPr>
            <w:tcW w:type="dxa" w:w="5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Consultas e paineis devem responder em tempo adequado para uso recorrente, com processamento assíncrono para varreduras.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RNF08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Confiabilidade</w:t>
            </w:r>
          </w:p>
        </w:tc>
        <w:tc>
          <w:tcPr>
            <w:tcW w:type="dxa" w:w="5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Falhas de notificação e indisponibilidade de fonte externa devem ser registradas e apresentadas ao usuário.</w:t>
            </w:r>
          </w:p>
        </w:tc>
      </w:tr>
    </w:tbl>
    <w:p/>
    <w:p>
      <w:r>
        <w:br w:type="page"/>
      </w:r>
    </w:p>
    <w:p>
      <w:pPr>
        <w:pStyle w:val="Heading1"/>
      </w:pPr>
      <w:r>
        <w:t>7 Regras de Negócio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793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Regra de negócio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RN01</w:t>
            </w:r>
          </w:p>
        </w:tc>
        <w:tc>
          <w:tcPr>
            <w:tcW w:type="dxa" w:w="793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Somente CNPJs com formato valido devem seguir para consulta em fontes externas.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RN02</w:t>
            </w:r>
          </w:p>
        </w:tc>
        <w:tc>
          <w:tcPr>
            <w:tcW w:type="dxa" w:w="793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Uma empresa pode estar nos status REGULAR, IRREGULAR ou EM_ANALISE conforme os dados consolidados.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RN03</w:t>
            </w:r>
          </w:p>
        </w:tc>
        <w:tc>
          <w:tcPr>
            <w:tcW w:type="dxa" w:w="793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Pendências devem iniciar com status ABERTA e somente passar para RESOLVIDA apos confirmação ou nova verificação.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RN04</w:t>
            </w:r>
          </w:p>
        </w:tc>
        <w:tc>
          <w:tcPr>
            <w:tcW w:type="dxa" w:w="793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Alertas podem ser classificados como IRREGULARIDADE, PRAZO ou RISCO.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RN05</w:t>
            </w:r>
          </w:p>
        </w:tc>
        <w:tc>
          <w:tcPr>
            <w:tcW w:type="dxa" w:w="793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O envio de alerta deve registrar tanto o sucesso quanto a falha de notificação.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RN06</w:t>
            </w:r>
          </w:p>
        </w:tc>
        <w:tc>
          <w:tcPr>
            <w:tcW w:type="dxa" w:w="793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O score de risco deve considerar histórico fiscal, pendências abertas, valores estimados e vencimentos proximos.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RN07</w:t>
            </w:r>
          </w:p>
        </w:tc>
        <w:tc>
          <w:tcPr>
            <w:tcW w:type="dxa" w:w="793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A análise retroativa deve usar histórico fiscal para demonstrar eventos passados e oportunidades de prevenção.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RN08</w:t>
            </w:r>
          </w:p>
        </w:tc>
        <w:tc>
          <w:tcPr>
            <w:tcW w:type="dxa" w:w="793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Assinaturas devem controlar plano, valor, faixa de CNPJs monitorados, datas de inicio e fim e situação ativa.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RN09</w:t>
            </w:r>
          </w:p>
        </w:tc>
        <w:tc>
          <w:tcPr>
            <w:tcW w:type="dxa" w:w="793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Administradores podem configurar frequência de varredura e limite de alertas; usuários comuns não podem alterar esses parâmetros globais.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RN10</w:t>
            </w:r>
          </w:p>
        </w:tc>
        <w:tc>
          <w:tcPr>
            <w:tcW w:type="dxa" w:w="793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105" w:type="dxa"/>
              <w:bottom w:w="70" w:type="dxa"/>
              <w:end w:w="105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A plataforma deve indicar recomendações como apoio a tomada de decisão, preservando a responsabilidade técnica do contador quando aplicavel.</w:t>
            </w:r>
          </w:p>
        </w:tc>
      </w:tr>
    </w:tbl>
    <w:p/>
    <w:p>
      <w:pPr>
        <w:sectPr>
          <w:footerReference w:type="default" r:id="rId9"/>
          <w:pgSz w:w="11906" w:h="16838"/>
          <w:pgMar w:top="1247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8 Diagrama de Caso de Uso</w:t>
      </w:r>
    </w:p>
    <w:p>
      <w:pPr>
        <w:jc w:val="both"/>
      </w:pPr>
      <w:r>
        <w:t>O diagrama de caso de uso apresenta os atores externos, os principais módulos e as relações entre funcionalidades de monitoramento, inteligência preventiva e administração.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26880" cy="42989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aso_uso_fiscalgu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4298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color w:val="505050"/>
          <w:sz w:val="18"/>
        </w:rPr>
        <w:t>Figura 1 - Diagrama de casos de uso detalhado do FiscalGuard Tech.</w:t>
      </w:r>
    </w:p>
    <w:p>
      <w:pPr>
        <w:sectPr>
          <w:pgSz w:w="16838" w:h="11906" w:orient="landscape"/>
          <w:pgMar w:top="850" w:right="794" w:bottom="794" w:left="794" w:header="720" w:footer="720" w:gutter="0"/>
          <w:cols w:space="720"/>
          <w:docGrid w:linePitch="360"/>
        </w:sectPr>
      </w:pPr>
    </w:p>
    <w:p>
      <w:pPr>
        <w:pStyle w:val="Heading1"/>
      </w:pPr>
      <w:r>
        <w:t>9 Diagrama de Classes</w:t>
      </w:r>
    </w:p>
    <w:p>
      <w:pPr>
        <w:jc w:val="both"/>
      </w:pPr>
      <w:r>
        <w:t>O diagrama de classes corrigido representa as principais entidades do domínio, seus atributos, operações e associações. A classe Empresa concentra o relacionamento com monitoramento, pendências, alertas, relatórios, assinatura e validação do Simples Nacional.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509760" cy="40451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lasse_fiscalguard_n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4045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color w:val="505050"/>
          <w:sz w:val="18"/>
        </w:rPr>
        <w:t>Figura 2 - Diagrama de classes corrigido do FiscalGuard Tech.</w:t>
      </w:r>
    </w:p>
    <w:p>
      <w:pPr>
        <w:sectPr>
          <w:pgSz w:w="16838" w:h="11906" w:orient="landscape"/>
          <w:pgMar w:top="850" w:right="794" w:bottom="794" w:left="794" w:header="720" w:footer="720" w:gutter="0"/>
          <w:cols w:space="720"/>
          <w:docGrid w:linePitch="360"/>
        </w:sectPr>
      </w:pPr>
    </w:p>
    <w:p>
      <w:pPr>
        <w:pStyle w:val="Heading1"/>
      </w:pPr>
      <w:r>
        <w:t>10 Diagrama de Sequência</w:t>
      </w:r>
    </w:p>
    <w:p>
      <w:pPr>
        <w:jc w:val="both"/>
      </w:pPr>
      <w:r>
        <w:t>O diagrama de sequência demonstra o fluxo de monitoramento fiscal preventivo: o usuário acessa o painel, o sistema consulta dados externos, registra pendencia quando ha irregularidade, gera alerta e envia notificação ao usuário.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0" cy="33116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scalguard_diagrama_Seque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311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color w:val="505050"/>
          <w:sz w:val="18"/>
        </w:rPr>
        <w:t>Figura 3 - Diagrama de sequência do monitoramento fiscal preventivo.</w:t>
      </w:r>
    </w:p>
    <w:p>
      <w:pPr>
        <w:sectPr>
          <w:pgSz w:w="16838" w:h="11906" w:orient="landscape"/>
          <w:pgMar w:top="850" w:right="794" w:bottom="794" w:left="794" w:header="720" w:footer="720" w:gutter="0"/>
          <w:cols w:space="720"/>
          <w:docGrid w:linePitch="360"/>
        </w:sectPr>
      </w:pPr>
    </w:p>
    <w:p>
      <w:pPr>
        <w:pStyle w:val="Heading1"/>
      </w:pPr>
      <w:r>
        <w:t>11 Diagramas de Atividades</w:t>
      </w:r>
    </w:p>
    <w:p>
      <w:pPr>
        <w:jc w:val="both"/>
      </w:pPr>
      <w:r>
        <w:t>Os diagramas de atividades detalham os fluxos internos das principais funcionalidades. Eles evidenciam pontos de decisão, caminhos alternativos, registros de falha e etapas de exibicao de resultados ao usuário.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Consultar Situação Cadastral</w:t>
            </w:r>
          </w:p>
        </w:tc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Identificar Pendências</w:t>
            </w:r>
          </w:p>
        </w:tc>
      </w:tr>
      <w:tr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292729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npj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29272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218863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ndencia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21886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Validar Simples Nacional</w:t>
            </w:r>
          </w:p>
        </w:tc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Enviar Alerta</w:t>
            </w:r>
          </w:p>
        </w:tc>
      </w:tr>
      <w:tr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293597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lidar_simples_naciona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29359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357020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erta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357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Gerar Relatório de Risco</w:t>
            </w:r>
          </w:p>
        </w:tc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Sugerir Ação Corretiva</w:t>
            </w:r>
          </w:p>
        </w:tc>
      </w:tr>
      <w:tr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290025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orio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29002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302148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ao_corretiv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30214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Simular Multas e Juros</w:t>
            </w:r>
          </w:p>
        </w:tc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Análise Retroativa</w:t>
            </w:r>
          </w:p>
        </w:tc>
      </w:tr>
      <w:tr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263356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mular_multa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26335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384691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alise_retroativa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38469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Gerenciar Assinatura</w:t>
            </w:r>
          </w:p>
        </w:tc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Configurar Parâmetros</w:t>
            </w:r>
          </w:p>
        </w:tc>
      </w:tr>
      <w:tr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365407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renciar_assinatura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36540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260823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ametro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26082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t>12 Considerações Finais</w:t>
      </w:r>
    </w:p>
    <w:p>
      <w:pPr>
        <w:jc w:val="both"/>
      </w:pPr>
      <w:r>
        <w:t>O FiscalGuard Tech apresenta uma proposta coerente para um problema especifico e recorrente: a dificuldade dos escritórios de contabilidade em acompanhar riscos fiscais de varios clientes de forma preventiva. A combinação de monitoramento, histórico, alertas e recomendações torna o produto util para a operação contabil e melhora a comunicação com as empresas atendidas.</w:t>
      </w:r>
    </w:p>
    <w:p>
      <w:pPr>
        <w:jc w:val="both"/>
      </w:pPr>
      <w:r>
        <w:t>A continuidade do projeto deve priorizar a validação das fontes de dados, a definição de planos por faixa de CNPJs monitorados, a análise de responsabilidade sobre alertas preventivos e a comparação com funcionalidades ja presentes em softwares contábeis. Esses pontos fortalecem a viabilidade técnica e comercial da solução.</w:t>
      </w:r>
    </w:p>
    <w:sectPr w:rsidR="00FC693F" w:rsidRPr="0006063C" w:rsidSect="00034616"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5A5A"/>
        <w:sz w:val="16"/>
      </w:rPr>
      <w:t>FiscalGuard Tech | Trabalho de Fábrica de Projetos VI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FiscalGuard Tech Trabalho de Fabrica de Projetos VI</dc:title>
  <dc:subject>Documento profissional do projeto FiscalGuard Tech</dc:subject>
  <dc:creator>FiscalGuard 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