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80" w:lineRule="exact"/>
        <w:jc w:val="center"/>
        <w:textAlignment w:val="auto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CFR中国国际航空公司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80" w:lineRule="exact"/>
        <w:jc w:val="center"/>
        <w:textAlignment w:val="auto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标准飞行计划参考模板V0.0.1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无线电呼号：（如CCA3671）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航空器机型：（如B738）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空中飞行规则：（如IFR、VFR等）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预计航段：（如ZBAA-ZSPD-ZGGG）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第一航段（ZBAA-ZSPD）：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离港机场ICAO：（如ZBAA）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预计离场跑道及程序：（如ZBAA18L，ELK8ZD）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预计起飞时间：（如2015，需要注明所在地时区UTC+8）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638" w:leftChars="304" w:firstLine="0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计划航线：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638" w:leftChars="304" w:firstLine="0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</w:rPr>
        <w:t>ZBAA SID ELKUR W40 YQG W142 DALIM A593 VMB W161 SAS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A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</w:rPr>
        <w:t>N STAR ZSPD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备降机场ICAO：（如ZSJN、ZSOF）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巡航高度（飞行高度层）：9500m（31100）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预定着陆机场ICAO：ZSPD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638" w:leftChars="304" w:firstLine="0" w:firstLineChars="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预计进场跑道及程序：（如ZSPD17L，SAS01A，PD201过渡）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预计着陆时间：（如2215，需要注明所在地时区UTC+8）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装载的燃油量：（如11250kgs，11.25t，约3.3h）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638" w:leftChars="304" w:firstLine="0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其他资料：（如：ZBAA、ZSPD、ZSJN、ZSOF机场图、中国大陆高空航路图、两个机场和航路气象信息、两个机场运行细则、备降返航计划、活动难度、航路途径的VOR导航台名称及导航频率等）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第二航段（ZSPD-ZGGG）：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离港机场ICAO：（如ZSPD）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预计离场跑道及程序：（如ZSPD17L，NXD11D）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预计起飞时间：（如2245，需要注明所在地时区UTC+8）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638" w:leftChars="304" w:firstLine="0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计划航线：（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</w:rPr>
        <w:t>ZSPD SID NXD A599 PLT W19 MABAG W44 OLPAB STAR ZGGG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备降机场ICAO：（如ZGSZ、VHHH）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巡航高度（飞行高度层）：9200m（30100）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预定着陆机场ICAO：ZGGG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638" w:leftChars="304" w:firstLine="0" w:firstLineChars="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预计进场跑道及程序：（如ZGGG01，OLPA1M.01,GG421过渡）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预计着陆时间：（如0045，需要注明所在地时区UTC+8）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装载的燃油量：（如11250kgs，11.25t，约3.3h）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638" w:leftChars="304" w:firstLine="0" w:firstLineChars="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其他资料：（如：ZSPD、ZGGG、ZGSZ、VHHH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机场图、中国大陆高空航路图、两个机场和航路气象信息、两个机场运行细则、备降返航计划、活动难度、航路途径的VOR导航台名称及导航频率等）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A12B5"/>
    <w:rsid w:val="2DE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2020-06-12T09:26:00Z</dcterms:created>
  <dc:creator>25420</dc:creator>
  <cp:lastModifiedBy>25420</cp:lastModifiedBy>
  <dcterms:modified xsi:type="dcterms:W3CDTF">2020-06-12T10:24:51Z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