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4658A">
      <w:pPr>
        <w:pStyle w:val="2"/>
        <w:spacing w:line="240" w:lineRule="auto"/>
      </w:pPr>
      <w:r>
        <w:t>2) Tustin Integrator</w:t>
      </w:r>
    </w:p>
    <w:p w14:paraId="5AB1E602">
      <w:pPr>
        <w:spacing w:line="240" w:lineRule="auto"/>
      </w:pPr>
      <w:r>
        <w:t>Model:  ‘integrator_12B.mdl’</w:t>
      </w:r>
    </w:p>
    <w:p w14:paraId="6C108538">
      <w:pPr>
        <w:spacing w:line="240" w:lineRule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2211705</wp:posOffset>
            </wp:positionH>
            <wp:positionV relativeFrom="paragraph">
              <wp:posOffset>33655</wp:posOffset>
            </wp:positionV>
            <wp:extent cx="3728085" cy="2209800"/>
            <wp:effectExtent l="0" t="0" r="5715" b="0"/>
            <wp:wrapTight wrapText="bothSides">
              <wp:wrapPolygon>
                <wp:start x="0" y="0"/>
                <wp:lineTo x="0" y="21414"/>
                <wp:lineTo x="21523" y="21414"/>
                <wp:lineTo x="2152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Description:  A common flight control utility for computing the Tustin Integration of a signal yout = T/2*(xin + xinpv)+ ypv.  The algorithm bounds the allowable integration range with a position limiter, with TL as the Top Limit, and BL as the Bottom Limit.  Other inputs are the signal to be integrated (xin), the time step (dt), a Boolean reset flag (reset), and the initial condition upon a reset condition (ic).   A provision has been implemented for the limiter functionality in the algorithm.  If the user plumbs a TL value that is less than BL, the algorithm will swap these numerical values to correctly bound the signal. 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921"/>
        <w:gridCol w:w="1710"/>
        <w:gridCol w:w="900"/>
        <w:gridCol w:w="4248"/>
      </w:tblGrid>
      <w:tr w14:paraId="5BD0E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05E608B6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Input Scope</w:t>
            </w:r>
          </w:p>
        </w:tc>
        <w:tc>
          <w:tcPr>
            <w:tcW w:w="921" w:type="dxa"/>
          </w:tcPr>
          <w:p w14:paraId="369CD703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710" w:type="dxa"/>
          </w:tcPr>
          <w:p w14:paraId="69BBAE21">
            <w:pPr>
              <w:spacing w:after="0" w:line="240" w:lineRule="auto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900" w:type="dxa"/>
          </w:tcPr>
          <w:p w14:paraId="45B98419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248" w:type="dxa"/>
          </w:tcPr>
          <w:p w14:paraId="7479AA78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14:paraId="61EC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4A6F30C5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530ADC23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xin</w:t>
            </w:r>
          </w:p>
        </w:tc>
        <w:tc>
          <w:tcPr>
            <w:tcW w:w="1710" w:type="dxa"/>
          </w:tcPr>
          <w:p w14:paraId="74BCA403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00" w:type="dxa"/>
          </w:tcPr>
          <w:p w14:paraId="07C093DD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157A0107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Input Signal to be integrated with the Tustin method</w:t>
            </w:r>
          </w:p>
        </w:tc>
      </w:tr>
      <w:tr w14:paraId="2AA2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1E29228F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4DC76639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T</w:t>
            </w:r>
          </w:p>
        </w:tc>
        <w:tc>
          <w:tcPr>
            <w:tcW w:w="1710" w:type="dxa"/>
          </w:tcPr>
          <w:p w14:paraId="3774FCAA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</w:tcPr>
          <w:p w14:paraId="42DAAF16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23045025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Time step quantified by rate of execution</w:t>
            </w:r>
          </w:p>
        </w:tc>
      </w:tr>
      <w:tr w14:paraId="7CC02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5467BDEC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1182C4F7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TL</w:t>
            </w:r>
          </w:p>
        </w:tc>
        <w:tc>
          <w:tcPr>
            <w:tcW w:w="1710" w:type="dxa"/>
          </w:tcPr>
          <w:p w14:paraId="155B9268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</w:tcPr>
          <w:p w14:paraId="1E7C3A9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6E3DDE7B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Top Limit bounding the output, yout.</w:t>
            </w:r>
          </w:p>
        </w:tc>
      </w:tr>
      <w:tr w14:paraId="5416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9E1F927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592A6147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BL</w:t>
            </w:r>
          </w:p>
        </w:tc>
        <w:tc>
          <w:tcPr>
            <w:tcW w:w="1710" w:type="dxa"/>
          </w:tcPr>
          <w:p w14:paraId="7371461F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900" w:type="dxa"/>
          </w:tcPr>
          <w:p w14:paraId="79C6EC0A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6EE30E8C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Bottom Limit bounding the output, yout.</w:t>
            </w:r>
          </w:p>
        </w:tc>
      </w:tr>
      <w:tr w14:paraId="40C3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A901F94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4066C7C4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reset</w:t>
            </w:r>
          </w:p>
        </w:tc>
        <w:tc>
          <w:tcPr>
            <w:tcW w:w="1710" w:type="dxa"/>
          </w:tcPr>
          <w:p w14:paraId="79CFD1BC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</w:tcPr>
          <w:p w14:paraId="56D6C6BF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4248" w:type="dxa"/>
          </w:tcPr>
          <w:p w14:paraId="38CA9484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Reset control, initializes output to ic value.</w:t>
            </w:r>
          </w:p>
        </w:tc>
      </w:tr>
      <w:tr w14:paraId="25BD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25C4B478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721D7134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ic</w:t>
            </w:r>
          </w:p>
        </w:tc>
        <w:tc>
          <w:tcPr>
            <w:tcW w:w="1710" w:type="dxa"/>
          </w:tcPr>
          <w:p w14:paraId="46E773B7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900" w:type="dxa"/>
          </w:tcPr>
          <w:p w14:paraId="72790F09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0E725444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Initial Condition for yout when in reset mode.</w:t>
            </w:r>
          </w:p>
        </w:tc>
      </w:tr>
    </w:tbl>
    <w:p w14:paraId="5626D982">
      <w:pPr>
        <w:spacing w:after="0" w:line="240" w:lineRule="auto"/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921"/>
        <w:gridCol w:w="1710"/>
        <w:gridCol w:w="900"/>
        <w:gridCol w:w="4248"/>
      </w:tblGrid>
      <w:tr w14:paraId="3658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7" w:type="dxa"/>
          </w:tcPr>
          <w:p w14:paraId="0B78A9E8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Output Scope</w:t>
            </w:r>
          </w:p>
        </w:tc>
        <w:tc>
          <w:tcPr>
            <w:tcW w:w="921" w:type="dxa"/>
          </w:tcPr>
          <w:p w14:paraId="4898A1FA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710" w:type="dxa"/>
          </w:tcPr>
          <w:p w14:paraId="44AB4E0D">
            <w:pPr>
              <w:spacing w:after="0" w:line="240" w:lineRule="auto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900" w:type="dxa"/>
          </w:tcPr>
          <w:p w14:paraId="0F797458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248" w:type="dxa"/>
          </w:tcPr>
          <w:p w14:paraId="1A73132A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14:paraId="479E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BFD898F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Global</w:t>
            </w:r>
          </w:p>
        </w:tc>
        <w:tc>
          <w:tcPr>
            <w:tcW w:w="921" w:type="dxa"/>
          </w:tcPr>
          <w:p w14:paraId="668F0C6C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yout</w:t>
            </w:r>
          </w:p>
        </w:tc>
        <w:tc>
          <w:tcPr>
            <w:tcW w:w="1710" w:type="dxa"/>
          </w:tcPr>
          <w:p w14:paraId="77308E9F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00" w:type="dxa"/>
          </w:tcPr>
          <w:p w14:paraId="27BA69B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Double</w:t>
            </w:r>
          </w:p>
        </w:tc>
        <w:tc>
          <w:tcPr>
            <w:tcW w:w="4248" w:type="dxa"/>
          </w:tcPr>
          <w:p w14:paraId="1AE258F7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Output Signal result of Tustin integration method on xin</w:t>
            </w:r>
          </w:p>
        </w:tc>
      </w:tr>
    </w:tbl>
    <w:p w14:paraId="77EB8A03">
      <w:pPr>
        <w:spacing w:after="0" w:line="240" w:lineRule="auto"/>
      </w:pPr>
    </w:p>
    <w:p w14:paraId="7A137D92">
      <w:pPr>
        <w:spacing w:after="0" w:line="240" w:lineRule="auto"/>
      </w:pPr>
      <w:r>
        <w:t>Definitions:</w:t>
      </w:r>
    </w:p>
    <w:p w14:paraId="3495B778">
      <w:pPr>
        <w:pStyle w:val="10"/>
        <w:numPr>
          <w:ilvl w:val="0"/>
          <w:numId w:val="1"/>
        </w:numPr>
        <w:spacing w:after="0" w:line="240" w:lineRule="auto"/>
      </w:pPr>
      <w:r>
        <w:t>Normal operation: the integrator is not in reset mode, and the output is within the specified limits (TL and BL).</w:t>
      </w:r>
    </w:p>
    <w:p w14:paraId="3C0B1A32">
      <w:pPr>
        <w:pStyle w:val="10"/>
        <w:numPr>
          <w:ilvl w:val="0"/>
          <w:numId w:val="1"/>
        </w:numPr>
        <w:spacing w:after="0" w:line="240" w:lineRule="auto"/>
      </w:pPr>
      <w:r>
        <w:t>ypv:  prior yout value</w:t>
      </w:r>
    </w:p>
    <w:p w14:paraId="13860482">
      <w:pPr>
        <w:pStyle w:val="10"/>
        <w:numPr>
          <w:ilvl w:val="0"/>
          <w:numId w:val="1"/>
        </w:numPr>
        <w:spacing w:after="0" w:line="240" w:lineRule="auto"/>
      </w:pPr>
      <w:r>
        <w:t>xinpv:  prior xin input value</w:t>
      </w:r>
    </w:p>
    <w:p w14:paraId="74A125A5">
      <w:pPr>
        <w:pStyle w:val="10"/>
        <w:numPr>
          <w:ilvl w:val="0"/>
          <w:numId w:val="1"/>
        </w:numPr>
        <w:spacing w:after="0" w:line="240" w:lineRule="auto"/>
      </w:pPr>
      <w:r>
        <w:t>SP:  Saturation Point</w:t>
      </w:r>
    </w:p>
    <w:p w14:paraId="2228426B">
      <w:pPr>
        <w:spacing w:after="0" w:line="240" w:lineRule="auto"/>
      </w:pPr>
    </w:p>
    <w:p w14:paraId="601F4412">
      <w:pPr>
        <w:spacing w:after="0" w:line="240" w:lineRule="auto"/>
      </w:pPr>
      <w:r>
        <w:t xml:space="preserve">Requirements:  </w:t>
      </w:r>
    </w:p>
    <w:p w14:paraId="376EE82E">
      <w:pPr>
        <w:pStyle w:val="10"/>
        <w:numPr>
          <w:ilvl w:val="0"/>
          <w:numId w:val="2"/>
        </w:numPr>
        <w:spacing w:after="0" w:line="240" w:lineRule="auto"/>
        <w:rPr>
          <w:sz w:val="16"/>
        </w:rPr>
      </w:pPr>
      <w:r>
        <w:rPr>
          <w:sz w:val="16"/>
        </w:rPr>
        <w:t>When Reset is True and the Initial Condition (ic) is bounded by the provided Top and Bottom Limits (BL &lt;= ic &lt;= TL), the Output (yout) shall equal the Initial Condition (ic).</w:t>
      </w:r>
    </w:p>
    <w:p w14:paraId="67195885">
      <w:pPr>
        <w:pStyle w:val="10"/>
        <w:numPr>
          <w:ilvl w:val="0"/>
          <w:numId w:val="2"/>
        </w:numPr>
        <w:spacing w:after="0" w:line="240" w:lineRule="auto"/>
        <w:rPr>
          <w:sz w:val="16"/>
        </w:rPr>
      </w:pPr>
      <w:r>
        <w:rPr>
          <w:sz w:val="16"/>
        </w:rPr>
        <w:t>The Output (yout) shall be bounded by the provided Top and Bottom limits (TL and BL)</w:t>
      </w:r>
    </w:p>
    <w:p w14:paraId="4C0A3648">
      <w:pPr>
        <w:pStyle w:val="10"/>
        <w:numPr>
          <w:ilvl w:val="0"/>
          <w:numId w:val="2"/>
        </w:numPr>
        <w:spacing w:after="0" w:line="240" w:lineRule="auto"/>
        <w:rPr>
          <w:sz w:val="16"/>
        </w:rPr>
      </w:pPr>
      <w:r>
        <w:rPr>
          <w:sz w:val="16"/>
        </w:rPr>
        <w:t>When in normal operation, the output shall be the result of the equation, yout = T/2*(xin + xinpv)+ ypv</w:t>
      </w:r>
    </w:p>
    <w:p w14:paraId="7721C1A3">
      <w:pPr>
        <w:pStyle w:val="10"/>
        <w:ind w:left="1440"/>
        <w:rPr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76F61B50">
      <w:pPr>
        <w:spacing w:after="0" w:line="240" w:lineRule="auto"/>
        <w:ind w:left="360"/>
        <w:rPr>
          <w:sz w:val="16"/>
        </w:rPr>
      </w:pPr>
    </w:p>
    <w:p w14:paraId="645BC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</w:rPr>
      </w:pPr>
    </w:p>
    <w:p w14:paraId="5E806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</w:rPr>
      </w:pPr>
    </w:p>
    <w:p w14:paraId="4F92BF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</w:rPr>
      </w:pPr>
    </w:p>
    <w:p w14:paraId="79567716">
      <w:pPr>
        <w:numPr>
          <w:ilvl w:val="0"/>
          <w:numId w:val="0"/>
        </w:numPr>
        <w:spacing w:after="0" w:line="240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Test config:</w:t>
      </w:r>
    </w:p>
    <w:p w14:paraId="18D3F003">
      <w:pPr>
        <w:numPr>
          <w:ilvl w:val="0"/>
          <w:numId w:val="3"/>
        </w:numPr>
        <w:spacing w:after="0" w:line="240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xin is parameterized as a PCHIP-interpolated smooth signal, defined by three control points c1,c2,c3</w:t>
      </w:r>
      <w:r>
        <w:rPr>
          <w:rFonts w:hint="eastAsia" w:eastAsia="宋体"/>
          <w:lang w:val="en-US" w:eastAsia="zh-CN"/>
        </w:rPr>
        <w:t>, --1&lt;=xin&lt;=1</w:t>
      </w:r>
    </w:p>
    <w:p w14:paraId="5063EA0E">
      <w:pPr>
        <w:numPr>
          <w:ilvl w:val="0"/>
          <w:numId w:val="3"/>
        </w:numPr>
        <w:spacing w:after="0" w:line="24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-10&lt;=TL&lt;=10</w:t>
      </w:r>
    </w:p>
    <w:p w14:paraId="1A802C50">
      <w:pPr>
        <w:numPr>
          <w:ilvl w:val="0"/>
          <w:numId w:val="3"/>
        </w:numPr>
        <w:spacing w:after="0" w:line="24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-10&lt;=BL&lt;=10</w:t>
      </w:r>
    </w:p>
    <w:p w14:paraId="5F9B1A64">
      <w:pPr>
        <w:numPr>
          <w:ilvl w:val="0"/>
          <w:numId w:val="3"/>
        </w:numPr>
        <w:spacing w:after="0" w:line="24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 = 20 (t is simulation time)</w:t>
      </w:r>
    </w:p>
    <w:p w14:paraId="03040047">
      <w:pPr>
        <w:numPr>
          <w:ilvl w:val="0"/>
          <w:numId w:val="3"/>
        </w:numPr>
        <w:spacing w:after="0" w:line="24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-10&lt;=ic</w:t>
      </w:r>
      <w:bookmarkStart w:id="0" w:name="_GoBack"/>
      <w:bookmarkEnd w:id="0"/>
      <w:r>
        <w:rPr>
          <w:rFonts w:hint="eastAsia" w:eastAsia="宋体"/>
          <w:lang w:val="en-US" w:eastAsia="zh-CN"/>
        </w:rPr>
        <w:t>&lt;=10</w:t>
      </w:r>
    </w:p>
    <w:p w14:paraId="41732F2C">
      <w:pPr>
        <w:numPr>
          <w:ilvl w:val="0"/>
          <w:numId w:val="3"/>
        </w:numPr>
        <w:spacing w:after="0" w:line="24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 = 0.1</w:t>
      </w:r>
    </w:p>
    <w:p w14:paraId="480CC1DF">
      <w:pPr>
        <w:numPr>
          <w:ilvl w:val="0"/>
          <w:numId w:val="0"/>
        </w:numPr>
        <w:spacing w:after="0" w:line="240" w:lineRule="auto"/>
        <w:rPr>
          <w:rFonts w:hint="default" w:eastAsia="宋体"/>
          <w:lang w:val="en-US" w:eastAsia="zh-CN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00A08">
    <w:pPr>
      <w:pStyle w:val="4"/>
      <w:jc w:val="center"/>
    </w:pPr>
    <w:r>
      <w:t>Copyright © 2015 Lockheed Martin Corporation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72215">
    <w:pPr>
      <w:pStyle w:val="5"/>
      <w:jc w:val="center"/>
      <w:rPr>
        <w:sz w:val="20"/>
      </w:rPr>
    </w:pPr>
    <w:r>
      <w:rPr>
        <w:sz w:val="20"/>
      </w:rPr>
      <w:t>Cyber-Physical V&amp;V Challenge Problems, LM Aeronautics Quantum Information Science Research Team 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A88C5"/>
    <w:multiLevelType w:val="singleLevel"/>
    <w:tmpl w:val="06FA88C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3CE5822"/>
    <w:multiLevelType w:val="multilevel"/>
    <w:tmpl w:val="53CE58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A361581"/>
    <w:multiLevelType w:val="multilevel"/>
    <w:tmpl w:val="5A36158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40B"/>
    <w:rsid w:val="000C365F"/>
    <w:rsid w:val="000D151A"/>
    <w:rsid w:val="00154D54"/>
    <w:rsid w:val="00184D60"/>
    <w:rsid w:val="001E1471"/>
    <w:rsid w:val="00205C1B"/>
    <w:rsid w:val="00244335"/>
    <w:rsid w:val="00251499"/>
    <w:rsid w:val="0025253B"/>
    <w:rsid w:val="00306078"/>
    <w:rsid w:val="00316F04"/>
    <w:rsid w:val="00323FD4"/>
    <w:rsid w:val="00401E56"/>
    <w:rsid w:val="004D740B"/>
    <w:rsid w:val="004E4242"/>
    <w:rsid w:val="0059654E"/>
    <w:rsid w:val="005C0DF7"/>
    <w:rsid w:val="005F6DE0"/>
    <w:rsid w:val="00642745"/>
    <w:rsid w:val="00683269"/>
    <w:rsid w:val="00701940"/>
    <w:rsid w:val="00772977"/>
    <w:rsid w:val="00827BE1"/>
    <w:rsid w:val="00861A2F"/>
    <w:rsid w:val="00863039"/>
    <w:rsid w:val="008C1CAE"/>
    <w:rsid w:val="008C5731"/>
    <w:rsid w:val="00926DF1"/>
    <w:rsid w:val="00955B5E"/>
    <w:rsid w:val="009D5E2A"/>
    <w:rsid w:val="00AB2C37"/>
    <w:rsid w:val="00AC1444"/>
    <w:rsid w:val="00B0566D"/>
    <w:rsid w:val="00B77F07"/>
    <w:rsid w:val="00BA0564"/>
    <w:rsid w:val="00D34C5B"/>
    <w:rsid w:val="00DC709B"/>
    <w:rsid w:val="00DD7824"/>
    <w:rsid w:val="00DE73DC"/>
    <w:rsid w:val="00EE6126"/>
    <w:rsid w:val="00F65258"/>
    <w:rsid w:val="00F90E9E"/>
    <w:rsid w:val="0E07368C"/>
    <w:rsid w:val="201E7CB6"/>
    <w:rsid w:val="22AC7D7D"/>
    <w:rsid w:val="23655B2D"/>
    <w:rsid w:val="2CB84FA2"/>
    <w:rsid w:val="40E2796E"/>
    <w:rsid w:val="42FC2AF2"/>
    <w:rsid w:val="4CD025E7"/>
    <w:rsid w:val="4FDD4F79"/>
    <w:rsid w:val="51FD4AB2"/>
    <w:rsid w:val="56022882"/>
    <w:rsid w:val="6C48298D"/>
    <w:rsid w:val="7529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1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Balloon Text Char"/>
    <w:basedOn w:val="8"/>
    <w:link w:val="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2">
    <w:name w:val="Header Char"/>
    <w:basedOn w:val="8"/>
    <w:link w:val="5"/>
    <w:qFormat/>
    <w:uiPriority w:val="99"/>
  </w:style>
  <w:style w:type="character" w:customStyle="1" w:styleId="13">
    <w:name w:val="Footer Char"/>
    <w:basedOn w:val="8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Lockheed Martin</Company>
  <Pages>2</Pages>
  <Words>323</Words>
  <Characters>1585</Characters>
  <Lines>96</Lines>
  <Paragraphs>27</Paragraphs>
  <TotalTime>0</TotalTime>
  <ScaleCrop>false</ScaleCrop>
  <LinksUpToDate>false</LinksUpToDate>
  <CharactersWithSpaces>1862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2015-04-01T18:46:00Z</dcterms:created>
  <dc:creator>Elliott, Christopher M</dc:creator>
  <cp:lastModifiedBy>秦岭</cp:lastModifiedBy>
  <dcterms:modified xsi:type="dcterms:W3CDTF">2026-01-16T17:39:42Z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eyJoZGlkIjoiMWQ4MzY0YTIyZjAzOTc2NWNhMTdiZGNlZDc4NjA0ZTQiLCJ1c2VySWQiOiIxNjE2Nzk2NDMwIn0=</vt:lpwstr>
  </property>
  <property fmtid="{D5CDD505-2E9C-101B-9397-08002B2CF9AE}" pid="3" name="KSOProductBuildVer">
    <vt:lpwstr>2052-12.1.0.23125</vt:lpwstr>
  </property>
  <property fmtid="{D5CDD505-2E9C-101B-9397-08002B2CF9AE}" pid="4" name="ICV">
    <vt:lpwstr>EC0BC713143842F088A2767AA4AAD8D8_12</vt:lpwstr>
  </property>
</Properties>
</file>